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7F9F" w:rsidRDefault="009B6822" w:rsidP="0021660A">
      <w:pPr>
        <w:pStyle w:val="Nivel1"/>
        <w:tabs>
          <w:tab w:val="left" w:pos="426"/>
        </w:tabs>
        <w:ind w:left="426" w:hanging="426"/>
        <w:rPr>
          <w:rStyle w:val="Textoennegrita"/>
          <w:b/>
          <w:bCs w:val="0"/>
        </w:rPr>
      </w:pPr>
      <w:r>
        <w:rPr>
          <w:rStyle w:val="Textoennegrita"/>
          <w:b/>
          <w:bCs w:val="0"/>
        </w:rPr>
        <w:t>5</w:t>
      </w:r>
      <w:r w:rsidR="006C7F9F" w:rsidRPr="006C7F9F">
        <w:rPr>
          <w:rStyle w:val="Textoennegrita"/>
          <w:b/>
          <w:bCs w:val="0"/>
        </w:rPr>
        <w:t xml:space="preserve">. </w:t>
      </w:r>
      <w:r w:rsidR="006C7F9F" w:rsidRPr="00536916">
        <w:rPr>
          <w:rStyle w:val="Textoennegrita"/>
          <w:b/>
          <w:bCs w:val="0"/>
          <w:spacing w:val="-12"/>
        </w:rPr>
        <w:t>Organización pluricelular</w:t>
      </w:r>
    </w:p>
    <w:p w:rsidR="006C7F9F" w:rsidRDefault="006C7F9F" w:rsidP="006C7F9F">
      <w:pPr>
        <w:pStyle w:val="Prrafobsico"/>
      </w:pPr>
    </w:p>
    <w:p w:rsidR="0022304C" w:rsidRPr="006C7F9F" w:rsidRDefault="0022304C" w:rsidP="0022304C">
      <w:pPr>
        <w:pStyle w:val="Prrafobsico"/>
        <w:rPr>
          <w:rStyle w:val="Textoennegrita"/>
          <w:b w:val="0"/>
          <w:bCs w:val="0"/>
        </w:rPr>
      </w:pPr>
      <w:r>
        <w:rPr>
          <w:rStyle w:val="Textoennegrita"/>
          <w:b w:val="0"/>
          <w:bCs w:val="0"/>
        </w:rPr>
        <w:t>Hasta ahora hemos visto en detalle la organización cel</w:t>
      </w:r>
      <w:r>
        <w:rPr>
          <w:rStyle w:val="Textoennegrita"/>
          <w:b w:val="0"/>
          <w:bCs w:val="0"/>
        </w:rPr>
        <w:t>u</w:t>
      </w:r>
      <w:r>
        <w:rPr>
          <w:rStyle w:val="Textoennegrita"/>
          <w:b w:val="0"/>
          <w:bCs w:val="0"/>
        </w:rPr>
        <w:t xml:space="preserve">lar y </w:t>
      </w:r>
      <w:proofErr w:type="gramStart"/>
      <w:r>
        <w:rPr>
          <w:rStyle w:val="Textoennegrita"/>
          <w:b w:val="0"/>
          <w:bCs w:val="0"/>
        </w:rPr>
        <w:t>descrito</w:t>
      </w:r>
      <w:proofErr w:type="gramEnd"/>
      <w:r>
        <w:rPr>
          <w:rStyle w:val="Textoennegrita"/>
          <w:b w:val="0"/>
          <w:bCs w:val="0"/>
        </w:rPr>
        <w:t xml:space="preserve"> las funciones que llevan a cabo las células. </w:t>
      </w:r>
      <w:r w:rsidRPr="006C7F9F">
        <w:rPr>
          <w:rStyle w:val="Textoennegrita"/>
          <w:b w:val="0"/>
          <w:bCs w:val="0"/>
        </w:rPr>
        <w:t xml:space="preserve">Ahora bien, si tan admirablemente se las apañan las células solas, ¿qué necesidad tienen de agregarse unas con otras para formar organismos pluricelulares? La pregunta cobra aún más sentido si tenemos en cuenta que la </w:t>
      </w:r>
      <w:proofErr w:type="spellStart"/>
      <w:r w:rsidRPr="006C7F9F">
        <w:rPr>
          <w:rStyle w:val="Textoennegrita"/>
          <w:b w:val="0"/>
          <w:bCs w:val="0"/>
        </w:rPr>
        <w:t>pluricelular</w:t>
      </w:r>
      <w:r w:rsidRPr="006C7F9F">
        <w:rPr>
          <w:rStyle w:val="Textoennegrita"/>
          <w:b w:val="0"/>
          <w:bCs w:val="0"/>
        </w:rPr>
        <w:t>i</w:t>
      </w:r>
      <w:r w:rsidRPr="006C7F9F">
        <w:rPr>
          <w:rStyle w:val="Textoennegrita"/>
          <w:b w:val="0"/>
          <w:bCs w:val="0"/>
        </w:rPr>
        <w:t>dad</w:t>
      </w:r>
      <w:proofErr w:type="spellEnd"/>
      <w:r w:rsidRPr="006C7F9F">
        <w:rPr>
          <w:rStyle w:val="Textoennegrita"/>
          <w:b w:val="0"/>
          <w:bCs w:val="0"/>
        </w:rPr>
        <w:t xml:space="preserve"> plantea algunos problemas: a medida que el número de células es mayor aumenta el volumen del organismo y llega un momento en que no todas las células están en contacto directo con el medio externo, por lo que no pueden captar directamente los nutrientes ni eliminar los residuos. ¿Cuáles son, pues, las ventajas de la </w:t>
      </w:r>
      <w:proofErr w:type="spellStart"/>
      <w:r w:rsidRPr="006C7F9F">
        <w:rPr>
          <w:rStyle w:val="Textoennegrita"/>
          <w:b w:val="0"/>
          <w:bCs w:val="0"/>
        </w:rPr>
        <w:t>pluricelularidad</w:t>
      </w:r>
      <w:proofErr w:type="spellEnd"/>
      <w:r w:rsidRPr="006C7F9F">
        <w:rPr>
          <w:rStyle w:val="Textoennegrita"/>
          <w:b w:val="0"/>
          <w:bCs w:val="0"/>
        </w:rPr>
        <w:t>, que la hacen “deseable” frente a las evidentes desventajas?</w:t>
      </w:r>
    </w:p>
    <w:p w:rsidR="0022304C" w:rsidRPr="006C7F9F" w:rsidRDefault="0022304C" w:rsidP="0022304C">
      <w:pPr>
        <w:pStyle w:val="Prrafobsico"/>
        <w:rPr>
          <w:rStyle w:val="Textoennegrita"/>
          <w:b w:val="0"/>
          <w:bCs w:val="0"/>
        </w:rPr>
      </w:pPr>
      <w:r w:rsidRPr="006C7F9F">
        <w:rPr>
          <w:rStyle w:val="Textoennegrita"/>
          <w:b w:val="0"/>
          <w:bCs w:val="0"/>
        </w:rPr>
        <w:t>Una posible ventaja es que, en un conjunto de células dispersas, cada una de ellas está expuesta al entorno por todos lados, por lo que debe gastar energía en toda su s</w:t>
      </w:r>
      <w:r w:rsidRPr="006C7F9F">
        <w:rPr>
          <w:rStyle w:val="Textoennegrita"/>
          <w:b w:val="0"/>
          <w:bCs w:val="0"/>
        </w:rPr>
        <w:t>u</w:t>
      </w:r>
      <w:r w:rsidRPr="006C7F9F">
        <w:rPr>
          <w:rStyle w:val="Textoennegrita"/>
          <w:b w:val="0"/>
          <w:bCs w:val="0"/>
        </w:rPr>
        <w:t>perficie para combatir las inclemencias ambientales (mie</w:t>
      </w:r>
      <w:r w:rsidRPr="006C7F9F">
        <w:rPr>
          <w:rStyle w:val="Textoennegrita"/>
          <w:b w:val="0"/>
          <w:bCs w:val="0"/>
        </w:rPr>
        <w:t>n</w:t>
      </w:r>
      <w:r w:rsidRPr="006C7F9F">
        <w:rPr>
          <w:rStyle w:val="Textoennegrita"/>
          <w:b w:val="0"/>
          <w:bCs w:val="0"/>
        </w:rPr>
        <w:t>tras que en un organismo pluricelular sólo las células exte</w:t>
      </w:r>
      <w:r w:rsidRPr="006C7F9F">
        <w:rPr>
          <w:rStyle w:val="Textoennegrita"/>
          <w:b w:val="0"/>
          <w:bCs w:val="0"/>
        </w:rPr>
        <w:t>r</w:t>
      </w:r>
      <w:r w:rsidRPr="006C7F9F">
        <w:rPr>
          <w:rStyle w:val="Textoennegrita"/>
          <w:b w:val="0"/>
          <w:bCs w:val="0"/>
        </w:rPr>
        <w:t xml:space="preserve">nas requieren dicho gasto energético); aumentan, por tanto, sus posibilidades de supervivencia. Otra ventaja es la </w:t>
      </w:r>
      <w:r w:rsidRPr="00EE3EC7">
        <w:rPr>
          <w:rStyle w:val="Textoennegrita"/>
          <w:bCs w:val="0"/>
        </w:rPr>
        <w:t>div</w:t>
      </w:r>
      <w:r w:rsidRPr="00EE3EC7">
        <w:rPr>
          <w:rStyle w:val="Textoennegrita"/>
          <w:bCs w:val="0"/>
        </w:rPr>
        <w:t>i</w:t>
      </w:r>
      <w:r w:rsidRPr="00EE3EC7">
        <w:rPr>
          <w:rStyle w:val="Textoennegrita"/>
          <w:bCs w:val="0"/>
        </w:rPr>
        <w:t>sión del trabajo</w:t>
      </w:r>
      <w:r w:rsidRPr="006C7F9F">
        <w:rPr>
          <w:rStyle w:val="Textoennegrita"/>
          <w:b w:val="0"/>
          <w:bCs w:val="0"/>
        </w:rPr>
        <w:t xml:space="preserve"> fisiológico y la consiguiente continuidad de funciones que éste posibilita: un organismo unicelular no puede, simultáneamente, reproducirse, desplazarse y al</w:t>
      </w:r>
      <w:r w:rsidRPr="006C7F9F">
        <w:rPr>
          <w:rStyle w:val="Textoennegrita"/>
          <w:b w:val="0"/>
          <w:bCs w:val="0"/>
        </w:rPr>
        <w:t>i</w:t>
      </w:r>
      <w:r w:rsidRPr="006C7F9F">
        <w:rPr>
          <w:rStyle w:val="Textoennegrita"/>
          <w:b w:val="0"/>
          <w:bCs w:val="0"/>
        </w:rPr>
        <w:t>mentarse, ya que cada una de estas funciones consume una buena fracción de los recursos y las estructuras de la célula y dificulta a las demás; pero en un organismo pluricelular distintas células pueden especializarse en diferentes fu</w:t>
      </w:r>
      <w:r w:rsidRPr="006C7F9F">
        <w:rPr>
          <w:rStyle w:val="Textoennegrita"/>
          <w:b w:val="0"/>
          <w:bCs w:val="0"/>
        </w:rPr>
        <w:t>n</w:t>
      </w:r>
      <w:r w:rsidRPr="006C7F9F">
        <w:rPr>
          <w:rStyle w:val="Textoennegrita"/>
          <w:b w:val="0"/>
          <w:bCs w:val="0"/>
        </w:rPr>
        <w:t>ciones, lo que acrecienta la eficiencia del sistema y contrib</w:t>
      </w:r>
      <w:r w:rsidRPr="006C7F9F">
        <w:rPr>
          <w:rStyle w:val="Textoennegrita"/>
          <w:b w:val="0"/>
          <w:bCs w:val="0"/>
        </w:rPr>
        <w:t>u</w:t>
      </w:r>
      <w:r w:rsidRPr="006C7F9F">
        <w:rPr>
          <w:rStyle w:val="Textoennegrita"/>
          <w:b w:val="0"/>
          <w:bCs w:val="0"/>
        </w:rPr>
        <w:t>ye a un ahorro de energía y de materiales, esto es, a un fu</w:t>
      </w:r>
      <w:r w:rsidRPr="006C7F9F">
        <w:rPr>
          <w:rStyle w:val="Textoennegrita"/>
          <w:b w:val="0"/>
          <w:bCs w:val="0"/>
        </w:rPr>
        <w:t>n</w:t>
      </w:r>
      <w:r w:rsidRPr="006C7F9F">
        <w:rPr>
          <w:rStyle w:val="Textoennegrita"/>
          <w:b w:val="0"/>
          <w:bCs w:val="0"/>
        </w:rPr>
        <w:t>cionamiento “más barato” y mejor.</w:t>
      </w:r>
    </w:p>
    <w:p w:rsidR="0022304C" w:rsidRPr="006C7F9F" w:rsidRDefault="0022304C" w:rsidP="0022304C">
      <w:pPr>
        <w:pStyle w:val="Prrafobsico"/>
        <w:rPr>
          <w:rStyle w:val="Textoennegrita"/>
          <w:b w:val="0"/>
          <w:bCs w:val="0"/>
        </w:rPr>
      </w:pPr>
      <w:r w:rsidRPr="006C7F9F">
        <w:rPr>
          <w:rStyle w:val="Textoennegrita"/>
          <w:b w:val="0"/>
          <w:bCs w:val="0"/>
        </w:rPr>
        <w:t>La primera especialización en los seres pluricelulares es la aparición de células encargadas de la reproducción, d</w:t>
      </w:r>
      <w:r w:rsidRPr="006C7F9F">
        <w:rPr>
          <w:rStyle w:val="Textoennegrita"/>
          <w:b w:val="0"/>
          <w:bCs w:val="0"/>
        </w:rPr>
        <w:t>e</w:t>
      </w:r>
      <w:r w:rsidRPr="006C7F9F">
        <w:rPr>
          <w:rStyle w:val="Textoennegrita"/>
          <w:b w:val="0"/>
          <w:bCs w:val="0"/>
        </w:rPr>
        <w:t xml:space="preserve">nominadas células reproductoras o </w:t>
      </w:r>
      <w:r w:rsidRPr="00EE3EC7">
        <w:rPr>
          <w:rStyle w:val="Textoennegrita"/>
          <w:bCs w:val="0"/>
        </w:rPr>
        <w:t>gametos</w:t>
      </w:r>
      <w:r w:rsidRPr="006C7F9F">
        <w:rPr>
          <w:rStyle w:val="Textoennegrita"/>
          <w:b w:val="0"/>
          <w:bCs w:val="0"/>
        </w:rPr>
        <w:t>. Las demás c</w:t>
      </w:r>
      <w:r w:rsidRPr="006C7F9F">
        <w:rPr>
          <w:rStyle w:val="Textoennegrita"/>
          <w:b w:val="0"/>
          <w:bCs w:val="0"/>
        </w:rPr>
        <w:t>é</w:t>
      </w:r>
      <w:r w:rsidRPr="006C7F9F">
        <w:rPr>
          <w:rStyle w:val="Textoennegrita"/>
          <w:b w:val="0"/>
          <w:bCs w:val="0"/>
        </w:rPr>
        <w:t xml:space="preserve">lulas tienen encomendadas tareas de relación y nutrición y se designan </w:t>
      </w:r>
      <w:r w:rsidRPr="00EE3EC7">
        <w:rPr>
          <w:rStyle w:val="Textoennegrita"/>
          <w:bCs w:val="0"/>
        </w:rPr>
        <w:t>células somáticas</w:t>
      </w:r>
      <w:r w:rsidRPr="006C7F9F">
        <w:rPr>
          <w:rStyle w:val="Textoennegrita"/>
          <w:b w:val="0"/>
          <w:bCs w:val="0"/>
        </w:rPr>
        <w:t xml:space="preserve"> o </w:t>
      </w:r>
      <w:r w:rsidRPr="00EE3EC7">
        <w:rPr>
          <w:rStyle w:val="Textoennegrita"/>
          <w:bCs w:val="0"/>
        </w:rPr>
        <w:t>vegetativas</w:t>
      </w:r>
      <w:r w:rsidRPr="006C7F9F">
        <w:rPr>
          <w:rStyle w:val="Textoennegrita"/>
          <w:b w:val="0"/>
          <w:bCs w:val="0"/>
        </w:rPr>
        <w:t>.</w:t>
      </w:r>
    </w:p>
    <w:p w:rsidR="0022304C" w:rsidRPr="006C7F9F" w:rsidRDefault="0022304C" w:rsidP="0022304C">
      <w:pPr>
        <w:pStyle w:val="Prrafobsico"/>
        <w:rPr>
          <w:rStyle w:val="Textoennegrita"/>
          <w:b w:val="0"/>
          <w:bCs w:val="0"/>
        </w:rPr>
      </w:pPr>
      <w:r w:rsidRPr="006C7F9F">
        <w:rPr>
          <w:rStyle w:val="Textoennegrita"/>
          <w:b w:val="0"/>
          <w:bCs w:val="0"/>
        </w:rPr>
        <w:t>Realizada esta primera división, las células somáticas s</w:t>
      </w:r>
      <w:r w:rsidRPr="006C7F9F">
        <w:rPr>
          <w:rStyle w:val="Textoennegrita"/>
          <w:b w:val="0"/>
          <w:bCs w:val="0"/>
        </w:rPr>
        <w:t>i</w:t>
      </w:r>
      <w:r w:rsidRPr="006C7F9F">
        <w:rPr>
          <w:rStyle w:val="Textoennegrita"/>
          <w:b w:val="0"/>
          <w:bCs w:val="0"/>
        </w:rPr>
        <w:t xml:space="preserve">guieron especializándose, dando lugar a </w:t>
      </w:r>
      <w:r w:rsidRPr="00EE3EC7">
        <w:rPr>
          <w:rStyle w:val="Textoennegrita"/>
          <w:bCs w:val="0"/>
        </w:rPr>
        <w:t>tejidos</w:t>
      </w:r>
      <w:r w:rsidRPr="006C7F9F">
        <w:rPr>
          <w:rStyle w:val="Textoennegrita"/>
          <w:b w:val="0"/>
          <w:bCs w:val="0"/>
        </w:rPr>
        <w:t xml:space="preserve">. Los tejidos no son otra cosa que </w:t>
      </w:r>
      <w:r w:rsidRPr="00EE3EC7">
        <w:rPr>
          <w:rStyle w:val="Textoennegrita"/>
          <w:b w:val="0"/>
          <w:bCs w:val="0"/>
          <w:i/>
        </w:rPr>
        <w:t>un grupo de células dedicadas a real</w:t>
      </w:r>
      <w:r w:rsidRPr="00EE3EC7">
        <w:rPr>
          <w:rStyle w:val="Textoennegrita"/>
          <w:b w:val="0"/>
          <w:bCs w:val="0"/>
          <w:i/>
        </w:rPr>
        <w:t>i</w:t>
      </w:r>
      <w:r w:rsidRPr="00EE3EC7">
        <w:rPr>
          <w:rStyle w:val="Textoennegrita"/>
          <w:b w:val="0"/>
          <w:bCs w:val="0"/>
          <w:i/>
        </w:rPr>
        <w:t>zar un determinado tipo de trabajo dentro del ser pluricel</w:t>
      </w:r>
      <w:r w:rsidRPr="00EE3EC7">
        <w:rPr>
          <w:rStyle w:val="Textoennegrita"/>
          <w:b w:val="0"/>
          <w:bCs w:val="0"/>
          <w:i/>
        </w:rPr>
        <w:t>u</w:t>
      </w:r>
      <w:r w:rsidRPr="00EE3EC7">
        <w:rPr>
          <w:rStyle w:val="Textoennegrita"/>
          <w:b w:val="0"/>
          <w:bCs w:val="0"/>
          <w:i/>
        </w:rPr>
        <w:t>lar</w:t>
      </w:r>
      <w:r w:rsidRPr="006C7F9F">
        <w:rPr>
          <w:rStyle w:val="Textoennegrita"/>
          <w:b w:val="0"/>
          <w:bCs w:val="0"/>
        </w:rPr>
        <w:t>.</w:t>
      </w:r>
    </w:p>
    <w:p w:rsidR="0022304C" w:rsidRPr="006C7F9F" w:rsidRDefault="0022304C" w:rsidP="0022304C">
      <w:pPr>
        <w:pStyle w:val="Prrafobsico"/>
        <w:rPr>
          <w:rStyle w:val="Textoennegrita"/>
          <w:b w:val="0"/>
          <w:bCs w:val="0"/>
        </w:rPr>
      </w:pPr>
      <w:r w:rsidRPr="006C7F9F">
        <w:rPr>
          <w:rStyle w:val="Textoennegrita"/>
          <w:b w:val="0"/>
          <w:bCs w:val="0"/>
        </w:rPr>
        <w:t>En los organismos pluricelulares más evolucionados, v</w:t>
      </w:r>
      <w:r w:rsidRPr="006C7F9F">
        <w:rPr>
          <w:rStyle w:val="Textoennegrita"/>
          <w:b w:val="0"/>
          <w:bCs w:val="0"/>
        </w:rPr>
        <w:t>a</w:t>
      </w:r>
      <w:r w:rsidRPr="006C7F9F">
        <w:rPr>
          <w:rStyle w:val="Textoennegrita"/>
          <w:b w:val="0"/>
          <w:bCs w:val="0"/>
        </w:rPr>
        <w:t xml:space="preserve">rios tejidos se agruparon para formar </w:t>
      </w:r>
      <w:r w:rsidRPr="00EE3EC7">
        <w:rPr>
          <w:rStyle w:val="Textoennegrita"/>
          <w:bCs w:val="0"/>
        </w:rPr>
        <w:t>órganos</w:t>
      </w:r>
      <w:r w:rsidRPr="006C7F9F">
        <w:rPr>
          <w:rStyle w:val="Textoennegrita"/>
          <w:b w:val="0"/>
          <w:bCs w:val="0"/>
        </w:rPr>
        <w:t xml:space="preserve">, que son </w:t>
      </w:r>
      <w:r w:rsidRPr="00EE3EC7">
        <w:rPr>
          <w:rStyle w:val="Textoennegrita"/>
          <w:b w:val="0"/>
          <w:bCs w:val="0"/>
          <w:i/>
        </w:rPr>
        <w:t>pa</w:t>
      </w:r>
      <w:r w:rsidRPr="00EE3EC7">
        <w:rPr>
          <w:rStyle w:val="Textoennegrita"/>
          <w:b w:val="0"/>
          <w:bCs w:val="0"/>
          <w:i/>
        </w:rPr>
        <w:t>r</w:t>
      </w:r>
      <w:r w:rsidRPr="00EE3EC7">
        <w:rPr>
          <w:rStyle w:val="Textoennegrita"/>
          <w:b w:val="0"/>
          <w:bCs w:val="0"/>
          <w:i/>
        </w:rPr>
        <w:t>tes del ser vivo, claramente diferenciadas, cuya misión es realizar actos</w:t>
      </w:r>
      <w:r w:rsidRPr="006C7F9F">
        <w:rPr>
          <w:rStyle w:val="Textoennegrita"/>
          <w:b w:val="0"/>
          <w:bCs w:val="0"/>
        </w:rPr>
        <w:t xml:space="preserve">; como el órgano del estómago que realiza el </w:t>
      </w:r>
      <w:r w:rsidRPr="006C7F9F">
        <w:rPr>
          <w:rStyle w:val="Textoennegrita"/>
          <w:b w:val="0"/>
          <w:bCs w:val="0"/>
        </w:rPr>
        <w:lastRenderedPageBreak/>
        <w:t>acto de la digestión gástrica, o la raíz encargada de la a</w:t>
      </w:r>
      <w:r w:rsidRPr="006C7F9F">
        <w:rPr>
          <w:rStyle w:val="Textoennegrita"/>
          <w:b w:val="0"/>
          <w:bCs w:val="0"/>
        </w:rPr>
        <w:t>b</w:t>
      </w:r>
      <w:r w:rsidRPr="006C7F9F">
        <w:rPr>
          <w:rStyle w:val="Textoennegrita"/>
          <w:b w:val="0"/>
          <w:bCs w:val="0"/>
        </w:rPr>
        <w:t>sorción del agua y las sales minerales.</w:t>
      </w:r>
    </w:p>
    <w:p w:rsidR="0022304C" w:rsidRDefault="0022304C" w:rsidP="0022304C">
      <w:pPr>
        <w:pStyle w:val="Prrafobsico"/>
        <w:rPr>
          <w:rStyle w:val="Textoennegrita"/>
          <w:b w:val="0"/>
          <w:bCs w:val="0"/>
        </w:rPr>
      </w:pPr>
      <w:r w:rsidRPr="00EE3EC7">
        <w:rPr>
          <w:rStyle w:val="Textoennegrita"/>
          <w:b w:val="0"/>
          <w:bCs w:val="0"/>
          <w:i/>
        </w:rPr>
        <w:t xml:space="preserve">Un conjunto de órganos formados por diferentes tejidos y que llevan a cabo una misma función se denomina </w:t>
      </w:r>
      <w:r w:rsidRPr="00EE3EC7">
        <w:rPr>
          <w:rStyle w:val="Textoennegrita"/>
          <w:bCs w:val="0"/>
          <w:i/>
        </w:rPr>
        <w:t>aparato</w:t>
      </w:r>
      <w:r w:rsidRPr="00EE3EC7">
        <w:rPr>
          <w:rStyle w:val="Textoennegrita"/>
          <w:bCs w:val="0"/>
        </w:rPr>
        <w:t>.</w:t>
      </w:r>
      <w:r w:rsidRPr="006C7F9F">
        <w:rPr>
          <w:rStyle w:val="Textoennegrita"/>
          <w:b w:val="0"/>
          <w:bCs w:val="0"/>
        </w:rPr>
        <w:t xml:space="preserve"> Si estos órganos están formados por el mismo tejido const</w:t>
      </w:r>
      <w:r w:rsidRPr="006C7F9F">
        <w:rPr>
          <w:rStyle w:val="Textoennegrita"/>
          <w:b w:val="0"/>
          <w:bCs w:val="0"/>
        </w:rPr>
        <w:t>i</w:t>
      </w:r>
      <w:r w:rsidRPr="006C7F9F">
        <w:rPr>
          <w:rStyle w:val="Textoennegrita"/>
          <w:b w:val="0"/>
          <w:bCs w:val="0"/>
        </w:rPr>
        <w:t xml:space="preserve">tuyen un </w:t>
      </w:r>
      <w:r w:rsidRPr="00EE3EC7">
        <w:rPr>
          <w:rStyle w:val="Textoennegrita"/>
          <w:bCs w:val="0"/>
        </w:rPr>
        <w:t>sistema</w:t>
      </w:r>
      <w:r w:rsidRPr="006C7F9F">
        <w:rPr>
          <w:rStyle w:val="Textoennegrita"/>
          <w:b w:val="0"/>
          <w:bCs w:val="0"/>
        </w:rPr>
        <w:t>. El aparato excretor constituye un ejemplo de aparato; el sistema nervioso de los animales y el sistema de vasos conductores en las plantas constituyen ejemplos de sistemas.</w:t>
      </w:r>
    </w:p>
    <w:p w:rsidR="0022304C" w:rsidRDefault="0022304C" w:rsidP="0022304C">
      <w:pPr>
        <w:pStyle w:val="Nivel2"/>
      </w:pPr>
      <w:r>
        <w:t>Tejidos vegetales</w:t>
      </w:r>
    </w:p>
    <w:p w:rsidR="0022304C" w:rsidRPr="00273AFD" w:rsidRDefault="0022304C" w:rsidP="0022304C">
      <w:pPr>
        <w:pStyle w:val="Prrafobsico"/>
      </w:pPr>
      <w:r>
        <w:t>Aunque las plantas son organismos pluricelulares, en los vegetales podemos di</w:t>
      </w:r>
      <w:r w:rsidRPr="00273AFD">
        <w:t>stinguir dos tipos de niveles de organ</w:t>
      </w:r>
      <w:r w:rsidRPr="00273AFD">
        <w:t>i</w:t>
      </w:r>
      <w:r w:rsidRPr="00273AFD">
        <w:t>zación:</w:t>
      </w:r>
    </w:p>
    <w:p w:rsidR="0022304C" w:rsidRDefault="0022304C" w:rsidP="0022304C">
      <w:pPr>
        <w:pStyle w:val="Vietadonmero"/>
        <w:ind w:left="284" w:hanging="284"/>
      </w:pPr>
      <w:r w:rsidRPr="00273AFD">
        <w:t xml:space="preserve">El </w:t>
      </w:r>
      <w:r w:rsidRPr="00273AFD">
        <w:rPr>
          <w:b/>
        </w:rPr>
        <w:t>nivel talofítico</w:t>
      </w:r>
      <w:r w:rsidRPr="00273AFD">
        <w:t>. Las briofitas (como por ejemplo, los musgos) carecen de tejidos conductores, no presentan raíces, tallos y hojas verdaderas, sino un cuerpo vegetat</w:t>
      </w:r>
      <w:r w:rsidRPr="00273AFD">
        <w:t>i</w:t>
      </w:r>
      <w:r w:rsidRPr="00273AFD">
        <w:t>vo formado por células que no llegan a constituir un tej</w:t>
      </w:r>
      <w:r w:rsidRPr="00273AFD">
        <w:t>i</w:t>
      </w:r>
      <w:r w:rsidRPr="00273AFD">
        <w:t xml:space="preserve">do. Así, las raíces que presentan se denominan </w:t>
      </w:r>
      <w:r w:rsidRPr="00273AFD">
        <w:rPr>
          <w:b/>
        </w:rPr>
        <w:t>rizoides</w:t>
      </w:r>
      <w:r w:rsidRPr="00273AFD">
        <w:t xml:space="preserve">, el tallito </w:t>
      </w:r>
      <w:proofErr w:type="spellStart"/>
      <w:r w:rsidRPr="00273AFD">
        <w:rPr>
          <w:b/>
        </w:rPr>
        <w:t>cauloide</w:t>
      </w:r>
      <w:proofErr w:type="spellEnd"/>
      <w:r w:rsidRPr="00273AFD">
        <w:t xml:space="preserve"> y las hojitas </w:t>
      </w:r>
      <w:proofErr w:type="spellStart"/>
      <w:r w:rsidRPr="00273AFD">
        <w:rPr>
          <w:b/>
        </w:rPr>
        <w:t>filoides</w:t>
      </w:r>
      <w:proofErr w:type="spellEnd"/>
      <w:r w:rsidRPr="00273AFD">
        <w:t xml:space="preserve"> </w:t>
      </w:r>
      <w:r>
        <w:t>(figura 2.48)</w:t>
      </w:r>
      <w:r w:rsidRPr="00273AFD">
        <w:t>.</w:t>
      </w:r>
    </w:p>
    <w:p w:rsidR="0022304C" w:rsidRDefault="0022304C" w:rsidP="0022304C">
      <w:pPr>
        <w:pStyle w:val="Imagenizquierda"/>
        <w:framePr w:wrap="notBeside"/>
        <w:spacing w:before="0" w:after="120"/>
      </w:pPr>
      <w:r>
        <w:drawing>
          <wp:inline distT="0" distB="0" distL="0" distR="0" wp14:anchorId="56F7B5B9" wp14:editId="78036893">
            <wp:extent cx="1620520" cy="1997710"/>
            <wp:effectExtent l="0" t="0" r="0" b="2540"/>
            <wp:docPr id="3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9">
                      <a:extLst>
                        <a:ext uri="{28A0092B-C50C-407E-A947-70E740481C1C}">
                          <a14:useLocalDpi xmlns:a14="http://schemas.microsoft.com/office/drawing/2010/main" val="0"/>
                        </a:ext>
                      </a:extLst>
                    </a:blip>
                    <a:stretch>
                      <a:fillRect/>
                    </a:stretch>
                  </pic:blipFill>
                  <pic:spPr>
                    <a:xfrm>
                      <a:off x="0" y="0"/>
                      <a:ext cx="1620520" cy="1997710"/>
                    </a:xfrm>
                    <a:prstGeom prst="rect">
                      <a:avLst/>
                    </a:prstGeom>
                  </pic:spPr>
                </pic:pic>
              </a:graphicData>
            </a:graphic>
          </wp:inline>
        </w:drawing>
      </w:r>
    </w:p>
    <w:p w:rsidR="0022304C" w:rsidRPr="00BE24C9" w:rsidRDefault="0022304C" w:rsidP="00AB3D22">
      <w:pPr>
        <w:pStyle w:val="Imagenizquierda"/>
        <w:framePr w:wrap="notBeside"/>
        <w:spacing w:before="0" w:after="120"/>
        <w:jc w:val="left"/>
        <w:rPr>
          <w:sz w:val="18"/>
          <w:szCs w:val="18"/>
        </w:rPr>
      </w:pPr>
      <w:r w:rsidRPr="00BE24C9">
        <w:rPr>
          <w:b/>
          <w:sz w:val="18"/>
          <w:szCs w:val="18"/>
        </w:rPr>
        <w:t>Figura 2.48.</w:t>
      </w:r>
      <w:r w:rsidRPr="00BE24C9">
        <w:rPr>
          <w:sz w:val="18"/>
          <w:szCs w:val="18"/>
        </w:rPr>
        <w:t xml:space="preserve"> </w:t>
      </w:r>
      <w:r w:rsidRPr="00BE24C9">
        <w:rPr>
          <w:rFonts w:cs="Arial"/>
          <w:i/>
          <w:sz w:val="18"/>
          <w:szCs w:val="18"/>
        </w:rPr>
        <w:t>Mnium</w:t>
      </w:r>
      <w:r w:rsidRPr="00BE24C9">
        <w:rPr>
          <w:rFonts w:cs="Arial"/>
          <w:sz w:val="18"/>
          <w:szCs w:val="18"/>
        </w:rPr>
        <w:t xml:space="preserve"> </w:t>
      </w:r>
      <w:r w:rsidRPr="00BE24C9">
        <w:rPr>
          <w:rFonts w:cs="Arial"/>
          <w:iCs/>
          <w:sz w:val="18"/>
          <w:szCs w:val="18"/>
        </w:rPr>
        <w:t>es un género de musgos típico de los bosques y de las proximidades de</w:t>
      </w:r>
      <w:r w:rsidRPr="00BE24C9">
        <w:rPr>
          <w:rFonts w:cs="Arial"/>
          <w:iCs/>
          <w:spacing w:val="4"/>
          <w:sz w:val="18"/>
          <w:szCs w:val="18"/>
        </w:rPr>
        <w:t xml:space="preserve"> </w:t>
      </w:r>
      <w:r w:rsidRPr="00BE24C9">
        <w:rPr>
          <w:rFonts w:cs="Arial"/>
          <w:iCs/>
          <w:sz w:val="18"/>
          <w:szCs w:val="18"/>
        </w:rPr>
        <w:t>arroyos</w:t>
      </w:r>
      <w:r w:rsidRPr="00BE24C9">
        <w:rPr>
          <w:rFonts w:cs="Arial"/>
          <w:iCs/>
          <w:spacing w:val="4"/>
          <w:sz w:val="18"/>
          <w:szCs w:val="18"/>
        </w:rPr>
        <w:t xml:space="preserve"> </w:t>
      </w:r>
      <w:r w:rsidRPr="00BE24C9">
        <w:rPr>
          <w:rFonts w:cs="Arial"/>
          <w:iCs/>
          <w:sz w:val="18"/>
          <w:szCs w:val="18"/>
        </w:rPr>
        <w:t>de</w:t>
      </w:r>
      <w:r w:rsidRPr="00BE24C9">
        <w:rPr>
          <w:rFonts w:cs="Arial"/>
          <w:iCs/>
          <w:spacing w:val="4"/>
          <w:sz w:val="18"/>
          <w:szCs w:val="18"/>
        </w:rPr>
        <w:t xml:space="preserve"> </w:t>
      </w:r>
      <w:r w:rsidRPr="00BE24C9">
        <w:rPr>
          <w:rFonts w:cs="Arial"/>
          <w:iCs/>
          <w:sz w:val="18"/>
          <w:szCs w:val="18"/>
        </w:rPr>
        <w:t>nuestro</w:t>
      </w:r>
      <w:r w:rsidRPr="00BE24C9">
        <w:rPr>
          <w:rFonts w:cs="Arial"/>
          <w:iCs/>
          <w:spacing w:val="4"/>
          <w:sz w:val="18"/>
          <w:szCs w:val="18"/>
        </w:rPr>
        <w:t xml:space="preserve"> </w:t>
      </w:r>
      <w:r w:rsidRPr="00BE24C9">
        <w:rPr>
          <w:rFonts w:cs="Arial"/>
          <w:iCs/>
          <w:spacing w:val="-2"/>
          <w:sz w:val="18"/>
          <w:szCs w:val="18"/>
        </w:rPr>
        <w:t>p</w:t>
      </w:r>
      <w:r w:rsidRPr="00BE24C9">
        <w:rPr>
          <w:rFonts w:cs="Arial"/>
          <w:iCs/>
          <w:sz w:val="18"/>
          <w:szCs w:val="18"/>
        </w:rPr>
        <w:t>aís</w:t>
      </w:r>
      <w:r>
        <w:rPr>
          <w:rFonts w:cs="Arial"/>
          <w:iCs/>
          <w:sz w:val="18"/>
          <w:szCs w:val="18"/>
        </w:rPr>
        <w:t>.</w:t>
      </w:r>
    </w:p>
    <w:p w:rsidR="0022304C" w:rsidRPr="00273AFD" w:rsidRDefault="0022304C" w:rsidP="0022304C">
      <w:pPr>
        <w:pStyle w:val="Prrafobsico"/>
        <w:ind w:left="284"/>
      </w:pPr>
      <w:r w:rsidRPr="00273AFD">
        <w:t>Estas plantas crecen abundantemente en lugares sombríos y húmedos, formando almohadillas verdes s</w:t>
      </w:r>
      <w:r w:rsidRPr="00273AFD">
        <w:t>o</w:t>
      </w:r>
      <w:r w:rsidRPr="00273AFD">
        <w:t>bre las rocas, cortezas de árboles, el suelo y aun dentro del agua corriente o estancada. Aunque resisten bien la seguía necesitan para vivir y reproducirse un ambiente cargado de humedad. Son, junto a los líquenes (simbiosis entre un alga y un hongo), los primeros colonizadores del ambiente terrestre. Contribuyen a formar el suelo donde más tarde se instalarán otros vegetales, por lo que tienen gran importancia ecológica.</w:t>
      </w:r>
    </w:p>
    <w:p w:rsidR="0022304C" w:rsidRPr="00273AFD" w:rsidRDefault="0022304C" w:rsidP="0022304C">
      <w:pPr>
        <w:pStyle w:val="Vietadonmero"/>
        <w:spacing w:before="120"/>
        <w:ind w:left="284" w:hanging="284"/>
      </w:pPr>
      <w:r w:rsidRPr="00273AFD">
        <w:t xml:space="preserve">El </w:t>
      </w:r>
      <w:r w:rsidRPr="00BE24C9">
        <w:rPr>
          <w:b/>
        </w:rPr>
        <w:t xml:space="preserve">nivel </w:t>
      </w:r>
      <w:proofErr w:type="spellStart"/>
      <w:r w:rsidRPr="00BE24C9">
        <w:rPr>
          <w:b/>
        </w:rPr>
        <w:t>cormofítico</w:t>
      </w:r>
      <w:proofErr w:type="spellEnd"/>
      <w:r w:rsidRPr="00273AFD">
        <w:t>. Es el propio de plantas que han a</w:t>
      </w:r>
      <w:r w:rsidRPr="00273AFD">
        <w:t>l</w:t>
      </w:r>
      <w:r w:rsidRPr="00273AFD">
        <w:t>canzado un mayor grado de diferenciación y que poseen adaptaciones específicas a la vida terrestre. Presentan tejidos especializados (que estudiaremos a continuación) destinados al sostén y a la protección de su superficie, así como a la absorción, conducción y eliminación de agua. El aspecto externo de la planta, así como su estru</w:t>
      </w:r>
      <w:r w:rsidRPr="00273AFD">
        <w:t>c</w:t>
      </w:r>
      <w:r w:rsidRPr="00273AFD">
        <w:t>tura interna, es un fiel reflejo de la disposición de los tej</w:t>
      </w:r>
      <w:r w:rsidRPr="00273AFD">
        <w:t>i</w:t>
      </w:r>
      <w:r w:rsidRPr="00273AFD">
        <w:t>dos y, por tanto, de sus órganos.</w:t>
      </w:r>
    </w:p>
    <w:p w:rsidR="0022304C" w:rsidRPr="00273AFD" w:rsidRDefault="0022304C" w:rsidP="0022304C">
      <w:pPr>
        <w:pStyle w:val="Prrafobsico"/>
        <w:ind w:left="284"/>
      </w:pPr>
      <w:r w:rsidRPr="00273AFD">
        <w:t xml:space="preserve"> Las plantas cormofitas se llaman así porque prese</w:t>
      </w:r>
      <w:r w:rsidRPr="00273AFD">
        <w:t>n</w:t>
      </w:r>
      <w:r w:rsidRPr="00273AFD">
        <w:t xml:space="preserve">tan una estructura tipo </w:t>
      </w:r>
      <w:r w:rsidRPr="00BE24C9">
        <w:rPr>
          <w:b/>
        </w:rPr>
        <w:t>cormo</w:t>
      </w:r>
      <w:r w:rsidRPr="00273AFD">
        <w:t>, es decir, presentan auté</w:t>
      </w:r>
      <w:r w:rsidRPr="00273AFD">
        <w:t>n</w:t>
      </w:r>
      <w:r w:rsidRPr="00273AFD">
        <w:t xml:space="preserve">ticas </w:t>
      </w:r>
      <w:r w:rsidRPr="00BE24C9">
        <w:rPr>
          <w:b/>
        </w:rPr>
        <w:t>raíces, tallos y hojas</w:t>
      </w:r>
      <w:r w:rsidRPr="00273AFD">
        <w:t xml:space="preserve"> provistos de </w:t>
      </w:r>
      <w:r w:rsidRPr="00BE24C9">
        <w:rPr>
          <w:b/>
        </w:rPr>
        <w:t>haces vasculares</w:t>
      </w:r>
      <w:r w:rsidRPr="00273AFD">
        <w:t xml:space="preserve"> (agrupaciones de vasos conductores). Esta estructura es típica de los helechos (</w:t>
      </w:r>
      <w:proofErr w:type="spellStart"/>
      <w:r w:rsidRPr="00BE24C9">
        <w:rPr>
          <w:b/>
        </w:rPr>
        <w:t>pteridófitos</w:t>
      </w:r>
      <w:proofErr w:type="spellEnd"/>
      <w:r w:rsidRPr="00273AFD">
        <w:t>) y de las plantas con flores (</w:t>
      </w:r>
      <w:r w:rsidRPr="00BE24C9">
        <w:rPr>
          <w:b/>
        </w:rPr>
        <w:t>fanerógamas</w:t>
      </w:r>
      <w:r w:rsidRPr="00273AFD">
        <w:t>) que estudiaremos posteriormente.</w:t>
      </w:r>
    </w:p>
    <w:p w:rsidR="0022304C" w:rsidRPr="00273AFD" w:rsidRDefault="0022304C" w:rsidP="0022304C">
      <w:pPr>
        <w:pStyle w:val="Prrafobsico"/>
      </w:pPr>
      <w:r w:rsidRPr="00273AFD">
        <w:t>Vemos, pues, que la estructura de las plantas está cond</w:t>
      </w:r>
      <w:r w:rsidRPr="00273AFD">
        <w:t>i</w:t>
      </w:r>
      <w:r w:rsidRPr="00273AFD">
        <w:t>cionada a su adaptación al medio terrestre, y eso conlleva una serie de necesidades diferentes, tales como:</w:t>
      </w:r>
    </w:p>
    <w:p w:rsidR="0022304C" w:rsidRPr="00273AFD" w:rsidRDefault="0022304C" w:rsidP="0022304C">
      <w:pPr>
        <w:pStyle w:val="Prrafobsico"/>
      </w:pPr>
    </w:p>
    <w:p w:rsidR="0022304C" w:rsidRPr="00A5647F" w:rsidRDefault="0022304C" w:rsidP="00A5647F">
      <w:pPr>
        <w:pStyle w:val="Vieta1"/>
        <w:rPr>
          <w:rFonts w:ascii="Franklin Gothic Book" w:hAnsi="Franklin Gothic Book"/>
        </w:rPr>
      </w:pPr>
      <w:r w:rsidRPr="00A5647F">
        <w:rPr>
          <w:rFonts w:ascii="Franklin Gothic Book" w:hAnsi="Franklin Gothic Book"/>
        </w:rPr>
        <w:lastRenderedPageBreak/>
        <w:t xml:space="preserve">La limitación de las </w:t>
      </w:r>
      <w:proofErr w:type="spellStart"/>
      <w:r w:rsidRPr="00A5647F">
        <w:rPr>
          <w:rFonts w:ascii="Franklin Gothic Book" w:hAnsi="Franklin Gothic Book"/>
        </w:rPr>
        <w:t>perdidas</w:t>
      </w:r>
      <w:proofErr w:type="spellEnd"/>
      <w:r w:rsidRPr="00A5647F">
        <w:rPr>
          <w:rFonts w:ascii="Franklin Gothic Book" w:hAnsi="Franklin Gothic Book"/>
        </w:rPr>
        <w:t xml:space="preserve"> de agua, ya que en el medio en el que desarrollan su vida esta sustancia es escasa.</w:t>
      </w:r>
    </w:p>
    <w:p w:rsidR="0022304C" w:rsidRPr="00A5647F" w:rsidRDefault="0022304C" w:rsidP="00A5647F">
      <w:pPr>
        <w:pStyle w:val="Vieta1"/>
        <w:rPr>
          <w:rFonts w:ascii="Franklin Gothic Book" w:hAnsi="Franklin Gothic Book"/>
        </w:rPr>
      </w:pPr>
      <w:r w:rsidRPr="00A5647F">
        <w:rPr>
          <w:rFonts w:ascii="Franklin Gothic Book" w:hAnsi="Franklin Gothic Book"/>
        </w:rPr>
        <w:t>La absorción, conducción y eliminación del agua proc</w:t>
      </w:r>
      <w:r w:rsidRPr="00A5647F">
        <w:rPr>
          <w:rFonts w:ascii="Franklin Gothic Book" w:hAnsi="Franklin Gothic Book"/>
        </w:rPr>
        <w:t>e</w:t>
      </w:r>
      <w:r w:rsidRPr="00A5647F">
        <w:rPr>
          <w:rFonts w:ascii="Franklin Gothic Book" w:hAnsi="Franklin Gothic Book"/>
        </w:rPr>
        <w:t>dente del suelo.</w:t>
      </w:r>
    </w:p>
    <w:p w:rsidR="0022304C" w:rsidRPr="00A5647F" w:rsidRDefault="0022304C" w:rsidP="00A5647F">
      <w:pPr>
        <w:pStyle w:val="Vieta1"/>
        <w:rPr>
          <w:rFonts w:ascii="Franklin Gothic Book" w:hAnsi="Franklin Gothic Book"/>
        </w:rPr>
      </w:pPr>
      <w:r w:rsidRPr="00A5647F">
        <w:rPr>
          <w:rFonts w:ascii="Franklin Gothic Book" w:hAnsi="Franklin Gothic Book"/>
        </w:rPr>
        <w:t>El aumento de la solidez y resistencia del cuerpo veget</w:t>
      </w:r>
      <w:r w:rsidRPr="00A5647F">
        <w:rPr>
          <w:rFonts w:ascii="Franklin Gothic Book" w:hAnsi="Franklin Gothic Book"/>
        </w:rPr>
        <w:t>a</w:t>
      </w:r>
      <w:r w:rsidRPr="00A5647F">
        <w:rPr>
          <w:rFonts w:ascii="Franklin Gothic Book" w:hAnsi="Franklin Gothic Book"/>
        </w:rPr>
        <w:t>tivo de la planta que, además, tiene que mantenerse e</w:t>
      </w:r>
      <w:r w:rsidRPr="00A5647F">
        <w:rPr>
          <w:rFonts w:ascii="Franklin Gothic Book" w:hAnsi="Franklin Gothic Book"/>
        </w:rPr>
        <w:t>r</w:t>
      </w:r>
      <w:r w:rsidRPr="00A5647F">
        <w:rPr>
          <w:rFonts w:ascii="Franklin Gothic Book" w:hAnsi="Franklin Gothic Book"/>
        </w:rPr>
        <w:t>guida en el aire.</w:t>
      </w:r>
    </w:p>
    <w:p w:rsidR="0022304C" w:rsidRDefault="00A5647F" w:rsidP="0022304C">
      <w:pPr>
        <w:pStyle w:val="Prrafobsico"/>
      </w:pPr>
      <w:r>
        <w:t>E</w:t>
      </w:r>
      <w:r w:rsidR="0022304C" w:rsidRPr="00273AFD">
        <w:t>stas exigencias que impone el entorno no dejan mucho margen para lujos tales como que todas las células hagan lo mismo, por lo que una planta terrestre requiere la formación de tejidos con células especializadas en afrontar los nuevos retos que se plantean.</w:t>
      </w:r>
    </w:p>
    <w:p w:rsidR="00A5647F" w:rsidRPr="00A5647F" w:rsidRDefault="00A5647F" w:rsidP="00A5647F">
      <w:pPr>
        <w:pStyle w:val="Prrafobsico"/>
      </w:pPr>
      <w:r w:rsidRPr="00A5647F">
        <w:t xml:space="preserve">¿Cómo aparecen distintos tejidos a partir de una única célula –el cigoto– que se divide mediante mitosis sucesivas? La explicación radica en la pérdida de </w:t>
      </w:r>
      <w:r w:rsidRPr="00A5647F">
        <w:rPr>
          <w:b/>
        </w:rPr>
        <w:t>potencialidad</w:t>
      </w:r>
      <w:r w:rsidRPr="00A5647F">
        <w:t>, es d</w:t>
      </w:r>
      <w:r w:rsidRPr="00A5647F">
        <w:t>e</w:t>
      </w:r>
      <w:r w:rsidRPr="00A5647F">
        <w:t>cir, del número de clases de células en las que puede dif</w:t>
      </w:r>
      <w:r w:rsidRPr="00A5647F">
        <w:t>e</w:t>
      </w:r>
      <w:r w:rsidRPr="00A5647F">
        <w:t xml:space="preserve">renciarse una célula dada. Las células del embrión poseen una gran potencialidad, y pueden originar cualquier clase de célula del cuerpo; son, pues, </w:t>
      </w:r>
      <w:proofErr w:type="spellStart"/>
      <w:r w:rsidRPr="00A5647F">
        <w:rPr>
          <w:b/>
        </w:rPr>
        <w:t>pluripotenciales</w:t>
      </w:r>
      <w:proofErr w:type="spellEnd"/>
      <w:r w:rsidRPr="00A5647F">
        <w:t>. Sin embargo, sus divisiones posteriores y su consiguiente diferenciación conducen a la pérdida progresiva de potencialidad. Cuanto más avanzada sea la especialización de una célula menos posibilidad tendrá de “</w:t>
      </w:r>
      <w:proofErr w:type="spellStart"/>
      <w:r w:rsidRPr="00A5647F">
        <w:t>desdiferenciarse</w:t>
      </w:r>
      <w:proofErr w:type="spellEnd"/>
      <w:r w:rsidRPr="00A5647F">
        <w:t>” y tomar un camino diferente. Todos los tejidos derivados de esa célula difere</w:t>
      </w:r>
      <w:r w:rsidRPr="00A5647F">
        <w:t>n</w:t>
      </w:r>
      <w:r w:rsidRPr="00A5647F">
        <w:t>ciada llevarán el sello de su especialización: estaremos ante una clase fundamental de tejidos.</w:t>
      </w:r>
    </w:p>
    <w:p w:rsidR="00A5647F" w:rsidRDefault="00A5647F" w:rsidP="00C720AA">
      <w:pPr>
        <w:pStyle w:val="Prrafobsico"/>
        <w:spacing w:after="120"/>
      </w:pPr>
      <w:r w:rsidRPr="00A5647F">
        <w:t xml:space="preserve">Entre los tejidos vegetales se distinguen los </w:t>
      </w:r>
      <w:r w:rsidRPr="00A5647F">
        <w:rPr>
          <w:b/>
        </w:rPr>
        <w:t>tejidos e</w:t>
      </w:r>
      <w:r w:rsidRPr="00A5647F">
        <w:rPr>
          <w:b/>
        </w:rPr>
        <w:t>m</w:t>
      </w:r>
      <w:r w:rsidRPr="00A5647F">
        <w:rPr>
          <w:b/>
        </w:rPr>
        <w:t>brionarios</w:t>
      </w:r>
      <w:r w:rsidRPr="00A5647F">
        <w:t xml:space="preserve"> </w:t>
      </w:r>
      <w:r w:rsidR="00C720AA">
        <w:t xml:space="preserve">o </w:t>
      </w:r>
      <w:r w:rsidR="00C720AA">
        <w:rPr>
          <w:b/>
        </w:rPr>
        <w:t>meristemos</w:t>
      </w:r>
      <w:r w:rsidRPr="00A5647F">
        <w:t xml:space="preserve">, indiferenciados, y los </w:t>
      </w:r>
      <w:r w:rsidRPr="00A5647F">
        <w:rPr>
          <w:b/>
        </w:rPr>
        <w:t>tejidos</w:t>
      </w:r>
      <w:r w:rsidR="00C720AA">
        <w:rPr>
          <w:b/>
        </w:rPr>
        <w:t xml:space="preserve"> defin</w:t>
      </w:r>
      <w:r w:rsidR="00C720AA">
        <w:rPr>
          <w:b/>
        </w:rPr>
        <w:t>i</w:t>
      </w:r>
      <w:r w:rsidR="00C720AA">
        <w:rPr>
          <w:b/>
        </w:rPr>
        <w:t xml:space="preserve">tivos </w:t>
      </w:r>
      <w:r w:rsidR="00C720AA">
        <w:t>o</w:t>
      </w:r>
      <w:r w:rsidRPr="00A5647F">
        <w:rPr>
          <w:b/>
        </w:rPr>
        <w:t xml:space="preserve"> adultos</w:t>
      </w:r>
      <w:r w:rsidRPr="00A5647F">
        <w:t xml:space="preserve"> (todos los demás) que se originan a partir de aquéllos, más especializados, y que en ocasiones han de morir y perder su citoplasma para poder desempeñar su función:</w:t>
      </w:r>
    </w:p>
    <w:p w:rsidR="00C720AA" w:rsidRDefault="00C720AA" w:rsidP="003A4A11">
      <w:pPr>
        <w:pStyle w:val="Imagenpgina"/>
        <w:framePr w:wrap="notBeside"/>
        <w:spacing w:before="120"/>
        <w:jc w:val="right"/>
      </w:pPr>
      <w:r>
        <w:drawing>
          <wp:inline distT="0" distB="0" distL="0" distR="0">
            <wp:extent cx="4579984" cy="2436363"/>
            <wp:effectExtent l="0" t="0" r="0" b="2540"/>
            <wp:docPr id="3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_tej_animal.png"/>
                    <pic:cNvPicPr/>
                  </pic:nvPicPr>
                  <pic:blipFill>
                    <a:blip r:embed="rId10">
                      <a:extLst>
                        <a:ext uri="{28A0092B-C50C-407E-A947-70E740481C1C}">
                          <a14:useLocalDpi xmlns:a14="http://schemas.microsoft.com/office/drawing/2010/main" val="0"/>
                        </a:ext>
                      </a:extLst>
                    </a:blip>
                    <a:stretch>
                      <a:fillRect/>
                    </a:stretch>
                  </pic:blipFill>
                  <pic:spPr>
                    <a:xfrm>
                      <a:off x="0" y="0"/>
                      <a:ext cx="4579984" cy="2436363"/>
                    </a:xfrm>
                    <a:prstGeom prst="rect">
                      <a:avLst/>
                    </a:prstGeom>
                  </pic:spPr>
                </pic:pic>
              </a:graphicData>
            </a:graphic>
          </wp:inline>
        </w:drawing>
      </w:r>
    </w:p>
    <w:p w:rsidR="00C720AA" w:rsidRPr="00C720AA" w:rsidRDefault="00C720AA" w:rsidP="003A4A11">
      <w:pPr>
        <w:pStyle w:val="Imagenpgina"/>
        <w:framePr w:wrap="notBeside"/>
        <w:spacing w:before="240"/>
        <w:ind w:left="1843"/>
        <w:jc w:val="left"/>
      </w:pPr>
      <w:r>
        <w:rPr>
          <w:b/>
          <w:sz w:val="18"/>
          <w:szCs w:val="18"/>
        </w:rPr>
        <w:t>Figura 2.49</w:t>
      </w:r>
      <w:r w:rsidRPr="00BE24C9">
        <w:rPr>
          <w:b/>
          <w:sz w:val="18"/>
          <w:szCs w:val="18"/>
        </w:rPr>
        <w:t>.</w:t>
      </w:r>
      <w:r w:rsidRPr="00BE24C9">
        <w:rPr>
          <w:sz w:val="18"/>
          <w:szCs w:val="18"/>
        </w:rPr>
        <w:t xml:space="preserve"> </w:t>
      </w:r>
      <w:r>
        <w:rPr>
          <w:rFonts w:cs="Arial"/>
          <w:sz w:val="18"/>
          <w:szCs w:val="18"/>
        </w:rPr>
        <w:t>Resumen de los tejidos vegetales.</w:t>
      </w:r>
    </w:p>
    <w:p w:rsidR="00A5647F" w:rsidRPr="00A5647F" w:rsidRDefault="00A5647F" w:rsidP="003A4A11">
      <w:pPr>
        <w:pStyle w:val="Vietadonmero"/>
        <w:numPr>
          <w:ilvl w:val="0"/>
          <w:numId w:val="30"/>
        </w:numPr>
      </w:pPr>
      <w:r w:rsidRPr="003A4A11">
        <w:rPr>
          <w:b/>
        </w:rPr>
        <w:lastRenderedPageBreak/>
        <w:t>Meristemos</w:t>
      </w:r>
      <w:r w:rsidRPr="00A5647F">
        <w:t>. Están formados por células que tienen la pared celular muy fina y núcleos grandes; exte</w:t>
      </w:r>
      <w:r w:rsidRPr="00A5647F">
        <w:t>r</w:t>
      </w:r>
      <w:r w:rsidRPr="00A5647F">
        <w:t>namente son todas muy parecidas, y se trata de las únicas células de la planta con capacidad de div</w:t>
      </w:r>
      <w:r w:rsidRPr="00A5647F">
        <w:t>i</w:t>
      </w:r>
      <w:r w:rsidRPr="00A5647F">
        <w:t>sión.</w:t>
      </w:r>
    </w:p>
    <w:p w:rsidR="00A5647F" w:rsidRPr="00A5647F" w:rsidRDefault="00A5647F" w:rsidP="003A4A11">
      <w:pPr>
        <w:pStyle w:val="Vietadonmero"/>
        <w:numPr>
          <w:ilvl w:val="0"/>
          <w:numId w:val="0"/>
        </w:numPr>
        <w:spacing w:before="120"/>
        <w:ind w:left="720"/>
      </w:pPr>
      <w:r w:rsidRPr="00A5647F">
        <w:t>Estos tejidos embrionarios se encuentran principa</w:t>
      </w:r>
      <w:r w:rsidRPr="00A5647F">
        <w:t>l</w:t>
      </w:r>
      <w:r w:rsidRPr="00A5647F">
        <w:t>mente en yemas; cuando éstas brotan, el meristemo comienza a formar células que crecen y se difere</w:t>
      </w:r>
      <w:r w:rsidRPr="00A5647F">
        <w:t>n</w:t>
      </w:r>
      <w:r w:rsidRPr="00A5647F">
        <w:t>cian, dando lugar a tejidos adultos con gruesas p</w:t>
      </w:r>
      <w:r w:rsidRPr="00A5647F">
        <w:t>a</w:t>
      </w:r>
      <w:r w:rsidRPr="00A5647F">
        <w:t>redes celulares</w:t>
      </w:r>
      <w:r w:rsidR="003A4A11">
        <w:t xml:space="preserve"> (figuras 2.50 y 2.51)</w:t>
      </w:r>
      <w:r w:rsidRPr="00A5647F">
        <w:t>.</w:t>
      </w:r>
    </w:p>
    <w:p w:rsidR="00A5647F" w:rsidRDefault="00A5647F" w:rsidP="003A4A11">
      <w:pPr>
        <w:pStyle w:val="Vietadonmero"/>
        <w:numPr>
          <w:ilvl w:val="0"/>
          <w:numId w:val="30"/>
        </w:numPr>
      </w:pPr>
      <w:r w:rsidRPr="003A4A11">
        <w:rPr>
          <w:b/>
        </w:rPr>
        <w:t>Parénquimas</w:t>
      </w:r>
      <w:r w:rsidRPr="00A5647F">
        <w:t>. Se llaman también tejidos fundame</w:t>
      </w:r>
      <w:r w:rsidRPr="00A5647F">
        <w:t>n</w:t>
      </w:r>
      <w:r w:rsidRPr="00A5647F">
        <w:t>tales, por ser los menos especializados de todos los tejidos adultos</w:t>
      </w:r>
      <w:r w:rsidR="003A4A11">
        <w:t xml:space="preserve"> (figura 2.52)</w:t>
      </w:r>
      <w:r w:rsidRPr="00A5647F">
        <w:t>. Están formados por c</w:t>
      </w:r>
      <w:r w:rsidRPr="00A5647F">
        <w:t>é</w:t>
      </w:r>
      <w:r w:rsidRPr="00A5647F">
        <w:t>lulas vivas, grandes y de forma muy variada. Forman la mayor parte del cuerpo del vegetal y se especial</w:t>
      </w:r>
      <w:r w:rsidRPr="00A5647F">
        <w:t>i</w:t>
      </w:r>
      <w:r w:rsidRPr="00A5647F">
        <w:t>zan en distintas funciones: realizar la fotosíntesis (parénquima clorofílico, en las hojas y tallos verdes), almacenar sustancias de reserva como el almidón (parénquima de reserva, en tubérculos, rizomas, bulbos, tallos comestibles…), almacenar agua (p</w:t>
      </w:r>
      <w:r w:rsidRPr="00A5647F">
        <w:t>a</w:t>
      </w:r>
      <w:r w:rsidRPr="00A5647F">
        <w:t>rénquima acuífero, en tallos y hojas de plantas ada</w:t>
      </w:r>
      <w:r w:rsidRPr="00A5647F">
        <w:t>p</w:t>
      </w:r>
      <w:r w:rsidRPr="00A5647F">
        <w:t>tadas a climas áridos) o aire (parénquima aerífero, para ayudar a flotar a las hojas de plantas que viven en terrenos encharcados).</w:t>
      </w:r>
    </w:p>
    <w:p w:rsidR="003A4A11" w:rsidRPr="00A5647F" w:rsidRDefault="003A4A11" w:rsidP="003A4A11">
      <w:pPr>
        <w:pStyle w:val="Vietadonmero"/>
        <w:numPr>
          <w:ilvl w:val="0"/>
          <w:numId w:val="30"/>
        </w:numPr>
      </w:pPr>
      <w:r w:rsidRPr="003A4A11">
        <w:rPr>
          <w:b/>
        </w:rPr>
        <w:t xml:space="preserve">Tejidos </w:t>
      </w:r>
      <w:r>
        <w:rPr>
          <w:b/>
        </w:rPr>
        <w:t>de sostén</w:t>
      </w:r>
      <w:r w:rsidRPr="00A5647F">
        <w:t>. Dan solidez, firmeza y elasticidad a la planta. Gracias a estos tejidos las plantas no dependen del medio acuático para mantenerse e</w:t>
      </w:r>
      <w:r w:rsidRPr="00A5647F">
        <w:t>r</w:t>
      </w:r>
      <w:r w:rsidRPr="00A5647F">
        <w:t>guidas y llevar a efecto sus funciones vitales, lo que ha</w:t>
      </w:r>
      <w:r>
        <w:t xml:space="preserve"> promovido su adaptación al medio terrestre. Se distinguen dos variantes: </w:t>
      </w:r>
      <w:r w:rsidRPr="003A4A11">
        <w:rPr>
          <w:b/>
        </w:rPr>
        <w:t>colénquima</w:t>
      </w:r>
      <w:r>
        <w:t xml:space="preserve"> y </w:t>
      </w:r>
      <w:r w:rsidRPr="003A4A11">
        <w:rPr>
          <w:b/>
        </w:rPr>
        <w:t>esclerénqu</w:t>
      </w:r>
      <w:r w:rsidRPr="003A4A11">
        <w:rPr>
          <w:b/>
        </w:rPr>
        <w:t>i</w:t>
      </w:r>
      <w:r w:rsidRPr="003A4A11">
        <w:rPr>
          <w:b/>
        </w:rPr>
        <w:t>ma</w:t>
      </w:r>
      <w:r>
        <w:t xml:space="preserve"> (figuras 2.53 y 2.54).</w:t>
      </w:r>
    </w:p>
    <w:p w:rsidR="00A5647F" w:rsidRPr="00A5647F" w:rsidRDefault="00A5647F" w:rsidP="003A4A11">
      <w:pPr>
        <w:pStyle w:val="Vietadonmero"/>
        <w:numPr>
          <w:ilvl w:val="0"/>
          <w:numId w:val="30"/>
        </w:numPr>
      </w:pPr>
      <w:r w:rsidRPr="003A4A11">
        <w:rPr>
          <w:b/>
        </w:rPr>
        <w:t xml:space="preserve">Tejidos </w:t>
      </w:r>
      <w:r w:rsidR="003A4A11">
        <w:rPr>
          <w:b/>
        </w:rPr>
        <w:t xml:space="preserve">epidérmicos </w:t>
      </w:r>
      <w:r w:rsidR="003A4A11">
        <w:t xml:space="preserve">o </w:t>
      </w:r>
      <w:r w:rsidRPr="003A4A11">
        <w:rPr>
          <w:b/>
        </w:rPr>
        <w:t>protectores</w:t>
      </w:r>
      <w:r w:rsidRPr="00A5647F">
        <w:t>. Tienen como fu</w:t>
      </w:r>
      <w:r w:rsidRPr="00A5647F">
        <w:t>n</w:t>
      </w:r>
      <w:r w:rsidRPr="00A5647F">
        <w:t xml:space="preserve">ción proteger al vegetal de los cambios de clima, de la falta de agua, de la evaporación rápida…, cambios todos ellos que perjudican seriamente al vegetal. Se incluyen aquí los tejidos </w:t>
      </w:r>
      <w:r w:rsidRPr="003A4A11">
        <w:rPr>
          <w:b/>
        </w:rPr>
        <w:t>epidérmicos</w:t>
      </w:r>
      <w:r w:rsidRPr="00A5647F">
        <w:t xml:space="preserve"> y </w:t>
      </w:r>
      <w:r w:rsidRPr="003A4A11">
        <w:rPr>
          <w:b/>
        </w:rPr>
        <w:t>suberosos</w:t>
      </w:r>
      <w:r w:rsidRPr="00A5647F">
        <w:t xml:space="preserve">, que se explican en la </w:t>
      </w:r>
      <w:r w:rsidR="003A4A11">
        <w:t>figura</w:t>
      </w:r>
      <w:r w:rsidR="006C3CBF">
        <w:t>s</w:t>
      </w:r>
      <w:r w:rsidR="003A4A11">
        <w:t xml:space="preserve"> 2.55</w:t>
      </w:r>
      <w:r w:rsidR="006C3CBF">
        <w:t xml:space="preserve"> y 2.56</w:t>
      </w:r>
      <w:r w:rsidRPr="00A5647F">
        <w:t>.</w:t>
      </w:r>
    </w:p>
    <w:p w:rsidR="00A5647F" w:rsidRDefault="00A5647F" w:rsidP="003A4A11">
      <w:pPr>
        <w:pStyle w:val="Vietadonmero"/>
        <w:numPr>
          <w:ilvl w:val="0"/>
          <w:numId w:val="30"/>
        </w:numPr>
      </w:pPr>
      <w:r w:rsidRPr="003A4A11">
        <w:rPr>
          <w:b/>
        </w:rPr>
        <w:t xml:space="preserve">Tejidos </w:t>
      </w:r>
      <w:r w:rsidR="003A4A11">
        <w:rPr>
          <w:b/>
        </w:rPr>
        <w:t xml:space="preserve">vasculares </w:t>
      </w:r>
      <w:r w:rsidR="003A4A11">
        <w:t xml:space="preserve">o </w:t>
      </w:r>
      <w:r w:rsidRPr="003A4A11">
        <w:rPr>
          <w:b/>
        </w:rPr>
        <w:t>conductores</w:t>
      </w:r>
      <w:r>
        <w:t xml:space="preserve">. El transporte del agua y de las demás sustancias necesarias para la vida de la planta puede efectuarse a través de los poros que existen en las paredes de las células </w:t>
      </w:r>
      <w:proofErr w:type="spellStart"/>
      <w:r>
        <w:t>p</w:t>
      </w:r>
      <w:r>
        <w:t>a</w:t>
      </w:r>
      <w:r>
        <w:t>renquimáticas</w:t>
      </w:r>
      <w:proofErr w:type="spellEnd"/>
      <w:r>
        <w:t xml:space="preserve">, aunque esto resulta insuficiente en la mayoría de los vegetales, por lo que se han </w:t>
      </w:r>
      <w:proofErr w:type="spellStart"/>
      <w:r>
        <w:t>desarr</w:t>
      </w:r>
      <w:r>
        <w:t>o</w:t>
      </w:r>
      <w:r>
        <w:t>llando</w:t>
      </w:r>
      <w:proofErr w:type="spellEnd"/>
      <w:r>
        <w:t xml:space="preserve"> tejidos conductores especializados.</w:t>
      </w:r>
    </w:p>
    <w:p w:rsidR="00A5647F" w:rsidRDefault="00A5647F" w:rsidP="00177511">
      <w:pPr>
        <w:pStyle w:val="Vietadonmero"/>
        <w:numPr>
          <w:ilvl w:val="0"/>
          <w:numId w:val="0"/>
        </w:numPr>
        <w:ind w:left="720"/>
      </w:pPr>
      <w:r>
        <w:t>Estos tejidos están formados por células alargadas, muchas de las cuales presentan tabiques, que se unen unas a otras para dar lugar a una especie de tubos, o vasos, muy finos por donde circula la savia; muchas de ellas presentan tabiques. Existen dos t</w:t>
      </w:r>
      <w:r>
        <w:t>i</w:t>
      </w:r>
      <w:r>
        <w:t xml:space="preserve">pos: </w:t>
      </w:r>
      <w:r w:rsidRPr="00177511">
        <w:rPr>
          <w:b/>
        </w:rPr>
        <w:t>floema</w:t>
      </w:r>
      <w:r>
        <w:t xml:space="preserve"> y </w:t>
      </w:r>
      <w:r w:rsidRPr="00177511">
        <w:rPr>
          <w:b/>
        </w:rPr>
        <w:t>xilema</w:t>
      </w:r>
      <w:r>
        <w:t xml:space="preserve"> </w:t>
      </w:r>
      <w:r w:rsidR="00177511">
        <w:t>(figuras 2.5</w:t>
      </w:r>
      <w:r w:rsidR="006C3CBF">
        <w:t>7</w:t>
      </w:r>
      <w:r w:rsidR="00177511">
        <w:t xml:space="preserve"> y 2.5</w:t>
      </w:r>
      <w:r w:rsidR="006C3CBF">
        <w:t>8</w:t>
      </w:r>
      <w:r w:rsidR="00177511">
        <w:t>)</w:t>
      </w:r>
      <w:r>
        <w:t>.</w:t>
      </w:r>
    </w:p>
    <w:p w:rsidR="008E7781" w:rsidRPr="008E7781" w:rsidRDefault="008E7781" w:rsidP="008E7781">
      <w:pPr>
        <w:pStyle w:val="Vietadonmero"/>
        <w:numPr>
          <w:ilvl w:val="0"/>
          <w:numId w:val="0"/>
        </w:numPr>
        <w:ind w:left="72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E6F0"/>
        <w:tblLook w:val="04A0" w:firstRow="1" w:lastRow="0" w:firstColumn="1" w:lastColumn="0" w:noHBand="0" w:noVBand="1"/>
      </w:tblPr>
      <w:tblGrid>
        <w:gridCol w:w="3696"/>
        <w:gridCol w:w="5516"/>
      </w:tblGrid>
      <w:tr w:rsidR="008E7781" w:rsidTr="00FE5C4E">
        <w:tc>
          <w:tcPr>
            <w:tcW w:w="3696" w:type="dxa"/>
            <w:shd w:val="clear" w:color="auto" w:fill="E0E6F0"/>
            <w:tcMar>
              <w:top w:w="57" w:type="dxa"/>
              <w:left w:w="57" w:type="dxa"/>
              <w:bottom w:w="57" w:type="dxa"/>
              <w:right w:w="142" w:type="dxa"/>
            </w:tcMar>
          </w:tcPr>
          <w:p w:rsidR="008E7781" w:rsidRDefault="00E458E2" w:rsidP="008E7781">
            <w:pPr>
              <w:pStyle w:val="Imagenpgina"/>
              <w:framePr w:wrap="notBeside"/>
              <w:spacing w:before="0" w:after="0"/>
            </w:pPr>
            <w:r>
              <w:lastRenderedPageBreak/>
              <w:drawing>
                <wp:inline distT="0" distB="0" distL="0" distR="0" wp14:anchorId="6EC50795" wp14:editId="17C0C45C">
                  <wp:extent cx="2114550" cy="1896488"/>
                  <wp:effectExtent l="0" t="0" r="0" b="8890"/>
                  <wp:docPr id="3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11">
                            <a:extLst>
                              <a:ext uri="{28A0092B-C50C-407E-A947-70E740481C1C}">
                                <a14:useLocalDpi xmlns:a14="http://schemas.microsoft.com/office/drawing/2010/main" val="0"/>
                              </a:ext>
                            </a:extLst>
                          </a:blip>
                          <a:stretch>
                            <a:fillRect/>
                          </a:stretch>
                        </pic:blipFill>
                        <pic:spPr>
                          <a:xfrm>
                            <a:off x="0" y="0"/>
                            <a:ext cx="2121810" cy="1903000"/>
                          </a:xfrm>
                          <a:prstGeom prst="rect">
                            <a:avLst/>
                          </a:prstGeom>
                        </pic:spPr>
                      </pic:pic>
                    </a:graphicData>
                  </a:graphic>
                </wp:inline>
              </w:drawing>
            </w:r>
          </w:p>
        </w:tc>
        <w:tc>
          <w:tcPr>
            <w:tcW w:w="5516" w:type="dxa"/>
            <w:shd w:val="clear" w:color="auto" w:fill="E0E6F0"/>
            <w:tcMar>
              <w:top w:w="57" w:type="dxa"/>
              <w:left w:w="57" w:type="dxa"/>
              <w:bottom w:w="57" w:type="dxa"/>
              <w:right w:w="284" w:type="dxa"/>
            </w:tcMar>
          </w:tcPr>
          <w:p w:rsidR="008E7781" w:rsidRPr="009D5F5B" w:rsidRDefault="009D5F5B" w:rsidP="00445B71">
            <w:pPr>
              <w:pStyle w:val="Imagenpgina"/>
              <w:framePr w:wrap="notBeside"/>
              <w:spacing w:before="0" w:after="60"/>
              <w:rPr>
                <w:sz w:val="20"/>
              </w:rPr>
            </w:pPr>
            <w:r w:rsidRPr="009D5F5B">
              <w:rPr>
                <w:b/>
                <w:sz w:val="20"/>
              </w:rPr>
              <w:t>Figura 2.50.</w:t>
            </w:r>
            <w:r>
              <w:rPr>
                <w:b/>
                <w:sz w:val="20"/>
              </w:rPr>
              <w:t xml:space="preserve"> </w:t>
            </w:r>
            <w:r>
              <w:rPr>
                <w:sz w:val="20"/>
              </w:rPr>
              <w:t>Meristemo apical.</w:t>
            </w:r>
          </w:p>
          <w:p w:rsidR="009D5F5B" w:rsidRPr="00445B71" w:rsidRDefault="009D5F5B" w:rsidP="009D5F5B">
            <w:pPr>
              <w:pStyle w:val="Imagenpgina"/>
              <w:framePr w:wrap="notBeside"/>
              <w:spacing w:before="0" w:after="60"/>
              <w:rPr>
                <w:rFonts w:ascii="Franklin Gothic Book" w:hAnsi="Franklin Gothic Book"/>
                <w:color w:val="auto"/>
                <w:sz w:val="20"/>
              </w:rPr>
            </w:pPr>
            <w:r w:rsidRPr="00445B71">
              <w:rPr>
                <w:rFonts w:ascii="Franklin Gothic Book" w:hAnsi="Franklin Gothic Book"/>
                <w:color w:val="auto"/>
                <w:sz w:val="20"/>
              </w:rPr>
              <w:t>Proceden directamente del embrión. Las células meris</w:t>
            </w:r>
            <w:r w:rsidR="00445B71" w:rsidRPr="00445B71">
              <w:rPr>
                <w:rFonts w:ascii="Franklin Gothic Book" w:hAnsi="Franklin Gothic Book"/>
                <w:color w:val="auto"/>
                <w:sz w:val="20"/>
              </w:rPr>
              <w:t>-</w:t>
            </w:r>
            <w:r w:rsidRPr="00445B71">
              <w:rPr>
                <w:rFonts w:ascii="Franklin Gothic Book" w:hAnsi="Franklin Gothic Book"/>
                <w:color w:val="auto"/>
                <w:sz w:val="20"/>
              </w:rPr>
              <w:t>temáticas embrionales son las responsables del creci</w:t>
            </w:r>
            <w:r w:rsidR="00445B71" w:rsidRPr="00445B71">
              <w:rPr>
                <w:rFonts w:ascii="Franklin Gothic Book" w:hAnsi="Franklin Gothic Book"/>
                <w:color w:val="auto"/>
                <w:sz w:val="20"/>
              </w:rPr>
              <w:t>-</w:t>
            </w:r>
            <w:r w:rsidRPr="00445B71">
              <w:rPr>
                <w:rFonts w:ascii="Franklin Gothic Book" w:hAnsi="Franklin Gothic Book"/>
                <w:color w:val="auto"/>
                <w:sz w:val="20"/>
              </w:rPr>
              <w:t xml:space="preserve">miento en longitud de la planta y de la formación de nuevas raíces, ramas, hojas y flores. Se encuentran en el ápice de los tallos y de las raíces, suelen presentar forma cónica, en el tallo están protegidos por </w:t>
            </w:r>
            <w:r w:rsidRPr="00445B71">
              <w:rPr>
                <w:rFonts w:ascii="Franklin Gothic Book" w:hAnsi="Franklin Gothic Book"/>
                <w:b/>
                <w:color w:val="auto"/>
                <w:sz w:val="20"/>
              </w:rPr>
              <w:t>brácteas</w:t>
            </w:r>
            <w:r w:rsidRPr="00445B71">
              <w:rPr>
                <w:rFonts w:ascii="Franklin Gothic Book" w:hAnsi="Franklin Gothic Book"/>
                <w:color w:val="auto"/>
                <w:sz w:val="20"/>
              </w:rPr>
              <w:t xml:space="preserve"> y en la raíz por la cofia.</w:t>
            </w:r>
          </w:p>
          <w:p w:rsidR="009D5F5B" w:rsidRPr="009D5F5B" w:rsidRDefault="009D5F5B" w:rsidP="009D5F5B">
            <w:pPr>
              <w:pStyle w:val="Imagenpgina"/>
              <w:framePr w:wrap="notBeside"/>
              <w:spacing w:before="0" w:after="0"/>
              <w:rPr>
                <w:rFonts w:ascii="Franklin Gothic Book" w:hAnsi="Franklin Gothic Book"/>
                <w:color w:val="auto"/>
              </w:rPr>
            </w:pPr>
            <w:r w:rsidRPr="00445B71">
              <w:rPr>
                <w:rFonts w:ascii="Franklin Gothic Book" w:hAnsi="Franklin Gothic Book"/>
                <w:color w:val="auto"/>
                <w:sz w:val="20"/>
              </w:rPr>
              <w:t>La imagen muestra el meristemo de un brote del hele</w:t>
            </w:r>
            <w:r w:rsidR="00445B71" w:rsidRPr="00445B71">
              <w:rPr>
                <w:rFonts w:ascii="Franklin Gothic Book" w:hAnsi="Franklin Gothic Book"/>
                <w:color w:val="auto"/>
                <w:sz w:val="20"/>
              </w:rPr>
              <w:t>-</w:t>
            </w:r>
            <w:r w:rsidRPr="00445B71">
              <w:rPr>
                <w:rFonts w:ascii="Franklin Gothic Book" w:hAnsi="Franklin Gothic Book"/>
                <w:color w:val="auto"/>
                <w:sz w:val="20"/>
              </w:rPr>
              <w:t xml:space="preserve">cho </w:t>
            </w:r>
            <w:r w:rsidRPr="00445B71">
              <w:rPr>
                <w:rFonts w:ascii="Franklin Gothic Book" w:hAnsi="Franklin Gothic Book"/>
                <w:i/>
                <w:color w:val="auto"/>
                <w:sz w:val="20"/>
              </w:rPr>
              <w:t>Nephrolepis</w:t>
            </w:r>
            <w:r w:rsidRPr="00445B71">
              <w:rPr>
                <w:rFonts w:ascii="Franklin Gothic Book" w:hAnsi="Franklin Gothic Book"/>
                <w:color w:val="auto"/>
                <w:sz w:val="20"/>
              </w:rPr>
              <w:t>. Las flechas señalan dos células hijas producidas por división transversal de una célula madre, como la que se encuentra a su izquierda</w:t>
            </w:r>
            <w:r>
              <w:rPr>
                <w:rFonts w:ascii="Franklin Gothic Book" w:hAnsi="Franklin Gothic Book"/>
                <w:color w:val="auto"/>
              </w:rPr>
              <w:t>.</w:t>
            </w:r>
          </w:p>
        </w:tc>
      </w:tr>
      <w:tr w:rsidR="008E7781" w:rsidTr="00E9410A">
        <w:tc>
          <w:tcPr>
            <w:tcW w:w="3696" w:type="dxa"/>
            <w:shd w:val="clear" w:color="auto" w:fill="E0E6F0"/>
            <w:tcMar>
              <w:top w:w="57" w:type="dxa"/>
              <w:left w:w="57" w:type="dxa"/>
              <w:bottom w:w="57" w:type="dxa"/>
              <w:right w:w="142" w:type="dxa"/>
            </w:tcMar>
            <w:vAlign w:val="center"/>
          </w:tcPr>
          <w:p w:rsidR="008E7781" w:rsidRDefault="00E458E2" w:rsidP="00E9410A">
            <w:pPr>
              <w:pStyle w:val="Imagenpgina"/>
              <w:framePr w:wrap="notBeside"/>
              <w:spacing w:before="0" w:after="0"/>
              <w:jc w:val="left"/>
            </w:pPr>
            <w:r>
              <w:drawing>
                <wp:inline distT="0" distB="0" distL="0" distR="0" wp14:anchorId="5939C02F" wp14:editId="178E9ED9">
                  <wp:extent cx="2140085" cy="1571625"/>
                  <wp:effectExtent l="0" t="0" r="0" b="0"/>
                  <wp:docPr id="3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12">
                            <a:extLst>
                              <a:ext uri="{28A0092B-C50C-407E-A947-70E740481C1C}">
                                <a14:useLocalDpi xmlns:a14="http://schemas.microsoft.com/office/drawing/2010/main" val="0"/>
                              </a:ext>
                            </a:extLst>
                          </a:blip>
                          <a:stretch>
                            <a:fillRect/>
                          </a:stretch>
                        </pic:blipFill>
                        <pic:spPr>
                          <a:xfrm>
                            <a:off x="0" y="0"/>
                            <a:ext cx="2148349" cy="1577694"/>
                          </a:xfrm>
                          <a:prstGeom prst="rect">
                            <a:avLst/>
                          </a:prstGeom>
                        </pic:spPr>
                      </pic:pic>
                    </a:graphicData>
                  </a:graphic>
                </wp:inline>
              </w:drawing>
            </w:r>
          </w:p>
        </w:tc>
        <w:tc>
          <w:tcPr>
            <w:tcW w:w="5516" w:type="dxa"/>
            <w:shd w:val="clear" w:color="auto" w:fill="E0E6F0"/>
            <w:tcMar>
              <w:top w:w="57" w:type="dxa"/>
              <w:left w:w="57" w:type="dxa"/>
              <w:bottom w:w="57" w:type="dxa"/>
              <w:right w:w="284" w:type="dxa"/>
            </w:tcMar>
          </w:tcPr>
          <w:p w:rsidR="00445B71" w:rsidRPr="00445B71" w:rsidRDefault="00445B71" w:rsidP="00445B71">
            <w:pPr>
              <w:pStyle w:val="Imagenpgina"/>
              <w:framePr w:wrap="notBeside"/>
              <w:spacing w:before="0" w:after="60"/>
              <w:rPr>
                <w:i/>
                <w:sz w:val="20"/>
              </w:rPr>
            </w:pPr>
            <w:r>
              <w:rPr>
                <w:b/>
                <w:sz w:val="20"/>
              </w:rPr>
              <w:t>Figura 2.51</w:t>
            </w:r>
            <w:r w:rsidRPr="009D5F5B">
              <w:rPr>
                <w:b/>
                <w:sz w:val="20"/>
              </w:rPr>
              <w:t>.</w:t>
            </w:r>
            <w:r>
              <w:rPr>
                <w:b/>
                <w:sz w:val="20"/>
              </w:rPr>
              <w:t xml:space="preserve"> </w:t>
            </w:r>
            <w:r>
              <w:rPr>
                <w:sz w:val="20"/>
              </w:rPr>
              <w:t xml:space="preserve">Meristemo secundario. Tallo de </w:t>
            </w:r>
            <w:r>
              <w:rPr>
                <w:i/>
                <w:sz w:val="20"/>
              </w:rPr>
              <w:t>Angelica.</w:t>
            </w:r>
          </w:p>
          <w:p w:rsidR="00445B71" w:rsidRDefault="00445B71" w:rsidP="00445B71">
            <w:pPr>
              <w:pStyle w:val="Imagenpgina"/>
              <w:framePr w:wrap="notBeside"/>
              <w:spacing w:before="0" w:after="60"/>
              <w:rPr>
                <w:rFonts w:ascii="Franklin Gothic Book" w:hAnsi="Franklin Gothic Book"/>
                <w:color w:val="auto"/>
                <w:sz w:val="20"/>
              </w:rPr>
            </w:pPr>
            <w:r w:rsidRPr="00445B71">
              <w:rPr>
                <w:rFonts w:ascii="Franklin Gothic Book" w:hAnsi="Franklin Gothic Book"/>
                <w:color w:val="auto"/>
                <w:sz w:val="20"/>
              </w:rPr>
              <w:t>Se originan a partir de células adultas que vuelven a adquirir la capacidad de división. Son los responsables del creci</w:t>
            </w:r>
            <w:r>
              <w:rPr>
                <w:rFonts w:ascii="Franklin Gothic Book" w:hAnsi="Franklin Gothic Book"/>
                <w:color w:val="auto"/>
                <w:sz w:val="20"/>
              </w:rPr>
              <w:t>-</w:t>
            </w:r>
            <w:r w:rsidRPr="00445B71">
              <w:rPr>
                <w:rFonts w:ascii="Franklin Gothic Book" w:hAnsi="Franklin Gothic Book"/>
                <w:color w:val="auto"/>
                <w:sz w:val="20"/>
              </w:rPr>
              <w:t xml:space="preserve">miento en grosor de la planta. Hay dos tipos: el </w:t>
            </w:r>
            <w:r w:rsidRPr="00445B71">
              <w:rPr>
                <w:rFonts w:ascii="Franklin Gothic Book" w:hAnsi="Franklin Gothic Book"/>
                <w:b/>
                <w:color w:val="auto"/>
                <w:sz w:val="20"/>
              </w:rPr>
              <w:t>cámbium</w:t>
            </w:r>
            <w:r w:rsidRPr="00445B71">
              <w:rPr>
                <w:rFonts w:ascii="Franklin Gothic Book" w:hAnsi="Franklin Gothic Book"/>
                <w:color w:val="auto"/>
                <w:sz w:val="20"/>
              </w:rPr>
              <w:t xml:space="preserve">, que se halla intercalado entre otros tejidos del tallo y de la raíz, y el </w:t>
            </w:r>
            <w:r w:rsidRPr="00445B71">
              <w:rPr>
                <w:rFonts w:ascii="Franklin Gothic Book" w:hAnsi="Franklin Gothic Book"/>
                <w:b/>
                <w:color w:val="auto"/>
                <w:sz w:val="20"/>
              </w:rPr>
              <w:t>felógeno</w:t>
            </w:r>
            <w:r w:rsidRPr="00445B71">
              <w:rPr>
                <w:rFonts w:ascii="Franklin Gothic Book" w:hAnsi="Franklin Gothic Book"/>
                <w:color w:val="auto"/>
                <w:sz w:val="20"/>
              </w:rPr>
              <w:t>, que se localiza entre los tejidos de la peri</w:t>
            </w:r>
            <w:r>
              <w:rPr>
                <w:rFonts w:ascii="Franklin Gothic Book" w:hAnsi="Franklin Gothic Book"/>
                <w:color w:val="auto"/>
                <w:sz w:val="20"/>
              </w:rPr>
              <w:t>-</w:t>
            </w:r>
            <w:r w:rsidRPr="00445B71">
              <w:rPr>
                <w:rFonts w:ascii="Franklin Gothic Book" w:hAnsi="Franklin Gothic Book"/>
                <w:color w:val="auto"/>
                <w:sz w:val="20"/>
              </w:rPr>
              <w:t>feria del cuerpo del vegetal; en este último caso puede originar corcho.</w:t>
            </w:r>
          </w:p>
          <w:p w:rsidR="008E7781" w:rsidRPr="009D5F5B" w:rsidRDefault="00445B71" w:rsidP="00445B71">
            <w:pPr>
              <w:pStyle w:val="Imagenpgina"/>
              <w:framePr w:wrap="notBeside"/>
              <w:spacing w:before="0" w:after="0"/>
              <w:rPr>
                <w:rFonts w:ascii="Franklin Gothic Book" w:hAnsi="Franklin Gothic Book"/>
              </w:rPr>
            </w:pPr>
            <w:r w:rsidRPr="00445B71">
              <w:rPr>
                <w:rFonts w:ascii="Franklin Gothic Book" w:hAnsi="Franklin Gothic Book" w:cs="Arial Narrow"/>
                <w:iCs/>
                <w:color w:val="231F20"/>
                <w:spacing w:val="4"/>
                <w:position w:val="1"/>
                <w:sz w:val="20"/>
                <w:szCs w:val="18"/>
              </w:rPr>
              <w:t>La</w:t>
            </w:r>
            <w:r w:rsidRPr="00445B71">
              <w:rPr>
                <w:rFonts w:ascii="Franklin Gothic Book" w:hAnsi="Franklin Gothic Book" w:cs="Arial Narrow"/>
                <w:iCs/>
                <w:color w:val="231F20"/>
                <w:position w:val="1"/>
                <w:sz w:val="20"/>
                <w:szCs w:val="18"/>
              </w:rPr>
              <w:t xml:space="preserve">s </w:t>
            </w:r>
            <w:r w:rsidRPr="00445B71">
              <w:rPr>
                <w:rFonts w:ascii="Franklin Gothic Book" w:hAnsi="Franklin Gothic Book" w:cs="Arial Narrow"/>
                <w:iCs/>
                <w:color w:val="231F20"/>
                <w:spacing w:val="17"/>
                <w:position w:val="1"/>
                <w:sz w:val="20"/>
                <w:szCs w:val="18"/>
              </w:rPr>
              <w:t xml:space="preserve"> </w:t>
            </w:r>
            <w:r w:rsidRPr="00445B71">
              <w:rPr>
                <w:rFonts w:ascii="Franklin Gothic Book" w:hAnsi="Franklin Gothic Book" w:cs="Arial Narrow"/>
                <w:iCs/>
                <w:color w:val="231F20"/>
                <w:spacing w:val="4"/>
                <w:position w:val="1"/>
                <w:sz w:val="20"/>
                <w:szCs w:val="18"/>
              </w:rPr>
              <w:t>célula</w:t>
            </w:r>
            <w:r w:rsidRPr="00445B71">
              <w:rPr>
                <w:rFonts w:ascii="Franklin Gothic Book" w:hAnsi="Franklin Gothic Book" w:cs="Arial Narrow"/>
                <w:iCs/>
                <w:color w:val="231F20"/>
                <w:position w:val="1"/>
                <w:sz w:val="20"/>
                <w:szCs w:val="18"/>
              </w:rPr>
              <w:t xml:space="preserve">s </w:t>
            </w:r>
            <w:r w:rsidRPr="00445B71">
              <w:rPr>
                <w:rFonts w:ascii="Franklin Gothic Book" w:hAnsi="Franklin Gothic Book" w:cs="Arial Narrow"/>
                <w:iCs/>
                <w:color w:val="231F20"/>
                <w:spacing w:val="17"/>
                <w:position w:val="1"/>
                <w:sz w:val="20"/>
                <w:szCs w:val="18"/>
              </w:rPr>
              <w:t xml:space="preserve"> </w:t>
            </w:r>
            <w:r w:rsidRPr="00445B71">
              <w:rPr>
                <w:rFonts w:ascii="Franklin Gothic Book" w:hAnsi="Franklin Gothic Book" w:cs="Arial Narrow"/>
                <w:iCs/>
                <w:color w:val="231F20"/>
                <w:spacing w:val="4"/>
                <w:position w:val="1"/>
                <w:sz w:val="20"/>
                <w:szCs w:val="18"/>
              </w:rPr>
              <w:t>de</w:t>
            </w:r>
            <w:r w:rsidRPr="00445B71">
              <w:rPr>
                <w:rFonts w:ascii="Franklin Gothic Book" w:hAnsi="Franklin Gothic Book" w:cs="Arial Narrow"/>
                <w:iCs/>
                <w:color w:val="231F20"/>
                <w:position w:val="1"/>
                <w:sz w:val="20"/>
                <w:szCs w:val="18"/>
              </w:rPr>
              <w:t xml:space="preserve">l </w:t>
            </w:r>
            <w:r w:rsidRPr="00445B71">
              <w:rPr>
                <w:rFonts w:ascii="Franklin Gothic Book" w:hAnsi="Franklin Gothic Book" w:cs="Arial Narrow"/>
                <w:iCs/>
                <w:color w:val="231F20"/>
                <w:spacing w:val="17"/>
                <w:position w:val="1"/>
                <w:sz w:val="20"/>
                <w:szCs w:val="18"/>
              </w:rPr>
              <w:t xml:space="preserve"> </w:t>
            </w:r>
            <w:r w:rsidRPr="00445B71">
              <w:rPr>
                <w:rFonts w:ascii="Franklin Gothic Book" w:hAnsi="Franklin Gothic Book" w:cs="Arial Narrow"/>
                <w:iCs/>
                <w:color w:val="231F20"/>
                <w:spacing w:val="4"/>
                <w:position w:val="1"/>
                <w:sz w:val="20"/>
                <w:szCs w:val="18"/>
              </w:rPr>
              <w:t>cámbium</w:t>
            </w:r>
            <w:r w:rsidRPr="00445B71">
              <w:rPr>
                <w:rFonts w:ascii="Franklin Gothic Book" w:hAnsi="Franklin Gothic Book" w:cs="Arial Narrow"/>
                <w:iCs/>
                <w:color w:val="231F20"/>
                <w:position w:val="1"/>
                <w:sz w:val="20"/>
                <w:szCs w:val="18"/>
              </w:rPr>
              <w:t xml:space="preserve">, </w:t>
            </w:r>
            <w:r w:rsidRPr="00445B71">
              <w:rPr>
                <w:rFonts w:ascii="Franklin Gothic Book" w:hAnsi="Franklin Gothic Book" w:cs="Arial Narrow"/>
                <w:iCs/>
                <w:color w:val="231F20"/>
                <w:spacing w:val="17"/>
                <w:position w:val="1"/>
                <w:sz w:val="20"/>
                <w:szCs w:val="18"/>
              </w:rPr>
              <w:t xml:space="preserve"> </w:t>
            </w:r>
            <w:r w:rsidRPr="00445B71">
              <w:rPr>
                <w:rFonts w:ascii="Franklin Gothic Book" w:hAnsi="Franklin Gothic Book" w:cs="Arial Narrow"/>
                <w:iCs/>
                <w:color w:val="231F20"/>
                <w:spacing w:val="4"/>
                <w:position w:val="1"/>
                <w:sz w:val="20"/>
                <w:szCs w:val="18"/>
              </w:rPr>
              <w:t>aplanadas</w:t>
            </w:r>
            <w:r w:rsidRPr="00445B71">
              <w:rPr>
                <w:rFonts w:ascii="Franklin Gothic Book" w:hAnsi="Franklin Gothic Book" w:cs="Arial Narrow"/>
                <w:iCs/>
                <w:color w:val="231F20"/>
                <w:position w:val="1"/>
                <w:sz w:val="20"/>
                <w:szCs w:val="18"/>
              </w:rPr>
              <w:t xml:space="preserve">, </w:t>
            </w:r>
            <w:r w:rsidRPr="00445B71">
              <w:rPr>
                <w:rFonts w:ascii="Franklin Gothic Book" w:hAnsi="Franklin Gothic Book" w:cs="Arial Narrow"/>
                <w:iCs/>
                <w:color w:val="231F20"/>
                <w:spacing w:val="17"/>
                <w:position w:val="1"/>
                <w:sz w:val="20"/>
                <w:szCs w:val="18"/>
              </w:rPr>
              <w:t xml:space="preserve"> </w:t>
            </w:r>
            <w:r w:rsidRPr="00445B71">
              <w:rPr>
                <w:rFonts w:ascii="Franklin Gothic Book" w:hAnsi="Franklin Gothic Book" w:cs="Arial Narrow"/>
                <w:iCs/>
                <w:color w:val="231F20"/>
                <w:spacing w:val="4"/>
                <w:position w:val="1"/>
                <w:sz w:val="20"/>
                <w:szCs w:val="18"/>
              </w:rPr>
              <w:t xml:space="preserve">se </w:t>
            </w:r>
            <w:r w:rsidRPr="00445B71">
              <w:rPr>
                <w:rFonts w:ascii="Franklin Gothic Book" w:hAnsi="Franklin Gothic Book" w:cs="Arial Narrow"/>
                <w:iCs/>
                <w:color w:val="231F20"/>
                <w:spacing w:val="2"/>
                <w:sz w:val="20"/>
                <w:szCs w:val="18"/>
              </w:rPr>
              <w:t>encuentra</w:t>
            </w:r>
            <w:r w:rsidRPr="00445B71">
              <w:rPr>
                <w:rFonts w:ascii="Franklin Gothic Book" w:hAnsi="Franklin Gothic Book" w:cs="Arial Narrow"/>
                <w:iCs/>
                <w:color w:val="231F20"/>
                <w:sz w:val="20"/>
                <w:szCs w:val="18"/>
              </w:rPr>
              <w:t xml:space="preserve">n </w:t>
            </w:r>
            <w:r w:rsidRPr="00445B71">
              <w:rPr>
                <w:rFonts w:ascii="Franklin Gothic Book" w:hAnsi="Franklin Gothic Book" w:cs="Arial Narrow"/>
                <w:iCs/>
                <w:color w:val="231F20"/>
                <w:spacing w:val="2"/>
                <w:sz w:val="20"/>
                <w:szCs w:val="18"/>
              </w:rPr>
              <w:t>entr</w:t>
            </w:r>
            <w:r w:rsidRPr="00445B71">
              <w:rPr>
                <w:rFonts w:ascii="Franklin Gothic Book" w:hAnsi="Franklin Gothic Book" w:cs="Arial Narrow"/>
                <w:iCs/>
                <w:color w:val="231F20"/>
                <w:sz w:val="20"/>
                <w:szCs w:val="18"/>
              </w:rPr>
              <w:t xml:space="preserve">e </w:t>
            </w:r>
            <w:r w:rsidRPr="00445B71">
              <w:rPr>
                <w:rFonts w:ascii="Franklin Gothic Book" w:hAnsi="Franklin Gothic Book" w:cs="Arial Narrow"/>
                <w:iCs/>
                <w:color w:val="231F20"/>
                <w:spacing w:val="2"/>
                <w:sz w:val="20"/>
                <w:szCs w:val="18"/>
              </w:rPr>
              <w:t>célula</w:t>
            </w:r>
            <w:r w:rsidRPr="00445B71">
              <w:rPr>
                <w:rFonts w:ascii="Franklin Gothic Book" w:hAnsi="Franklin Gothic Book" w:cs="Arial Narrow"/>
                <w:iCs/>
                <w:color w:val="231F20"/>
                <w:sz w:val="20"/>
                <w:szCs w:val="18"/>
              </w:rPr>
              <w:t xml:space="preserve">s </w:t>
            </w:r>
            <w:r w:rsidRPr="00445B71">
              <w:rPr>
                <w:rFonts w:ascii="Franklin Gothic Book" w:hAnsi="Franklin Gothic Book" w:cs="Arial Narrow"/>
                <w:iCs/>
                <w:color w:val="231F20"/>
                <w:spacing w:val="2"/>
                <w:sz w:val="20"/>
                <w:szCs w:val="18"/>
              </w:rPr>
              <w:t>d</w:t>
            </w:r>
            <w:r w:rsidRPr="00445B71">
              <w:rPr>
                <w:rFonts w:ascii="Franklin Gothic Book" w:hAnsi="Franklin Gothic Book" w:cs="Arial Narrow"/>
                <w:iCs/>
                <w:color w:val="231F20"/>
                <w:sz w:val="20"/>
                <w:szCs w:val="18"/>
              </w:rPr>
              <w:t xml:space="preserve">e </w:t>
            </w:r>
            <w:r w:rsidRPr="00445B71">
              <w:rPr>
                <w:rFonts w:ascii="Franklin Gothic Book" w:hAnsi="Franklin Gothic Book" w:cs="Arial Narrow"/>
                <w:iCs/>
                <w:color w:val="231F20"/>
                <w:spacing w:val="2"/>
                <w:sz w:val="20"/>
                <w:szCs w:val="18"/>
              </w:rPr>
              <w:t>floem</w:t>
            </w:r>
            <w:r w:rsidRPr="00445B71">
              <w:rPr>
                <w:rFonts w:ascii="Franklin Gothic Book" w:hAnsi="Franklin Gothic Book" w:cs="Arial Narrow"/>
                <w:iCs/>
                <w:color w:val="231F20"/>
                <w:sz w:val="20"/>
                <w:szCs w:val="18"/>
              </w:rPr>
              <w:t xml:space="preserve">a </w:t>
            </w:r>
            <w:r w:rsidRPr="00445B71">
              <w:rPr>
                <w:rFonts w:ascii="Franklin Gothic Book" w:hAnsi="Franklin Gothic Book" w:cs="Arial Narrow"/>
                <w:iCs/>
                <w:color w:val="231F20"/>
                <w:spacing w:val="2"/>
                <w:sz w:val="20"/>
                <w:szCs w:val="18"/>
              </w:rPr>
              <w:t>(arriba</w:t>
            </w:r>
            <w:r w:rsidRPr="00445B71">
              <w:rPr>
                <w:rFonts w:ascii="Franklin Gothic Book" w:hAnsi="Franklin Gothic Book" w:cs="Arial Narrow"/>
                <w:iCs/>
                <w:color w:val="231F20"/>
                <w:sz w:val="20"/>
                <w:szCs w:val="18"/>
              </w:rPr>
              <w:t>) y de xilema (abajo, teñidas de rojo</w:t>
            </w:r>
            <w:r>
              <w:rPr>
                <w:rFonts w:ascii="Franklin Gothic Book" w:hAnsi="Franklin Gothic Book" w:cs="Arial Narrow"/>
                <w:iCs/>
                <w:color w:val="231F20"/>
                <w:sz w:val="20"/>
                <w:szCs w:val="18"/>
              </w:rPr>
              <w:t>.</w:t>
            </w:r>
          </w:p>
        </w:tc>
      </w:tr>
      <w:tr w:rsidR="008E7781" w:rsidTr="00FE5C4E">
        <w:tc>
          <w:tcPr>
            <w:tcW w:w="3696" w:type="dxa"/>
            <w:shd w:val="clear" w:color="auto" w:fill="E0E6F0"/>
            <w:tcMar>
              <w:top w:w="57" w:type="dxa"/>
              <w:left w:w="57" w:type="dxa"/>
              <w:bottom w:w="57" w:type="dxa"/>
              <w:right w:w="142" w:type="dxa"/>
            </w:tcMar>
          </w:tcPr>
          <w:p w:rsidR="008E7781" w:rsidRDefault="00E458E2" w:rsidP="008E7781">
            <w:pPr>
              <w:pStyle w:val="Imagenpgina"/>
              <w:framePr w:wrap="notBeside"/>
              <w:spacing w:before="0" w:after="0"/>
            </w:pPr>
            <w:r>
              <w:drawing>
                <wp:inline distT="0" distB="0" distL="0" distR="0" wp14:anchorId="06374E38" wp14:editId="12C07697">
                  <wp:extent cx="2146426" cy="1609725"/>
                  <wp:effectExtent l="0" t="0" r="6350" b="0"/>
                  <wp:docPr id="3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eg"/>
                          <pic:cNvPicPr/>
                        </pic:nvPicPr>
                        <pic:blipFill>
                          <a:blip r:embed="rId13">
                            <a:extLst>
                              <a:ext uri="{28A0092B-C50C-407E-A947-70E740481C1C}">
                                <a14:useLocalDpi xmlns:a14="http://schemas.microsoft.com/office/drawing/2010/main" val="0"/>
                              </a:ext>
                            </a:extLst>
                          </a:blip>
                          <a:stretch>
                            <a:fillRect/>
                          </a:stretch>
                        </pic:blipFill>
                        <pic:spPr>
                          <a:xfrm>
                            <a:off x="0" y="0"/>
                            <a:ext cx="2147564" cy="1610579"/>
                          </a:xfrm>
                          <a:prstGeom prst="rect">
                            <a:avLst/>
                          </a:prstGeom>
                        </pic:spPr>
                      </pic:pic>
                    </a:graphicData>
                  </a:graphic>
                </wp:inline>
              </w:drawing>
            </w:r>
          </w:p>
        </w:tc>
        <w:tc>
          <w:tcPr>
            <w:tcW w:w="5516" w:type="dxa"/>
            <w:shd w:val="clear" w:color="auto" w:fill="E0E6F0"/>
            <w:tcMar>
              <w:top w:w="57" w:type="dxa"/>
              <w:left w:w="57" w:type="dxa"/>
              <w:bottom w:w="57" w:type="dxa"/>
              <w:right w:w="284" w:type="dxa"/>
            </w:tcMar>
          </w:tcPr>
          <w:p w:rsidR="00445B71" w:rsidRPr="00445B71" w:rsidRDefault="00445B71" w:rsidP="00445B71">
            <w:pPr>
              <w:pStyle w:val="Imagenpgina"/>
              <w:framePr w:wrap="notBeside"/>
              <w:spacing w:before="0" w:after="60"/>
              <w:rPr>
                <w:i/>
                <w:sz w:val="20"/>
              </w:rPr>
            </w:pPr>
            <w:r>
              <w:rPr>
                <w:b/>
                <w:sz w:val="20"/>
              </w:rPr>
              <w:t>Figura 2.52</w:t>
            </w:r>
            <w:r w:rsidRPr="009D5F5B">
              <w:rPr>
                <w:b/>
                <w:sz w:val="20"/>
              </w:rPr>
              <w:t>.</w:t>
            </w:r>
            <w:r>
              <w:rPr>
                <w:b/>
                <w:sz w:val="20"/>
              </w:rPr>
              <w:t xml:space="preserve"> </w:t>
            </w:r>
            <w:r>
              <w:rPr>
                <w:sz w:val="20"/>
              </w:rPr>
              <w:t>Parénquima clorofílico</w:t>
            </w:r>
            <w:r>
              <w:rPr>
                <w:i/>
                <w:sz w:val="20"/>
              </w:rPr>
              <w:t>.</w:t>
            </w:r>
          </w:p>
          <w:p w:rsidR="008E7781" w:rsidRPr="009D5F5B" w:rsidRDefault="00445B71" w:rsidP="00445B71">
            <w:pPr>
              <w:pStyle w:val="Imagenpgina"/>
              <w:framePr w:wrap="notBeside"/>
              <w:spacing w:before="0" w:after="0"/>
              <w:rPr>
                <w:rFonts w:ascii="Franklin Gothic Book" w:hAnsi="Franklin Gothic Book"/>
              </w:rPr>
            </w:pPr>
            <w:r>
              <w:rPr>
                <w:rFonts w:ascii="Franklin Gothic Book" w:hAnsi="Franklin Gothic Book"/>
                <w:color w:val="auto"/>
                <w:sz w:val="20"/>
              </w:rPr>
              <w:t>Bajo la denominación de parénquima se agrupan una amplia serie de tejidos fundamentales que forman la mayor parte del cuerpo de la planta y que asumen las funciones menos especializadas. Las células que forman parte del parén-quima clorofílico contienen gran número de cloroplastos</w:t>
            </w:r>
            <w:r w:rsidR="00102DE2">
              <w:rPr>
                <w:rFonts w:ascii="Franklin Gothic Book" w:hAnsi="Franklin Gothic Book"/>
                <w:color w:val="auto"/>
                <w:sz w:val="20"/>
              </w:rPr>
              <w:t xml:space="preserve"> y dan color a las partes verdes, hojas y tallos, de las plantas, donde se realiza la fotosíntesis.</w:t>
            </w:r>
          </w:p>
        </w:tc>
      </w:tr>
      <w:tr w:rsidR="008E7781" w:rsidTr="00FE5C4E">
        <w:tc>
          <w:tcPr>
            <w:tcW w:w="3696" w:type="dxa"/>
            <w:shd w:val="clear" w:color="auto" w:fill="E0E6F0"/>
            <w:tcMar>
              <w:top w:w="57" w:type="dxa"/>
              <w:left w:w="57" w:type="dxa"/>
              <w:bottom w:w="57" w:type="dxa"/>
              <w:right w:w="142" w:type="dxa"/>
            </w:tcMar>
          </w:tcPr>
          <w:p w:rsidR="008E7781" w:rsidRDefault="00E458E2" w:rsidP="008E7781">
            <w:pPr>
              <w:pStyle w:val="Imagenpgina"/>
              <w:framePr w:wrap="notBeside"/>
              <w:spacing w:before="0" w:after="0"/>
            </w:pPr>
            <w:r>
              <w:drawing>
                <wp:inline distT="0" distB="0" distL="0" distR="0" wp14:anchorId="17A06C7A" wp14:editId="006E33D4">
                  <wp:extent cx="2105025" cy="1595624"/>
                  <wp:effectExtent l="0" t="0" r="0" b="5080"/>
                  <wp:docPr id="3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4">
                            <a:extLst>
                              <a:ext uri="{28A0092B-C50C-407E-A947-70E740481C1C}">
                                <a14:useLocalDpi xmlns:a14="http://schemas.microsoft.com/office/drawing/2010/main" val="0"/>
                              </a:ext>
                            </a:extLst>
                          </a:blip>
                          <a:stretch>
                            <a:fillRect/>
                          </a:stretch>
                        </pic:blipFill>
                        <pic:spPr>
                          <a:xfrm>
                            <a:off x="0" y="0"/>
                            <a:ext cx="2107149" cy="1597234"/>
                          </a:xfrm>
                          <a:prstGeom prst="rect">
                            <a:avLst/>
                          </a:prstGeom>
                        </pic:spPr>
                      </pic:pic>
                    </a:graphicData>
                  </a:graphic>
                </wp:inline>
              </w:drawing>
            </w:r>
          </w:p>
        </w:tc>
        <w:tc>
          <w:tcPr>
            <w:tcW w:w="5516" w:type="dxa"/>
            <w:shd w:val="clear" w:color="auto" w:fill="E0E6F0"/>
            <w:tcMar>
              <w:top w:w="57" w:type="dxa"/>
              <w:left w:w="57" w:type="dxa"/>
              <w:bottom w:w="57" w:type="dxa"/>
              <w:right w:w="284" w:type="dxa"/>
            </w:tcMar>
          </w:tcPr>
          <w:p w:rsidR="00445B71" w:rsidRPr="00445B71" w:rsidRDefault="00445B71" w:rsidP="00445B71">
            <w:pPr>
              <w:pStyle w:val="Imagenpgina"/>
              <w:framePr w:wrap="notBeside"/>
              <w:spacing w:before="0" w:after="60"/>
              <w:rPr>
                <w:i/>
                <w:sz w:val="20"/>
              </w:rPr>
            </w:pPr>
            <w:r>
              <w:rPr>
                <w:b/>
                <w:sz w:val="20"/>
              </w:rPr>
              <w:t>Figura 2.5</w:t>
            </w:r>
            <w:r w:rsidR="00FE5C4E">
              <w:rPr>
                <w:b/>
                <w:sz w:val="20"/>
              </w:rPr>
              <w:t>3</w:t>
            </w:r>
            <w:r w:rsidRPr="009D5F5B">
              <w:rPr>
                <w:b/>
                <w:sz w:val="20"/>
              </w:rPr>
              <w:t>.</w:t>
            </w:r>
            <w:r>
              <w:rPr>
                <w:b/>
                <w:sz w:val="20"/>
              </w:rPr>
              <w:t xml:space="preserve"> </w:t>
            </w:r>
            <w:r w:rsidR="00FE5C4E">
              <w:rPr>
                <w:sz w:val="20"/>
              </w:rPr>
              <w:t xml:space="preserve">Colénquima. Tallo de </w:t>
            </w:r>
            <w:r w:rsidR="00FE5C4E">
              <w:rPr>
                <w:i/>
                <w:sz w:val="20"/>
              </w:rPr>
              <w:t>Angelica</w:t>
            </w:r>
            <w:r>
              <w:rPr>
                <w:i/>
                <w:sz w:val="20"/>
              </w:rPr>
              <w:t>.</w:t>
            </w:r>
          </w:p>
          <w:p w:rsidR="008E7781" w:rsidRPr="009D5F5B" w:rsidRDefault="00FE5C4E" w:rsidP="00445B71">
            <w:pPr>
              <w:pStyle w:val="Imagenpgina"/>
              <w:framePr w:wrap="notBeside"/>
              <w:spacing w:before="0" w:after="0"/>
              <w:rPr>
                <w:rFonts w:ascii="Franklin Gothic Book" w:hAnsi="Franklin Gothic Book"/>
              </w:rPr>
            </w:pPr>
            <w:r w:rsidRPr="00FE5C4E">
              <w:rPr>
                <w:rFonts w:ascii="Franklin Gothic Book" w:hAnsi="Franklin Gothic Book"/>
                <w:color w:val="auto"/>
                <w:sz w:val="20"/>
              </w:rPr>
              <w:t>Es un tejido formado por células vivas, que poseen un creci</w:t>
            </w:r>
            <w:r>
              <w:rPr>
                <w:rFonts w:ascii="Franklin Gothic Book" w:hAnsi="Franklin Gothic Book"/>
                <w:color w:val="auto"/>
                <w:sz w:val="20"/>
              </w:rPr>
              <w:t>-</w:t>
            </w:r>
            <w:r w:rsidRPr="00FE5C4E">
              <w:rPr>
                <w:rFonts w:ascii="Franklin Gothic Book" w:hAnsi="Franklin Gothic Book"/>
                <w:color w:val="auto"/>
                <w:sz w:val="20"/>
              </w:rPr>
              <w:t>miento activo. Se parecen mucho a las células del parénquima, aunque sus paredes presentan ciertos engrosamientos de celulosa</w:t>
            </w:r>
            <w:r>
              <w:rPr>
                <w:rFonts w:ascii="Franklin Gothic Book" w:hAnsi="Franklin Gothic Book"/>
                <w:color w:val="auto"/>
                <w:sz w:val="20"/>
              </w:rPr>
              <w:t xml:space="preserve"> gracias a lo cual proporciona sostén a la planta</w:t>
            </w:r>
            <w:r w:rsidRPr="00FE5C4E">
              <w:rPr>
                <w:rFonts w:ascii="Franklin Gothic Book" w:hAnsi="Franklin Gothic Book"/>
                <w:color w:val="auto"/>
                <w:sz w:val="20"/>
              </w:rPr>
              <w:t>. Se localizan en las paredes vegetales que todavía están en crecimient</w:t>
            </w:r>
            <w:r>
              <w:rPr>
                <w:rFonts w:ascii="Franklin Gothic Book" w:hAnsi="Franklin Gothic Book"/>
                <w:color w:val="auto"/>
                <w:sz w:val="20"/>
              </w:rPr>
              <w:t>o.</w:t>
            </w:r>
          </w:p>
        </w:tc>
      </w:tr>
      <w:tr w:rsidR="008E7781" w:rsidTr="00FE5C4E">
        <w:tc>
          <w:tcPr>
            <w:tcW w:w="3696" w:type="dxa"/>
            <w:shd w:val="clear" w:color="auto" w:fill="E0E6F0"/>
            <w:tcMar>
              <w:top w:w="57" w:type="dxa"/>
              <w:left w:w="57" w:type="dxa"/>
              <w:bottom w:w="57" w:type="dxa"/>
              <w:right w:w="142" w:type="dxa"/>
            </w:tcMar>
          </w:tcPr>
          <w:p w:rsidR="008E7781" w:rsidRDefault="00E458E2" w:rsidP="008E7781">
            <w:pPr>
              <w:pStyle w:val="Imagenpgina"/>
              <w:framePr w:wrap="notBeside"/>
              <w:spacing w:before="0" w:after="0"/>
            </w:pPr>
            <w:r>
              <w:drawing>
                <wp:inline distT="0" distB="0" distL="0" distR="0" wp14:anchorId="4701BF20" wp14:editId="290E1355">
                  <wp:extent cx="2124075" cy="1666072"/>
                  <wp:effectExtent l="0" t="0" r="0" b="0"/>
                  <wp:docPr id="3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jpg"/>
                          <pic:cNvPicPr/>
                        </pic:nvPicPr>
                        <pic:blipFill>
                          <a:blip r:embed="rId15">
                            <a:extLst>
                              <a:ext uri="{28A0092B-C50C-407E-A947-70E740481C1C}">
                                <a14:useLocalDpi xmlns:a14="http://schemas.microsoft.com/office/drawing/2010/main" val="0"/>
                              </a:ext>
                            </a:extLst>
                          </a:blip>
                          <a:stretch>
                            <a:fillRect/>
                          </a:stretch>
                        </pic:blipFill>
                        <pic:spPr>
                          <a:xfrm>
                            <a:off x="0" y="0"/>
                            <a:ext cx="2126030" cy="1667606"/>
                          </a:xfrm>
                          <a:prstGeom prst="rect">
                            <a:avLst/>
                          </a:prstGeom>
                        </pic:spPr>
                      </pic:pic>
                    </a:graphicData>
                  </a:graphic>
                </wp:inline>
              </w:drawing>
            </w:r>
          </w:p>
        </w:tc>
        <w:tc>
          <w:tcPr>
            <w:tcW w:w="5516" w:type="dxa"/>
            <w:shd w:val="clear" w:color="auto" w:fill="E0E6F0"/>
            <w:tcMar>
              <w:top w:w="57" w:type="dxa"/>
              <w:left w:w="57" w:type="dxa"/>
              <w:bottom w:w="57" w:type="dxa"/>
              <w:right w:w="284" w:type="dxa"/>
            </w:tcMar>
          </w:tcPr>
          <w:p w:rsidR="00445B71" w:rsidRPr="00445B71" w:rsidRDefault="00445B71" w:rsidP="00445B71">
            <w:pPr>
              <w:pStyle w:val="Imagenpgina"/>
              <w:framePr w:wrap="notBeside"/>
              <w:spacing w:before="0" w:after="60"/>
              <w:rPr>
                <w:i/>
                <w:sz w:val="20"/>
              </w:rPr>
            </w:pPr>
            <w:r>
              <w:rPr>
                <w:b/>
                <w:sz w:val="20"/>
              </w:rPr>
              <w:t>Figura 2.5</w:t>
            </w:r>
            <w:r w:rsidR="00FE5C4E">
              <w:rPr>
                <w:b/>
                <w:sz w:val="20"/>
              </w:rPr>
              <w:t>4</w:t>
            </w:r>
            <w:r w:rsidRPr="009D5F5B">
              <w:rPr>
                <w:b/>
                <w:sz w:val="20"/>
              </w:rPr>
              <w:t>.</w:t>
            </w:r>
            <w:r>
              <w:rPr>
                <w:b/>
                <w:sz w:val="20"/>
              </w:rPr>
              <w:t xml:space="preserve"> </w:t>
            </w:r>
            <w:r w:rsidR="00FE5C4E">
              <w:rPr>
                <w:sz w:val="20"/>
              </w:rPr>
              <w:t>Esclerénquima</w:t>
            </w:r>
            <w:r>
              <w:rPr>
                <w:sz w:val="20"/>
              </w:rPr>
              <w:t>.</w:t>
            </w:r>
          </w:p>
          <w:p w:rsidR="00FE5C4E" w:rsidRPr="00FE5C4E" w:rsidRDefault="00FE5C4E" w:rsidP="00FE5C4E">
            <w:pPr>
              <w:pStyle w:val="Imagenpgina"/>
              <w:framePr w:wrap="notBeside"/>
              <w:spacing w:before="0" w:after="60"/>
              <w:rPr>
                <w:rFonts w:ascii="Franklin Gothic Book" w:hAnsi="Franklin Gothic Book"/>
                <w:color w:val="auto"/>
                <w:sz w:val="20"/>
              </w:rPr>
            </w:pPr>
            <w:r w:rsidRPr="00FE5C4E">
              <w:rPr>
                <w:rFonts w:ascii="Franklin Gothic Book" w:hAnsi="Franklin Gothic Book"/>
                <w:color w:val="auto"/>
                <w:sz w:val="20"/>
              </w:rPr>
              <w:t xml:space="preserve">Se encuentra en órganos vegetales adultos que ya no van a crecer más. Consta de células llamadas </w:t>
            </w:r>
            <w:r w:rsidRPr="00FE5C4E">
              <w:rPr>
                <w:rFonts w:ascii="Franklin Gothic Book" w:hAnsi="Franklin Gothic Book"/>
                <w:b/>
                <w:color w:val="auto"/>
                <w:sz w:val="20"/>
              </w:rPr>
              <w:t>células pétreas</w:t>
            </w:r>
            <w:r w:rsidRPr="00FE5C4E">
              <w:rPr>
                <w:rFonts w:ascii="Franklin Gothic Book" w:hAnsi="Franklin Gothic Book"/>
                <w:color w:val="auto"/>
                <w:sz w:val="20"/>
              </w:rPr>
              <w:t xml:space="preserve"> o </w:t>
            </w:r>
            <w:r w:rsidRPr="00FE5C4E">
              <w:rPr>
                <w:rFonts w:ascii="Franklin Gothic Book" w:hAnsi="Franklin Gothic Book"/>
                <w:b/>
                <w:color w:val="auto"/>
                <w:sz w:val="20"/>
              </w:rPr>
              <w:t>esclereidas</w:t>
            </w:r>
            <w:r w:rsidRPr="00FE5C4E">
              <w:rPr>
                <w:rFonts w:ascii="Franklin Gothic Book" w:hAnsi="Franklin Gothic Book"/>
                <w:color w:val="auto"/>
                <w:sz w:val="20"/>
              </w:rPr>
              <w:t xml:space="preserve">, de pared engrosada con </w:t>
            </w:r>
            <w:r w:rsidRPr="00FE5C4E">
              <w:rPr>
                <w:rFonts w:ascii="Franklin Gothic Book" w:hAnsi="Franklin Gothic Book"/>
                <w:b/>
                <w:color w:val="auto"/>
                <w:sz w:val="20"/>
              </w:rPr>
              <w:t>lignina</w:t>
            </w:r>
            <w:r w:rsidRPr="00FE5C4E">
              <w:rPr>
                <w:rFonts w:ascii="Franklin Gothic Book" w:hAnsi="Franklin Gothic Book"/>
                <w:color w:val="auto"/>
                <w:sz w:val="20"/>
              </w:rPr>
              <w:t xml:space="preserve"> y con forma poliédrica. Si las células tienen forma alargada se deno</w:t>
            </w:r>
            <w:r>
              <w:rPr>
                <w:rFonts w:ascii="Franklin Gothic Book" w:hAnsi="Franklin Gothic Book"/>
                <w:color w:val="auto"/>
                <w:sz w:val="20"/>
              </w:rPr>
              <w:t>-</w:t>
            </w:r>
            <w:r w:rsidRPr="00FE5C4E">
              <w:rPr>
                <w:rFonts w:ascii="Franklin Gothic Book" w:hAnsi="Franklin Gothic Book"/>
                <w:color w:val="auto"/>
                <w:sz w:val="20"/>
              </w:rPr>
              <w:t xml:space="preserve">minan </w:t>
            </w:r>
            <w:r w:rsidRPr="00FE5C4E">
              <w:rPr>
                <w:rFonts w:ascii="Franklin Gothic Book" w:hAnsi="Franklin Gothic Book"/>
                <w:b/>
                <w:color w:val="auto"/>
                <w:sz w:val="20"/>
              </w:rPr>
              <w:t>fibras de esclerénquima</w:t>
            </w:r>
            <w:r w:rsidRPr="00FE5C4E">
              <w:rPr>
                <w:rFonts w:ascii="Franklin Gothic Book" w:hAnsi="Franklin Gothic Book"/>
                <w:color w:val="auto"/>
                <w:sz w:val="20"/>
              </w:rPr>
              <w:t xml:space="preserve"> y se usan en la industria textil.</w:t>
            </w:r>
          </w:p>
          <w:p w:rsidR="008E7781" w:rsidRPr="009D5F5B" w:rsidRDefault="00FE5C4E" w:rsidP="00FE5C4E">
            <w:pPr>
              <w:pStyle w:val="Imagenpgina"/>
              <w:framePr w:wrap="notBeside"/>
              <w:spacing w:before="0" w:after="0"/>
              <w:rPr>
                <w:rFonts w:ascii="Franklin Gothic Book" w:hAnsi="Franklin Gothic Book"/>
              </w:rPr>
            </w:pPr>
            <w:r w:rsidRPr="00FE5C4E">
              <w:rPr>
                <w:rFonts w:ascii="Franklin Gothic Book" w:hAnsi="Franklin Gothic Book"/>
                <w:color w:val="auto"/>
                <w:sz w:val="20"/>
              </w:rPr>
              <w:t xml:space="preserve">La imagen muestra una sección transversal de la madera de </w:t>
            </w:r>
            <w:r w:rsidRPr="00FE5C4E">
              <w:rPr>
                <w:rFonts w:ascii="Franklin Gothic Book" w:hAnsi="Franklin Gothic Book"/>
                <w:i/>
                <w:color w:val="auto"/>
                <w:sz w:val="20"/>
              </w:rPr>
              <w:t>Drimys</w:t>
            </w:r>
            <w:r w:rsidRPr="00FE5C4E">
              <w:rPr>
                <w:rFonts w:ascii="Franklin Gothic Book" w:hAnsi="Franklin Gothic Book"/>
                <w:color w:val="auto"/>
                <w:sz w:val="20"/>
              </w:rPr>
              <w:t>. Las células más o menos cuadradas con paredes rosas son células del esclerénquima. Las flechas señalan áreas en donde no se ha depositado la pared celular secundaria (la que se forma tras la diferenciación celular</w:t>
            </w:r>
            <w:r>
              <w:rPr>
                <w:rFonts w:ascii="Franklin Gothic Book" w:hAnsi="Franklin Gothic Book"/>
                <w:color w:val="auto"/>
                <w:sz w:val="20"/>
              </w:rPr>
              <w:t>).</w:t>
            </w:r>
          </w:p>
        </w:tc>
      </w:tr>
    </w:tbl>
    <w:p w:rsidR="008E7781" w:rsidRPr="008E7781" w:rsidRDefault="008E7781" w:rsidP="008E7781">
      <w:pPr>
        <w:pStyle w:val="Imagenpgina"/>
        <w:framePr w:wrap="notBeside"/>
        <w:spacing w:before="0" w:after="0"/>
      </w:pPr>
    </w:p>
    <w:p w:rsidR="00811E4F" w:rsidRDefault="00811E4F" w:rsidP="00811E4F">
      <w:pPr>
        <w:pStyle w:val="Vietadonmero"/>
        <w:numPr>
          <w:ilvl w:val="0"/>
          <w:numId w:val="0"/>
        </w:numPr>
        <w:spacing w:before="0" w:line="24"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E6F0" w:themeFill="accent1" w:themeFillTint="33"/>
        <w:tblCellMar>
          <w:left w:w="57" w:type="dxa"/>
          <w:right w:w="57" w:type="dxa"/>
        </w:tblCellMar>
        <w:tblLook w:val="04A0" w:firstRow="1" w:lastRow="0" w:firstColumn="1" w:lastColumn="0" w:noHBand="0" w:noVBand="1"/>
      </w:tblPr>
      <w:tblGrid>
        <w:gridCol w:w="3697"/>
        <w:gridCol w:w="5443"/>
      </w:tblGrid>
      <w:tr w:rsidR="00811E4F" w:rsidTr="00811E4F">
        <w:tc>
          <w:tcPr>
            <w:tcW w:w="3697" w:type="dxa"/>
            <w:shd w:val="clear" w:color="auto" w:fill="E0E6F0" w:themeFill="accent1" w:themeFillTint="33"/>
            <w:vAlign w:val="center"/>
          </w:tcPr>
          <w:p w:rsidR="00811E4F" w:rsidRDefault="00811E4F" w:rsidP="00811E4F">
            <w:pPr>
              <w:pStyle w:val="Imagenpgina"/>
              <w:framePr w:wrap="notBeside"/>
              <w:spacing w:before="0" w:after="0"/>
              <w:jc w:val="left"/>
            </w:pPr>
            <w:r>
              <w:drawing>
                <wp:inline distT="0" distB="0" distL="0" distR="0" wp14:anchorId="3F246FA7" wp14:editId="73DC317B">
                  <wp:extent cx="2137691" cy="1619250"/>
                  <wp:effectExtent l="0" t="0" r="0" b="0"/>
                  <wp:docPr id="4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rotWithShape="1">
                          <a:blip r:embed="rId16">
                            <a:extLst>
                              <a:ext uri="{28A0092B-C50C-407E-A947-70E740481C1C}">
                                <a14:useLocalDpi xmlns:a14="http://schemas.microsoft.com/office/drawing/2010/main" val="0"/>
                              </a:ext>
                            </a:extLst>
                          </a:blip>
                          <a:srcRect b="18660"/>
                          <a:stretch/>
                        </pic:blipFill>
                        <pic:spPr bwMode="auto">
                          <a:xfrm>
                            <a:off x="0" y="0"/>
                            <a:ext cx="2143125" cy="1623366"/>
                          </a:xfrm>
                          <a:prstGeom prst="rect">
                            <a:avLst/>
                          </a:prstGeom>
                          <a:ln>
                            <a:noFill/>
                          </a:ln>
                          <a:extLst>
                            <a:ext uri="{53640926-AAD7-44D8-BBD7-CCE9431645EC}">
                              <a14:shadowObscured xmlns:a14="http://schemas.microsoft.com/office/drawing/2010/main"/>
                            </a:ext>
                          </a:extLst>
                        </pic:spPr>
                      </pic:pic>
                    </a:graphicData>
                  </a:graphic>
                </wp:inline>
              </w:drawing>
            </w:r>
          </w:p>
        </w:tc>
        <w:tc>
          <w:tcPr>
            <w:tcW w:w="5443" w:type="dxa"/>
            <w:shd w:val="clear" w:color="auto" w:fill="E0E6F0" w:themeFill="accent1" w:themeFillTint="33"/>
          </w:tcPr>
          <w:p w:rsidR="00811E4F" w:rsidRPr="00445B71" w:rsidRDefault="00811E4F" w:rsidP="00811E4F">
            <w:pPr>
              <w:pStyle w:val="Imagenpgina"/>
              <w:framePr w:wrap="notBeside"/>
              <w:spacing w:before="0" w:after="60"/>
              <w:rPr>
                <w:i/>
                <w:sz w:val="20"/>
              </w:rPr>
            </w:pPr>
            <w:r>
              <w:rPr>
                <w:b/>
                <w:sz w:val="20"/>
              </w:rPr>
              <w:t>Figura 2.55</w:t>
            </w:r>
            <w:r w:rsidRPr="009D5F5B">
              <w:rPr>
                <w:b/>
                <w:sz w:val="20"/>
              </w:rPr>
              <w:t>.</w:t>
            </w:r>
            <w:r>
              <w:rPr>
                <w:b/>
                <w:sz w:val="20"/>
              </w:rPr>
              <w:t xml:space="preserve"> </w:t>
            </w:r>
            <w:r>
              <w:rPr>
                <w:sz w:val="20"/>
              </w:rPr>
              <w:t>Xilema o tejido leñoso.</w:t>
            </w:r>
          </w:p>
          <w:p w:rsidR="00811E4F" w:rsidRPr="000F3E78" w:rsidRDefault="00811E4F" w:rsidP="00811E4F">
            <w:pPr>
              <w:pStyle w:val="Imagenpgina"/>
              <w:framePr w:wrap="notBeside"/>
              <w:spacing w:before="0" w:after="30"/>
              <w:rPr>
                <w:rFonts w:ascii="Franklin Gothic Book" w:hAnsi="Franklin Gothic Book"/>
                <w:color w:val="auto"/>
                <w:sz w:val="20"/>
              </w:rPr>
            </w:pPr>
            <w:r w:rsidRPr="000F3E78">
              <w:rPr>
                <w:rFonts w:ascii="Franklin Gothic Book" w:hAnsi="Franklin Gothic Book"/>
                <w:color w:val="auto"/>
                <w:sz w:val="20"/>
              </w:rPr>
              <w:t xml:space="preserve">Formado por </w:t>
            </w:r>
            <w:r w:rsidRPr="000F3E78">
              <w:rPr>
                <w:rFonts w:ascii="Franklin Gothic Book" w:hAnsi="Franklin Gothic Book"/>
                <w:b/>
                <w:color w:val="auto"/>
                <w:sz w:val="20"/>
              </w:rPr>
              <w:t>vasos leñosos</w:t>
            </w:r>
            <w:r w:rsidRPr="000F3E78">
              <w:rPr>
                <w:rFonts w:ascii="Franklin Gothic Book" w:hAnsi="Franklin Gothic Book"/>
                <w:color w:val="auto"/>
                <w:sz w:val="20"/>
              </w:rPr>
              <w:t xml:space="preserve">, constituidos por hileras de células cilíndricas muertas, las </w:t>
            </w:r>
            <w:r w:rsidRPr="000F3E78">
              <w:rPr>
                <w:rFonts w:ascii="Franklin Gothic Book" w:hAnsi="Franklin Gothic Book"/>
                <w:b/>
                <w:color w:val="auto"/>
                <w:sz w:val="20"/>
              </w:rPr>
              <w:t>tráqueas</w:t>
            </w:r>
            <w:r w:rsidRPr="000F3E78">
              <w:rPr>
                <w:rFonts w:ascii="Franklin Gothic Book" w:hAnsi="Franklin Gothic Book"/>
                <w:color w:val="auto"/>
                <w:sz w:val="20"/>
              </w:rPr>
              <w:t>, en las que los tabiques transversales de separación han desaparecido y cuyas pare</w:t>
            </w:r>
            <w:r>
              <w:rPr>
                <w:rFonts w:ascii="Franklin Gothic Book" w:hAnsi="Franklin Gothic Book"/>
                <w:color w:val="auto"/>
                <w:sz w:val="20"/>
              </w:rPr>
              <w:t>-</w:t>
            </w:r>
            <w:r w:rsidRPr="000F3E78">
              <w:rPr>
                <w:rFonts w:ascii="Franklin Gothic Book" w:hAnsi="Franklin Gothic Book"/>
                <w:color w:val="auto"/>
                <w:sz w:val="20"/>
              </w:rPr>
              <w:t xml:space="preserve">des presentan unos refuerzos o engrosamientos de </w:t>
            </w:r>
            <w:r w:rsidRPr="000F3E78">
              <w:rPr>
                <w:rFonts w:ascii="Franklin Gothic Book" w:hAnsi="Franklin Gothic Book"/>
                <w:b/>
                <w:color w:val="auto"/>
                <w:sz w:val="20"/>
              </w:rPr>
              <w:t>lignina</w:t>
            </w:r>
            <w:r w:rsidRPr="000F3E78">
              <w:rPr>
                <w:rFonts w:ascii="Franklin Gothic Book" w:hAnsi="Franklin Gothic Book"/>
                <w:color w:val="auto"/>
                <w:sz w:val="20"/>
              </w:rPr>
              <w:t>, sustancia que le proporciona dureza; tiene la función de con</w:t>
            </w:r>
            <w:r>
              <w:rPr>
                <w:rFonts w:ascii="Franklin Gothic Book" w:hAnsi="Franklin Gothic Book"/>
                <w:color w:val="auto"/>
                <w:sz w:val="20"/>
              </w:rPr>
              <w:t>-</w:t>
            </w:r>
            <w:r w:rsidRPr="000F3E78">
              <w:rPr>
                <w:rFonts w:ascii="Franklin Gothic Book" w:hAnsi="Franklin Gothic Book"/>
                <w:color w:val="auto"/>
                <w:sz w:val="20"/>
              </w:rPr>
              <w:t xml:space="preserve">ducir la </w:t>
            </w:r>
            <w:r w:rsidRPr="000F3E78">
              <w:rPr>
                <w:rFonts w:ascii="Franklin Gothic Book" w:hAnsi="Franklin Gothic Book"/>
                <w:b/>
                <w:color w:val="auto"/>
                <w:sz w:val="20"/>
              </w:rPr>
              <w:t>savia bruta</w:t>
            </w:r>
            <w:r w:rsidRPr="000F3E78">
              <w:rPr>
                <w:rFonts w:ascii="Franklin Gothic Book" w:hAnsi="Franklin Gothic Book"/>
                <w:color w:val="auto"/>
                <w:sz w:val="20"/>
              </w:rPr>
              <w:t xml:space="preserve"> (formada por agua y sales minerales) desde las raíces a las hojas.</w:t>
            </w:r>
          </w:p>
          <w:p w:rsidR="00811E4F" w:rsidRDefault="00811E4F" w:rsidP="00811E4F">
            <w:pPr>
              <w:pStyle w:val="Imagenpgina"/>
              <w:framePr w:wrap="notBeside"/>
              <w:spacing w:before="0" w:after="0"/>
            </w:pPr>
            <w:r w:rsidRPr="000F3E78">
              <w:rPr>
                <w:rFonts w:ascii="Franklin Gothic Book" w:hAnsi="Franklin Gothic Book"/>
                <w:color w:val="auto"/>
                <w:sz w:val="20"/>
              </w:rPr>
              <w:t>La figura muestra la sección longitudinal de un tallo de maíz (</w:t>
            </w:r>
            <w:r w:rsidRPr="000F3E78">
              <w:rPr>
                <w:rFonts w:ascii="Franklin Gothic Book" w:hAnsi="Franklin Gothic Book"/>
                <w:i/>
                <w:color w:val="auto"/>
                <w:sz w:val="20"/>
              </w:rPr>
              <w:t>Zea mays</w:t>
            </w:r>
            <w:r w:rsidRPr="000F3E78">
              <w:rPr>
                <w:rFonts w:ascii="Franklin Gothic Book" w:hAnsi="Franklin Gothic Book"/>
                <w:color w:val="auto"/>
                <w:sz w:val="20"/>
              </w:rPr>
              <w:t>); las flechas señalan los engrosamientos anulares de las tráqueas del xilema</w:t>
            </w:r>
            <w:r>
              <w:rPr>
                <w:rFonts w:ascii="Franklin Gothic Book" w:hAnsi="Franklin Gothic Book"/>
                <w:color w:val="auto"/>
                <w:sz w:val="20"/>
              </w:rPr>
              <w:t>.</w:t>
            </w:r>
          </w:p>
        </w:tc>
      </w:tr>
      <w:tr w:rsidR="00811E4F" w:rsidTr="00811E4F">
        <w:tc>
          <w:tcPr>
            <w:tcW w:w="3697" w:type="dxa"/>
            <w:shd w:val="clear" w:color="auto" w:fill="E0E6F0" w:themeFill="accent1" w:themeFillTint="33"/>
            <w:vAlign w:val="center"/>
          </w:tcPr>
          <w:p w:rsidR="00811E4F" w:rsidRDefault="00811E4F" w:rsidP="00811E4F">
            <w:pPr>
              <w:pStyle w:val="Imagenpgina"/>
              <w:framePr w:wrap="notBeside"/>
              <w:spacing w:before="0" w:after="0"/>
              <w:jc w:val="left"/>
            </w:pPr>
            <w:r>
              <w:drawing>
                <wp:inline distT="0" distB="0" distL="0" distR="0" wp14:anchorId="61633763" wp14:editId="3650CCF9">
                  <wp:extent cx="2114550" cy="2074527"/>
                  <wp:effectExtent l="0" t="0" r="0" b="2540"/>
                  <wp:docPr id="4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17">
                            <a:extLst>
                              <a:ext uri="{28A0092B-C50C-407E-A947-70E740481C1C}">
                                <a14:useLocalDpi xmlns:a14="http://schemas.microsoft.com/office/drawing/2010/main" val="0"/>
                              </a:ext>
                            </a:extLst>
                          </a:blip>
                          <a:stretch>
                            <a:fillRect/>
                          </a:stretch>
                        </pic:blipFill>
                        <pic:spPr>
                          <a:xfrm>
                            <a:off x="0" y="0"/>
                            <a:ext cx="2114550" cy="2074527"/>
                          </a:xfrm>
                          <a:prstGeom prst="rect">
                            <a:avLst/>
                          </a:prstGeom>
                        </pic:spPr>
                      </pic:pic>
                    </a:graphicData>
                  </a:graphic>
                </wp:inline>
              </w:drawing>
            </w:r>
          </w:p>
        </w:tc>
        <w:tc>
          <w:tcPr>
            <w:tcW w:w="5443" w:type="dxa"/>
            <w:shd w:val="clear" w:color="auto" w:fill="E0E6F0" w:themeFill="accent1" w:themeFillTint="33"/>
          </w:tcPr>
          <w:p w:rsidR="00811E4F" w:rsidRPr="00845092" w:rsidRDefault="00811E4F" w:rsidP="00811E4F">
            <w:pPr>
              <w:pStyle w:val="Imagenpgina"/>
              <w:framePr w:wrap="notBeside"/>
              <w:spacing w:before="0" w:after="60"/>
              <w:rPr>
                <w:i/>
                <w:spacing w:val="-4"/>
                <w:sz w:val="20"/>
              </w:rPr>
            </w:pPr>
            <w:r w:rsidRPr="00845092">
              <w:rPr>
                <w:b/>
                <w:spacing w:val="-4"/>
                <w:sz w:val="20"/>
              </w:rPr>
              <w:t xml:space="preserve">Figura 2.56. </w:t>
            </w:r>
            <w:r w:rsidRPr="00845092">
              <w:rPr>
                <w:spacing w:val="-4"/>
                <w:sz w:val="20"/>
              </w:rPr>
              <w:t xml:space="preserve">Floema o tejido liberiano. Tallo de </w:t>
            </w:r>
            <w:r w:rsidRPr="00845092">
              <w:rPr>
                <w:i/>
                <w:spacing w:val="-4"/>
                <w:sz w:val="20"/>
              </w:rPr>
              <w:t>Asclepias</w:t>
            </w:r>
          </w:p>
          <w:p w:rsidR="00811E4F" w:rsidRDefault="00811E4F" w:rsidP="00811E4F">
            <w:pPr>
              <w:pStyle w:val="Imagenpgina"/>
              <w:framePr w:wrap="notBeside"/>
              <w:spacing w:before="0" w:after="0"/>
            </w:pPr>
            <w:r>
              <w:rPr>
                <w:rFonts w:ascii="Franklin Gothic Book" w:hAnsi="Franklin Gothic Book"/>
                <w:color w:val="auto"/>
                <w:sz w:val="20"/>
              </w:rPr>
              <w:t>F</w:t>
            </w:r>
            <w:r w:rsidRPr="000F3E78">
              <w:rPr>
                <w:rFonts w:ascii="Franklin Gothic Book" w:hAnsi="Franklin Gothic Book"/>
                <w:color w:val="auto"/>
                <w:sz w:val="20"/>
              </w:rPr>
              <w:t xml:space="preserve">ormado por los </w:t>
            </w:r>
            <w:r w:rsidRPr="000F3E78">
              <w:rPr>
                <w:rFonts w:ascii="Franklin Gothic Book" w:hAnsi="Franklin Gothic Book"/>
                <w:b/>
                <w:color w:val="auto"/>
                <w:sz w:val="20"/>
              </w:rPr>
              <w:t>tubos cribosos</w:t>
            </w:r>
            <w:r w:rsidRPr="000F3E78">
              <w:rPr>
                <w:rFonts w:ascii="Franklin Gothic Book" w:hAnsi="Franklin Gothic Book"/>
                <w:color w:val="auto"/>
                <w:sz w:val="20"/>
              </w:rPr>
              <w:t xml:space="preserve">, constituidos por células </w:t>
            </w:r>
            <w:r>
              <w:rPr>
                <w:rFonts w:ascii="Franklin Gothic Book" w:hAnsi="Franklin Gothic Book"/>
                <w:color w:val="auto"/>
                <w:sz w:val="20"/>
              </w:rPr>
              <w:t xml:space="preserve">vivas </w:t>
            </w:r>
            <w:r w:rsidRPr="000F3E78">
              <w:rPr>
                <w:rFonts w:ascii="Franklin Gothic Book" w:hAnsi="Franklin Gothic Book"/>
                <w:color w:val="auto"/>
                <w:sz w:val="20"/>
              </w:rPr>
              <w:t xml:space="preserve">alargadas y sin núcleo (células </w:t>
            </w:r>
            <w:r w:rsidRPr="000F3E78">
              <w:rPr>
                <w:rFonts w:ascii="Franklin Gothic Book" w:hAnsi="Franklin Gothic Book"/>
                <w:b/>
                <w:color w:val="auto"/>
                <w:sz w:val="20"/>
              </w:rPr>
              <w:t>cribosas</w:t>
            </w:r>
            <w:r w:rsidRPr="000F3E78">
              <w:rPr>
                <w:rFonts w:ascii="Franklin Gothic Book" w:hAnsi="Franklin Gothic Book"/>
                <w:color w:val="auto"/>
                <w:sz w:val="20"/>
              </w:rPr>
              <w:t xml:space="preserve">); </w:t>
            </w:r>
            <w:r>
              <w:rPr>
                <w:rFonts w:ascii="Franklin Gothic Book" w:hAnsi="Franklin Gothic Book"/>
                <w:color w:val="auto"/>
                <w:sz w:val="20"/>
              </w:rPr>
              <w:t>se encargan</w:t>
            </w:r>
            <w:r w:rsidRPr="000F3E78">
              <w:rPr>
                <w:rFonts w:ascii="Franklin Gothic Book" w:hAnsi="Franklin Gothic Book"/>
                <w:color w:val="auto"/>
                <w:sz w:val="20"/>
              </w:rPr>
              <w:t xml:space="preserve"> de con</w:t>
            </w:r>
            <w:r>
              <w:rPr>
                <w:rFonts w:ascii="Franklin Gothic Book" w:hAnsi="Franklin Gothic Book"/>
                <w:color w:val="auto"/>
                <w:sz w:val="20"/>
              </w:rPr>
              <w:t>-</w:t>
            </w:r>
            <w:r w:rsidRPr="000F3E78">
              <w:rPr>
                <w:rFonts w:ascii="Franklin Gothic Book" w:hAnsi="Franklin Gothic Book"/>
                <w:color w:val="auto"/>
                <w:sz w:val="20"/>
              </w:rPr>
              <w:t xml:space="preserve">ducir la savia </w:t>
            </w:r>
            <w:r w:rsidRPr="000F3E78">
              <w:rPr>
                <w:rFonts w:ascii="Franklin Gothic Book" w:hAnsi="Franklin Gothic Book"/>
                <w:b/>
                <w:color w:val="auto"/>
                <w:sz w:val="20"/>
              </w:rPr>
              <w:t>elaborada</w:t>
            </w:r>
            <w:r w:rsidRPr="000F3E78">
              <w:rPr>
                <w:rFonts w:ascii="Franklin Gothic Book" w:hAnsi="Franklin Gothic Book"/>
                <w:color w:val="auto"/>
                <w:sz w:val="20"/>
              </w:rPr>
              <w:t xml:space="preserve"> (formada por materia orgánica y agua) desde las hojas al resto de la planta. </w:t>
            </w:r>
            <w:r>
              <w:rPr>
                <w:rFonts w:ascii="Franklin Gothic Book" w:hAnsi="Franklin Gothic Book"/>
                <w:color w:val="auto"/>
                <w:sz w:val="20"/>
              </w:rPr>
              <w:t>L</w:t>
            </w:r>
            <w:r w:rsidRPr="000F3E78">
              <w:rPr>
                <w:rFonts w:ascii="Franklin Gothic Book" w:hAnsi="Franklin Gothic Book"/>
                <w:color w:val="auto"/>
                <w:sz w:val="20"/>
              </w:rPr>
              <w:t>os tubos presentan tabi</w:t>
            </w:r>
            <w:r>
              <w:rPr>
                <w:rFonts w:ascii="Franklin Gothic Book" w:hAnsi="Franklin Gothic Book"/>
                <w:color w:val="auto"/>
                <w:sz w:val="20"/>
              </w:rPr>
              <w:t>-</w:t>
            </w:r>
            <w:r w:rsidRPr="000F3E78">
              <w:rPr>
                <w:rFonts w:ascii="Franklin Gothic Book" w:hAnsi="Franklin Gothic Book"/>
                <w:color w:val="auto"/>
                <w:sz w:val="20"/>
              </w:rPr>
              <w:t>ques transversales de separación perforados (</w:t>
            </w:r>
            <w:r w:rsidRPr="000F3E78">
              <w:rPr>
                <w:rFonts w:ascii="Franklin Gothic Book" w:hAnsi="Franklin Gothic Book"/>
                <w:b/>
                <w:color w:val="auto"/>
                <w:sz w:val="20"/>
              </w:rPr>
              <w:t>placas cribosas</w:t>
            </w:r>
            <w:r w:rsidRPr="000F3E78">
              <w:rPr>
                <w:rFonts w:ascii="Franklin Gothic Book" w:hAnsi="Franklin Gothic Book"/>
                <w:color w:val="auto"/>
                <w:sz w:val="20"/>
              </w:rPr>
              <w:t>)</w:t>
            </w:r>
            <w:r>
              <w:rPr>
                <w:rFonts w:ascii="Franklin Gothic Book" w:hAnsi="Franklin Gothic Book"/>
                <w:color w:val="auto"/>
                <w:sz w:val="20"/>
              </w:rPr>
              <w:t xml:space="preserve"> </w:t>
            </w:r>
            <w:r w:rsidRPr="000F3E78">
              <w:rPr>
                <w:rFonts w:ascii="Franklin Gothic Book" w:hAnsi="Franklin Gothic Book"/>
                <w:color w:val="auto"/>
                <w:sz w:val="20"/>
              </w:rPr>
              <w:t xml:space="preserve">para que pueda pasar la savia. En invierno se obstruyen con una sustancia, la </w:t>
            </w:r>
            <w:r w:rsidRPr="00845092">
              <w:rPr>
                <w:rFonts w:ascii="Franklin Gothic Book" w:hAnsi="Franklin Gothic Book"/>
                <w:b/>
                <w:color w:val="auto"/>
                <w:sz w:val="20"/>
              </w:rPr>
              <w:t>calosa</w:t>
            </w:r>
            <w:r w:rsidRPr="000F3E78">
              <w:rPr>
                <w:rFonts w:ascii="Franklin Gothic Book" w:hAnsi="Franklin Gothic Book"/>
                <w:color w:val="auto"/>
                <w:sz w:val="20"/>
              </w:rPr>
              <w:t>, que al llegar la primavera se reab</w:t>
            </w:r>
            <w:r>
              <w:rPr>
                <w:rFonts w:ascii="Franklin Gothic Book" w:hAnsi="Franklin Gothic Book"/>
                <w:color w:val="auto"/>
                <w:sz w:val="20"/>
              </w:rPr>
              <w:t>-</w:t>
            </w:r>
            <w:r w:rsidRPr="000F3E78">
              <w:rPr>
                <w:rFonts w:ascii="Franklin Gothic Book" w:hAnsi="Franklin Gothic Book"/>
                <w:color w:val="auto"/>
                <w:sz w:val="20"/>
              </w:rPr>
              <w:t xml:space="preserve">sorbe y permite que la savia circule de nuevo. En todos los órganos verdes y tiernos (estructura primaria) de los vegetales superiores, estos tejidos conductores se agrupan formando cordones llamados </w:t>
            </w:r>
            <w:r w:rsidRPr="00845092">
              <w:rPr>
                <w:rFonts w:ascii="Franklin Gothic Book" w:hAnsi="Franklin Gothic Book"/>
                <w:b/>
                <w:color w:val="auto"/>
                <w:sz w:val="20"/>
              </w:rPr>
              <w:t>haces conductores</w:t>
            </w:r>
            <w:r w:rsidRPr="000F3E78">
              <w:rPr>
                <w:rFonts w:ascii="Franklin Gothic Book" w:hAnsi="Franklin Gothic Book"/>
                <w:color w:val="auto"/>
                <w:sz w:val="20"/>
              </w:rPr>
              <w:t xml:space="preserve"> que quedan incluidos dentro del parénquima. En las hojas constituyen la nervadura</w:t>
            </w:r>
            <w:r>
              <w:rPr>
                <w:rFonts w:ascii="Franklin Gothic Book" w:hAnsi="Franklin Gothic Book"/>
                <w:color w:val="auto"/>
                <w:sz w:val="20"/>
              </w:rPr>
              <w:t>.</w:t>
            </w:r>
          </w:p>
        </w:tc>
      </w:tr>
      <w:tr w:rsidR="00811E4F" w:rsidTr="00811E4F">
        <w:tc>
          <w:tcPr>
            <w:tcW w:w="3697" w:type="dxa"/>
            <w:shd w:val="clear" w:color="auto" w:fill="E0E6F0" w:themeFill="accent1" w:themeFillTint="33"/>
            <w:vAlign w:val="center"/>
          </w:tcPr>
          <w:p w:rsidR="00811E4F" w:rsidRDefault="00811E4F" w:rsidP="00811E4F">
            <w:pPr>
              <w:pStyle w:val="Imagenpgina"/>
              <w:framePr w:wrap="notBeside"/>
              <w:spacing w:before="0" w:after="0"/>
              <w:jc w:val="left"/>
            </w:pPr>
            <w:r>
              <w:drawing>
                <wp:inline distT="0" distB="0" distL="0" distR="0" wp14:anchorId="54D43789" wp14:editId="6C635CC2">
                  <wp:extent cx="2143821" cy="1066800"/>
                  <wp:effectExtent l="0" t="0" r="8890" b="0"/>
                  <wp:docPr id="4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18">
                            <a:extLst>
                              <a:ext uri="{28A0092B-C50C-407E-A947-70E740481C1C}">
                                <a14:useLocalDpi xmlns:a14="http://schemas.microsoft.com/office/drawing/2010/main" val="0"/>
                              </a:ext>
                            </a:extLst>
                          </a:blip>
                          <a:stretch>
                            <a:fillRect/>
                          </a:stretch>
                        </pic:blipFill>
                        <pic:spPr>
                          <a:xfrm>
                            <a:off x="0" y="0"/>
                            <a:ext cx="2151469" cy="1070606"/>
                          </a:xfrm>
                          <a:prstGeom prst="rect">
                            <a:avLst/>
                          </a:prstGeom>
                        </pic:spPr>
                      </pic:pic>
                    </a:graphicData>
                  </a:graphic>
                </wp:inline>
              </w:drawing>
            </w:r>
          </w:p>
          <w:p w:rsidR="00811E4F" w:rsidRPr="00845092" w:rsidRDefault="00811E4F" w:rsidP="00811E4F">
            <w:pPr>
              <w:pStyle w:val="Imagenpgina"/>
              <w:framePr w:wrap="notBeside"/>
              <w:spacing w:before="0" w:after="0"/>
              <w:jc w:val="left"/>
              <w:rPr>
                <w:sz w:val="18"/>
              </w:rPr>
            </w:pPr>
            <w:r>
              <w:rPr>
                <w:sz w:val="18"/>
              </w:rPr>
              <w:t xml:space="preserve">Hoja de </w:t>
            </w:r>
            <w:r>
              <w:rPr>
                <w:i/>
                <w:sz w:val="18"/>
              </w:rPr>
              <w:t>Dracaena</w:t>
            </w:r>
            <w:r>
              <w:rPr>
                <w:sz w:val="18"/>
              </w:rPr>
              <w:t xml:space="preserve"> mostrando un estoma (abajo, centro). Está formado por un par de células que delimitan un orificio por el que ocurre el intercambio de gases.</w:t>
            </w:r>
          </w:p>
        </w:tc>
        <w:tc>
          <w:tcPr>
            <w:tcW w:w="5443" w:type="dxa"/>
            <w:shd w:val="clear" w:color="auto" w:fill="E0E6F0" w:themeFill="accent1" w:themeFillTint="33"/>
          </w:tcPr>
          <w:p w:rsidR="00811E4F" w:rsidRPr="00445B71" w:rsidRDefault="00811E4F" w:rsidP="00811E4F">
            <w:pPr>
              <w:pStyle w:val="Imagenpgina"/>
              <w:framePr w:wrap="notBeside"/>
              <w:spacing w:before="0" w:after="60"/>
              <w:rPr>
                <w:i/>
                <w:sz w:val="20"/>
              </w:rPr>
            </w:pPr>
            <w:r>
              <w:rPr>
                <w:b/>
                <w:sz w:val="20"/>
              </w:rPr>
              <w:t>Figura 2.57</w:t>
            </w:r>
            <w:r w:rsidRPr="009D5F5B">
              <w:rPr>
                <w:b/>
                <w:sz w:val="20"/>
              </w:rPr>
              <w:t>.</w:t>
            </w:r>
            <w:r>
              <w:rPr>
                <w:b/>
                <w:sz w:val="20"/>
              </w:rPr>
              <w:t xml:space="preserve"> </w:t>
            </w:r>
            <w:r>
              <w:rPr>
                <w:sz w:val="20"/>
              </w:rPr>
              <w:t>Epidermis.</w:t>
            </w:r>
          </w:p>
          <w:p w:rsidR="00811E4F" w:rsidRDefault="00811E4F" w:rsidP="00811E4F">
            <w:pPr>
              <w:pStyle w:val="Imagenpgina"/>
              <w:framePr w:wrap="notBeside"/>
              <w:spacing w:before="0" w:after="0"/>
            </w:pPr>
            <w:r w:rsidRPr="00845092">
              <w:rPr>
                <w:rFonts w:ascii="Franklin Gothic Book" w:hAnsi="Franklin Gothic Book"/>
                <w:color w:val="auto"/>
                <w:sz w:val="20"/>
              </w:rPr>
              <w:t>Recubren externamente los órganos verdes de las plantas, pero permiten el intercambio de gases con el medio y la trans</w:t>
            </w:r>
            <w:r>
              <w:rPr>
                <w:rFonts w:ascii="Franklin Gothic Book" w:hAnsi="Franklin Gothic Book"/>
                <w:color w:val="auto"/>
                <w:sz w:val="20"/>
              </w:rPr>
              <w:t>-</w:t>
            </w:r>
            <w:r w:rsidRPr="00845092">
              <w:rPr>
                <w:rFonts w:ascii="Franklin Gothic Book" w:hAnsi="Franklin Gothic Book"/>
                <w:color w:val="auto"/>
                <w:sz w:val="20"/>
              </w:rPr>
              <w:t>piración gracias a la presencia de orificios. Están constituidos por células vivas, grandes, la mayoría sin cloroplastos, que se disponen unas junto a otras sin dejar huecos, formando la epidermis. En la raíz, las células presentan largas prolonga</w:t>
            </w:r>
            <w:r>
              <w:rPr>
                <w:rFonts w:ascii="Franklin Gothic Book" w:hAnsi="Franklin Gothic Book"/>
                <w:color w:val="auto"/>
                <w:sz w:val="20"/>
              </w:rPr>
              <w:t>-</w:t>
            </w:r>
            <w:r w:rsidRPr="00845092">
              <w:rPr>
                <w:rFonts w:ascii="Franklin Gothic Book" w:hAnsi="Franklin Gothic Book"/>
                <w:color w:val="auto"/>
                <w:sz w:val="20"/>
              </w:rPr>
              <w:t>ciones en forma de pelos, que facilitan la absorción de los nutrientes del medio. En el tallo, las hojas y los frutos, la epi</w:t>
            </w:r>
            <w:r>
              <w:rPr>
                <w:rFonts w:ascii="Franklin Gothic Book" w:hAnsi="Franklin Gothic Book"/>
                <w:color w:val="auto"/>
                <w:sz w:val="20"/>
              </w:rPr>
              <w:t>-</w:t>
            </w:r>
            <w:r w:rsidRPr="00845092">
              <w:rPr>
                <w:rFonts w:ascii="Franklin Gothic Book" w:hAnsi="Franklin Gothic Book"/>
                <w:color w:val="auto"/>
                <w:sz w:val="20"/>
              </w:rPr>
              <w:t xml:space="preserve">dermis contiene cutina. En el envés de las hojas, las células epidérmicas pierden su continuidad por la presencia de unos complejos denominados </w:t>
            </w:r>
            <w:r w:rsidRPr="00845092">
              <w:rPr>
                <w:rFonts w:ascii="Franklin Gothic Book" w:hAnsi="Franklin Gothic Book"/>
                <w:b/>
                <w:color w:val="auto"/>
                <w:sz w:val="20"/>
              </w:rPr>
              <w:t>estomas</w:t>
            </w:r>
            <w:r w:rsidRPr="00845092">
              <w:rPr>
                <w:rFonts w:ascii="Franklin Gothic Book" w:hAnsi="Franklin Gothic Book"/>
                <w:color w:val="auto"/>
                <w:sz w:val="20"/>
              </w:rPr>
              <w:t>, gracias a los cuales la planta intercambia gases con el exterior</w:t>
            </w:r>
          </w:p>
        </w:tc>
      </w:tr>
      <w:tr w:rsidR="00811E4F" w:rsidTr="00811E4F">
        <w:tc>
          <w:tcPr>
            <w:tcW w:w="3697" w:type="dxa"/>
            <w:shd w:val="clear" w:color="auto" w:fill="E0E6F0" w:themeFill="accent1" w:themeFillTint="33"/>
            <w:vAlign w:val="center"/>
          </w:tcPr>
          <w:p w:rsidR="00811E4F" w:rsidRDefault="00811E4F" w:rsidP="00811E4F">
            <w:pPr>
              <w:pStyle w:val="Imagenpgina"/>
              <w:framePr w:wrap="notBeside"/>
              <w:spacing w:before="0" w:after="0"/>
              <w:jc w:val="left"/>
            </w:pPr>
            <w:r>
              <w:drawing>
                <wp:inline distT="0" distB="0" distL="0" distR="0" wp14:anchorId="3AEA5E16" wp14:editId="4C284324">
                  <wp:extent cx="2124075" cy="1628458"/>
                  <wp:effectExtent l="0" t="0" r="0" b="0"/>
                  <wp:docPr id="4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b.jpg"/>
                          <pic:cNvPicPr/>
                        </pic:nvPicPr>
                        <pic:blipFill>
                          <a:blip r:embed="rId19">
                            <a:extLst>
                              <a:ext uri="{28A0092B-C50C-407E-A947-70E740481C1C}">
                                <a14:useLocalDpi xmlns:a14="http://schemas.microsoft.com/office/drawing/2010/main" val="0"/>
                              </a:ext>
                            </a:extLst>
                          </a:blip>
                          <a:stretch>
                            <a:fillRect/>
                          </a:stretch>
                        </pic:blipFill>
                        <pic:spPr>
                          <a:xfrm>
                            <a:off x="0" y="0"/>
                            <a:ext cx="2124075" cy="1628458"/>
                          </a:xfrm>
                          <a:prstGeom prst="rect">
                            <a:avLst/>
                          </a:prstGeom>
                        </pic:spPr>
                      </pic:pic>
                    </a:graphicData>
                  </a:graphic>
                </wp:inline>
              </w:drawing>
            </w:r>
          </w:p>
        </w:tc>
        <w:tc>
          <w:tcPr>
            <w:tcW w:w="5443" w:type="dxa"/>
            <w:shd w:val="clear" w:color="auto" w:fill="E0E6F0" w:themeFill="accent1" w:themeFillTint="33"/>
          </w:tcPr>
          <w:p w:rsidR="00811E4F" w:rsidRPr="00445B71" w:rsidRDefault="00811E4F" w:rsidP="00811E4F">
            <w:pPr>
              <w:pStyle w:val="Imagenpgina"/>
              <w:framePr w:wrap="notBeside"/>
              <w:spacing w:before="0" w:after="60"/>
              <w:rPr>
                <w:i/>
                <w:sz w:val="20"/>
              </w:rPr>
            </w:pPr>
            <w:r>
              <w:rPr>
                <w:b/>
                <w:sz w:val="20"/>
              </w:rPr>
              <w:t>Figura 2.58</w:t>
            </w:r>
            <w:r w:rsidRPr="009D5F5B">
              <w:rPr>
                <w:b/>
                <w:sz w:val="20"/>
              </w:rPr>
              <w:t>.</w:t>
            </w:r>
            <w:r>
              <w:rPr>
                <w:b/>
                <w:sz w:val="20"/>
              </w:rPr>
              <w:t xml:space="preserve"> </w:t>
            </w:r>
            <w:r>
              <w:rPr>
                <w:sz w:val="20"/>
              </w:rPr>
              <w:t xml:space="preserve">Tejido suberoso de </w:t>
            </w:r>
            <w:r>
              <w:rPr>
                <w:i/>
                <w:sz w:val="20"/>
              </w:rPr>
              <w:t>Juniperus</w:t>
            </w:r>
            <w:r>
              <w:rPr>
                <w:sz w:val="20"/>
              </w:rPr>
              <w:t>.</w:t>
            </w:r>
          </w:p>
          <w:p w:rsidR="00811E4F" w:rsidRDefault="00811E4F" w:rsidP="00811E4F">
            <w:pPr>
              <w:pStyle w:val="Imagenpgina"/>
              <w:framePr w:wrap="notBeside"/>
              <w:spacing w:before="0" w:after="0"/>
            </w:pPr>
            <w:r w:rsidRPr="00804F45">
              <w:rPr>
                <w:rFonts w:ascii="Franklin Gothic Book" w:hAnsi="Franklin Gothic Book"/>
                <w:color w:val="auto"/>
                <w:sz w:val="20"/>
              </w:rPr>
              <w:t xml:space="preserve">Se originan a partir del meristemo secundario. Están formados por células muertas, sin contenido celular en la madurez, cuyas paredes celulares están impregnadas de </w:t>
            </w:r>
            <w:r w:rsidRPr="00804F45">
              <w:rPr>
                <w:rFonts w:ascii="Franklin Gothic Book" w:hAnsi="Franklin Gothic Book"/>
                <w:b/>
                <w:color w:val="auto"/>
                <w:sz w:val="20"/>
              </w:rPr>
              <w:t>suberina</w:t>
            </w:r>
            <w:r w:rsidRPr="00804F45">
              <w:rPr>
                <w:rFonts w:ascii="Franklin Gothic Book" w:hAnsi="Franklin Gothic Book"/>
                <w:color w:val="auto"/>
                <w:sz w:val="20"/>
              </w:rPr>
              <w:t xml:space="preserve">; ésta se dispone </w:t>
            </w:r>
            <w:r>
              <w:rPr>
                <w:rFonts w:ascii="Franklin Gothic Book" w:hAnsi="Franklin Gothic Book"/>
                <w:color w:val="auto"/>
                <w:sz w:val="20"/>
              </w:rPr>
              <w:t>en</w:t>
            </w:r>
            <w:r w:rsidRPr="00804F45">
              <w:rPr>
                <w:rFonts w:ascii="Franklin Gothic Book" w:hAnsi="Franklin Gothic Book"/>
                <w:color w:val="auto"/>
                <w:sz w:val="20"/>
              </w:rPr>
              <w:t xml:space="preserve"> capas compacta</w:t>
            </w:r>
            <w:r>
              <w:rPr>
                <w:rFonts w:ascii="Franklin Gothic Book" w:hAnsi="Franklin Gothic Book"/>
                <w:color w:val="auto"/>
                <w:sz w:val="20"/>
              </w:rPr>
              <w:t>s</w:t>
            </w:r>
            <w:r w:rsidRPr="00804F45">
              <w:rPr>
                <w:rFonts w:ascii="Franklin Gothic Book" w:hAnsi="Franklin Gothic Book"/>
                <w:color w:val="auto"/>
                <w:sz w:val="20"/>
              </w:rPr>
              <w:t>, formando el súber o corcho</w:t>
            </w:r>
            <w:r>
              <w:rPr>
                <w:rFonts w:ascii="Franklin Gothic Book" w:hAnsi="Franklin Gothic Book"/>
                <w:color w:val="auto"/>
                <w:sz w:val="20"/>
              </w:rPr>
              <w:t>, que</w:t>
            </w:r>
            <w:r w:rsidRPr="00804F45">
              <w:rPr>
                <w:rFonts w:ascii="Franklin Gothic Book" w:hAnsi="Franklin Gothic Book"/>
                <w:color w:val="auto"/>
                <w:sz w:val="20"/>
              </w:rPr>
              <w:t xml:space="preserve"> sustituye a l</w:t>
            </w:r>
            <w:r>
              <w:rPr>
                <w:rFonts w:ascii="Franklin Gothic Book" w:hAnsi="Franklin Gothic Book"/>
                <w:color w:val="auto"/>
                <w:sz w:val="20"/>
              </w:rPr>
              <w:t xml:space="preserve">a epidermis durante el primer año de vida </w:t>
            </w:r>
            <w:r w:rsidRPr="00804F45">
              <w:rPr>
                <w:rFonts w:ascii="Franklin Gothic Book" w:hAnsi="Franklin Gothic Book"/>
                <w:color w:val="auto"/>
                <w:sz w:val="20"/>
              </w:rPr>
              <w:t xml:space="preserve">en tallos y troncos de árboles y arbustos, </w:t>
            </w:r>
            <w:r>
              <w:rPr>
                <w:rFonts w:ascii="Franklin Gothic Book" w:hAnsi="Franklin Gothic Book"/>
                <w:color w:val="auto"/>
                <w:sz w:val="20"/>
              </w:rPr>
              <w:t>por</w:t>
            </w:r>
            <w:r w:rsidRPr="00804F45">
              <w:rPr>
                <w:rFonts w:ascii="Franklin Gothic Book" w:hAnsi="Franklin Gothic Book"/>
                <w:color w:val="auto"/>
                <w:sz w:val="20"/>
              </w:rPr>
              <w:t xml:space="preserve"> a la actividad de los meristemos secundarios. Para permitir la aireación de los teji</w:t>
            </w:r>
            <w:r>
              <w:rPr>
                <w:rFonts w:ascii="Franklin Gothic Book" w:hAnsi="Franklin Gothic Book"/>
                <w:color w:val="auto"/>
                <w:sz w:val="20"/>
              </w:rPr>
              <w:t>-</w:t>
            </w:r>
            <w:r w:rsidRPr="00804F45">
              <w:rPr>
                <w:rFonts w:ascii="Franklin Gothic Book" w:hAnsi="Franklin Gothic Book"/>
                <w:color w:val="auto"/>
                <w:sz w:val="20"/>
              </w:rPr>
              <w:t>dos recubiertos por el súber, éste presenta unos poros llama</w:t>
            </w:r>
            <w:r>
              <w:rPr>
                <w:rFonts w:ascii="Franklin Gothic Book" w:hAnsi="Franklin Gothic Book"/>
                <w:color w:val="auto"/>
                <w:sz w:val="20"/>
              </w:rPr>
              <w:t>-</w:t>
            </w:r>
            <w:r w:rsidRPr="00804F45">
              <w:rPr>
                <w:rFonts w:ascii="Franklin Gothic Book" w:hAnsi="Franklin Gothic Book"/>
                <w:color w:val="auto"/>
                <w:sz w:val="20"/>
              </w:rPr>
              <w:t xml:space="preserve">dos </w:t>
            </w:r>
            <w:r w:rsidRPr="00804F45">
              <w:rPr>
                <w:rFonts w:ascii="Franklin Gothic Book" w:hAnsi="Franklin Gothic Book"/>
                <w:b/>
                <w:color w:val="auto"/>
                <w:sz w:val="20"/>
              </w:rPr>
              <w:t>lenticelas</w:t>
            </w:r>
            <w:r w:rsidRPr="00804F45">
              <w:rPr>
                <w:rFonts w:ascii="Franklin Gothic Book" w:hAnsi="Franklin Gothic Book"/>
                <w:color w:val="auto"/>
                <w:sz w:val="20"/>
              </w:rPr>
              <w:t>. La función de los tejidos suberosos es la reduc</w:t>
            </w:r>
            <w:r>
              <w:rPr>
                <w:rFonts w:ascii="Franklin Gothic Book" w:hAnsi="Franklin Gothic Book"/>
                <w:color w:val="auto"/>
                <w:sz w:val="20"/>
              </w:rPr>
              <w:t>-</w:t>
            </w:r>
            <w:r w:rsidRPr="00804F45">
              <w:rPr>
                <w:rFonts w:ascii="Franklin Gothic Book" w:hAnsi="Franklin Gothic Book"/>
                <w:color w:val="auto"/>
                <w:sz w:val="20"/>
              </w:rPr>
              <w:t>ción de la transpiración, el aislamiento contra temperaturas excesivas y la</w:t>
            </w:r>
            <w:r>
              <w:rPr>
                <w:rFonts w:ascii="Franklin Gothic Book" w:hAnsi="Franklin Gothic Book"/>
                <w:color w:val="auto"/>
                <w:sz w:val="20"/>
              </w:rPr>
              <w:t xml:space="preserve"> </w:t>
            </w:r>
            <w:r w:rsidRPr="00804F45">
              <w:rPr>
                <w:rFonts w:ascii="Franklin Gothic Book" w:hAnsi="Franklin Gothic Book"/>
                <w:color w:val="auto"/>
                <w:sz w:val="20"/>
              </w:rPr>
              <w:t>protección contra daños mecánicos</w:t>
            </w:r>
            <w:r>
              <w:rPr>
                <w:rFonts w:ascii="Franklin Gothic Book" w:hAnsi="Franklin Gothic Book"/>
                <w:color w:val="auto"/>
                <w:sz w:val="20"/>
              </w:rPr>
              <w:t>.</w:t>
            </w:r>
          </w:p>
        </w:tc>
      </w:tr>
      <w:tr w:rsidR="00811E4F" w:rsidTr="00811E4F">
        <w:tc>
          <w:tcPr>
            <w:tcW w:w="3697" w:type="dxa"/>
            <w:shd w:val="clear" w:color="auto" w:fill="E0E6F0" w:themeFill="accent1" w:themeFillTint="33"/>
            <w:vAlign w:val="center"/>
          </w:tcPr>
          <w:p w:rsidR="00811E4F" w:rsidRDefault="00811E4F" w:rsidP="00811E4F">
            <w:pPr>
              <w:pStyle w:val="Imagenpgina"/>
              <w:framePr w:wrap="notBeside"/>
              <w:spacing w:before="0" w:after="0"/>
              <w:jc w:val="left"/>
            </w:pPr>
            <w:r>
              <w:drawing>
                <wp:inline distT="0" distB="0" distL="0" distR="0" wp14:anchorId="3FA48B0E" wp14:editId="26775CCC">
                  <wp:extent cx="2124074" cy="1400175"/>
                  <wp:effectExtent l="0" t="0" r="0" b="0"/>
                  <wp:docPr id="4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eNeedleCross.png"/>
                          <pic:cNvPicPr/>
                        </pic:nvPicPr>
                        <pic:blipFill rotWithShape="1">
                          <a:blip r:embed="rId20">
                            <a:extLst>
                              <a:ext uri="{28A0092B-C50C-407E-A947-70E740481C1C}">
                                <a14:useLocalDpi xmlns:a14="http://schemas.microsoft.com/office/drawing/2010/main" val="0"/>
                              </a:ext>
                            </a:extLst>
                          </a:blip>
                          <a:srcRect t="1" b="20388"/>
                          <a:stretch/>
                        </pic:blipFill>
                        <pic:spPr bwMode="auto">
                          <a:xfrm>
                            <a:off x="0" y="0"/>
                            <a:ext cx="2125527" cy="1401133"/>
                          </a:xfrm>
                          <a:prstGeom prst="rect">
                            <a:avLst/>
                          </a:prstGeom>
                          <a:ln>
                            <a:noFill/>
                          </a:ln>
                          <a:extLst>
                            <a:ext uri="{53640926-AAD7-44D8-BBD7-CCE9431645EC}">
                              <a14:shadowObscured xmlns:a14="http://schemas.microsoft.com/office/drawing/2010/main"/>
                            </a:ext>
                          </a:extLst>
                        </pic:spPr>
                      </pic:pic>
                    </a:graphicData>
                  </a:graphic>
                </wp:inline>
              </w:drawing>
            </w:r>
          </w:p>
        </w:tc>
        <w:tc>
          <w:tcPr>
            <w:tcW w:w="5443" w:type="dxa"/>
            <w:shd w:val="clear" w:color="auto" w:fill="E0E6F0" w:themeFill="accent1" w:themeFillTint="33"/>
          </w:tcPr>
          <w:p w:rsidR="00811E4F" w:rsidRPr="00445B71" w:rsidRDefault="00811E4F" w:rsidP="00811E4F">
            <w:pPr>
              <w:pStyle w:val="Imagenpgina"/>
              <w:framePr w:wrap="notBeside"/>
              <w:spacing w:before="240" w:after="60"/>
              <w:rPr>
                <w:i/>
                <w:sz w:val="20"/>
              </w:rPr>
            </w:pPr>
            <w:r>
              <w:rPr>
                <w:b/>
                <w:sz w:val="20"/>
              </w:rPr>
              <w:t>Figura 2.59</w:t>
            </w:r>
            <w:r w:rsidRPr="009D5F5B">
              <w:rPr>
                <w:b/>
                <w:sz w:val="20"/>
              </w:rPr>
              <w:t>.</w:t>
            </w:r>
            <w:r>
              <w:rPr>
                <w:b/>
                <w:sz w:val="20"/>
              </w:rPr>
              <w:t xml:space="preserve"> </w:t>
            </w:r>
            <w:r>
              <w:rPr>
                <w:sz w:val="20"/>
              </w:rPr>
              <w:t xml:space="preserve">Conducto resinífero de acícula de </w:t>
            </w:r>
            <w:r>
              <w:rPr>
                <w:i/>
                <w:sz w:val="20"/>
              </w:rPr>
              <w:t>Pinus</w:t>
            </w:r>
            <w:r>
              <w:rPr>
                <w:sz w:val="20"/>
              </w:rPr>
              <w:t>.</w:t>
            </w:r>
          </w:p>
          <w:p w:rsidR="00811E4F" w:rsidRDefault="00811E4F" w:rsidP="00811E4F">
            <w:pPr>
              <w:pStyle w:val="Imagenpgina"/>
              <w:framePr w:wrap="notBeside"/>
              <w:spacing w:before="0" w:after="0"/>
            </w:pPr>
          </w:p>
        </w:tc>
      </w:tr>
    </w:tbl>
    <w:p w:rsidR="00811E4F" w:rsidRDefault="00811E4F" w:rsidP="00811E4F">
      <w:pPr>
        <w:pStyle w:val="Imagenpgina"/>
        <w:framePr w:wrap="notBeside"/>
        <w:spacing w:before="0" w:after="0" w:line="24" w:lineRule="auto"/>
      </w:pPr>
    </w:p>
    <w:p w:rsidR="00811E4F" w:rsidRDefault="00811E4F" w:rsidP="00811E4F">
      <w:pPr>
        <w:pStyle w:val="Vietadonmero"/>
        <w:numPr>
          <w:ilvl w:val="0"/>
          <w:numId w:val="0"/>
        </w:numPr>
        <w:spacing w:before="0" w:line="24" w:lineRule="auto"/>
      </w:pPr>
    </w:p>
    <w:p w:rsidR="00A5647F" w:rsidRDefault="00A5647F" w:rsidP="003A4A11">
      <w:pPr>
        <w:pStyle w:val="Vietadonmero"/>
        <w:numPr>
          <w:ilvl w:val="0"/>
          <w:numId w:val="30"/>
        </w:numPr>
      </w:pPr>
      <w:r w:rsidRPr="00177511">
        <w:rPr>
          <w:b/>
        </w:rPr>
        <w:lastRenderedPageBreak/>
        <w:t>Tejidos secretores y excretores</w:t>
      </w:r>
      <w:r>
        <w:t>. A diferencia de los animales, los vegetales no eliminan ninguna clase de producto del metabolismo en forma de residuos sólidos (aunque en todos los vegetales terrestres se da una pérdida continua de productos finales del metabolismo de carácter gaseoso: oxígeno, dióxido de carbono y vapor de agua). Los tejidos secretores, por tanto, no presentan rasgos específicos, sino que están formados por células o grupos que células e</w:t>
      </w:r>
      <w:r>
        <w:t>n</w:t>
      </w:r>
      <w:r>
        <w:t>clavadas en otros tejidos. Así, por ejemplo, nos e</w:t>
      </w:r>
      <w:r>
        <w:t>n</w:t>
      </w:r>
      <w:r>
        <w:t>contramos con bolsas secretoras de esencias en el parénquima del fruto del naranjo o del limonero, o entre tejidos epidérmicos, como en el caso de las c</w:t>
      </w:r>
      <w:r>
        <w:t>é</w:t>
      </w:r>
      <w:r>
        <w:t>lulas que segregan sustancias urticantes en la ort</w:t>
      </w:r>
      <w:r>
        <w:t>i</w:t>
      </w:r>
      <w:r>
        <w:t>ga.</w:t>
      </w:r>
    </w:p>
    <w:p w:rsidR="00A5647F" w:rsidRDefault="00A5647F" w:rsidP="00177511">
      <w:pPr>
        <w:pStyle w:val="Vietadonmero"/>
        <w:numPr>
          <w:ilvl w:val="0"/>
          <w:numId w:val="0"/>
        </w:numPr>
        <w:ind w:left="720"/>
      </w:pPr>
      <w:r>
        <w:t xml:space="preserve">En ocasiones se forman estructuras más complejas, como los </w:t>
      </w:r>
      <w:r w:rsidRPr="00177511">
        <w:rPr>
          <w:b/>
        </w:rPr>
        <w:t>tubos resiníferos</w:t>
      </w:r>
      <w:r>
        <w:t xml:space="preserve"> de los pinos</w:t>
      </w:r>
      <w:r w:rsidR="006C3CBF">
        <w:t xml:space="preserve"> (figura 2.59)</w:t>
      </w:r>
      <w:r>
        <w:t xml:space="preserve">. La sustancia que segregan, la </w:t>
      </w:r>
      <w:r w:rsidRPr="00177511">
        <w:rPr>
          <w:b/>
        </w:rPr>
        <w:t>resina</w:t>
      </w:r>
      <w:r>
        <w:t>, actúa evitando la putrefacción de la madera y protegiendo a la pla</w:t>
      </w:r>
      <w:r>
        <w:t>n</w:t>
      </w:r>
      <w:r>
        <w:t>ta de la acción de los animales herbívoros; en la i</w:t>
      </w:r>
      <w:r>
        <w:t>n</w:t>
      </w:r>
      <w:r>
        <w:t xml:space="preserve">dustria se utiliza en la fabricación de barnices y otros productos resiníferos. En otros casos se forman </w:t>
      </w:r>
      <w:r w:rsidRPr="00177511">
        <w:rPr>
          <w:b/>
        </w:rPr>
        <w:t>t</w:t>
      </w:r>
      <w:r w:rsidRPr="00177511">
        <w:rPr>
          <w:b/>
        </w:rPr>
        <w:t>u</w:t>
      </w:r>
      <w:r w:rsidRPr="00177511">
        <w:rPr>
          <w:b/>
        </w:rPr>
        <w:t>bos laticíferos</w:t>
      </w:r>
      <w:r>
        <w:t xml:space="preserve">, que segregan un jugo blanquecino denominado </w:t>
      </w:r>
      <w:r w:rsidRPr="00177511">
        <w:rPr>
          <w:b/>
        </w:rPr>
        <w:t>látex</w:t>
      </w:r>
      <w:r>
        <w:t>, constituido por diversas susta</w:t>
      </w:r>
      <w:r>
        <w:t>n</w:t>
      </w:r>
      <w:r>
        <w:t>cias que pueden estar disueltas (azúcares, gomas, alcaloides) o en emulsión (caucho, resinas), y que se coagula en contacto con el aire. El látex se obtiene practicando incisiones en la corteza del árbol; la su</w:t>
      </w:r>
      <w:r>
        <w:t>s</w:t>
      </w:r>
      <w:r>
        <w:t>tancia fluye entonces por estar contenido a presión en los tubos laticíferos.</w:t>
      </w:r>
    </w:p>
    <w:p w:rsidR="00A5647F" w:rsidRPr="00A5647F" w:rsidRDefault="00A5647F" w:rsidP="00A5647F">
      <w:pPr>
        <w:pStyle w:val="Prrafobsico"/>
      </w:pPr>
      <w:r>
        <w:t>Diferentes porciones de estos tejidos formarían los órg</w:t>
      </w:r>
      <w:r>
        <w:t>a</w:t>
      </w:r>
      <w:r>
        <w:t>nos y todos juntos darían a las cormofitas el aspecto que les caracteriza. Este aspecto viene dado por la presencia de e</w:t>
      </w:r>
      <w:r>
        <w:t>s</w:t>
      </w:r>
      <w:r>
        <w:t>tructuras externas, tales como la raíz, el tallo, las hojas y las flores. Los frutos y semillas también se pueden considerar órganos, pero los estudiaremos en la Unidad</w:t>
      </w:r>
      <w:r w:rsidR="00177511">
        <w:t xml:space="preserve"> 4.</w:t>
      </w:r>
    </w:p>
    <w:p w:rsidR="0022304C" w:rsidRDefault="0022304C" w:rsidP="0022304C">
      <w:pPr>
        <w:pStyle w:val="Nivel2"/>
      </w:pPr>
      <w:r>
        <w:t>Órganos vegetales</w:t>
      </w:r>
    </w:p>
    <w:p w:rsidR="00A5647F" w:rsidRDefault="00A5647F" w:rsidP="00A5647F">
      <w:pPr>
        <w:pStyle w:val="Prrafobsico"/>
      </w:pPr>
      <w:r w:rsidRPr="00A5647F">
        <w:t xml:space="preserve">Los tejidos vegetales se agrupan formando órganos que realizan una función concreta. Los más conocidos son los de las plantas </w:t>
      </w:r>
      <w:proofErr w:type="spellStart"/>
      <w:r w:rsidRPr="00A5647F">
        <w:t>cormofíticas</w:t>
      </w:r>
      <w:proofErr w:type="spellEnd"/>
      <w:r w:rsidRPr="00A5647F">
        <w:t xml:space="preserve">; concretamente, la </w:t>
      </w:r>
      <w:r w:rsidRPr="00783EC9">
        <w:rPr>
          <w:b/>
        </w:rPr>
        <w:t>raíz</w:t>
      </w:r>
      <w:r w:rsidRPr="00A5647F">
        <w:t xml:space="preserve">, el </w:t>
      </w:r>
      <w:r w:rsidRPr="00783EC9">
        <w:rPr>
          <w:b/>
        </w:rPr>
        <w:t>tallo</w:t>
      </w:r>
      <w:r w:rsidRPr="00A5647F">
        <w:t xml:space="preserve"> y las </w:t>
      </w:r>
      <w:r w:rsidRPr="00783EC9">
        <w:rPr>
          <w:b/>
        </w:rPr>
        <w:t>hojas</w:t>
      </w:r>
      <w:r w:rsidRPr="00A5647F">
        <w:t xml:space="preserve"> (y las flores en las plantas angiospermas).</w:t>
      </w:r>
    </w:p>
    <w:p w:rsidR="00A5647F" w:rsidRPr="00783EC9" w:rsidRDefault="00A5647F" w:rsidP="00783EC9">
      <w:pPr>
        <w:pStyle w:val="Nivel3"/>
      </w:pPr>
      <w:r w:rsidRPr="00783EC9">
        <w:t>Raíz</w:t>
      </w:r>
    </w:p>
    <w:p w:rsidR="00A5647F" w:rsidRDefault="00A5647F" w:rsidP="00A5647F">
      <w:pPr>
        <w:pStyle w:val="Prrafobsico"/>
      </w:pPr>
      <w:r w:rsidRPr="00A5647F">
        <w:t>La raíz es la parte</w:t>
      </w:r>
      <w:r w:rsidR="00783EC9">
        <w:t xml:space="preserve"> subterránea de la planta que la</w:t>
      </w:r>
      <w:r w:rsidRPr="00A5647F">
        <w:t xml:space="preserve"> ma</w:t>
      </w:r>
      <w:r w:rsidRPr="00A5647F">
        <w:t>n</w:t>
      </w:r>
      <w:r w:rsidRPr="00A5647F">
        <w:t>tiene unido al suelo. Está encargada de absorber de él el agua en la que van disueltas las sales minerales. Esta a</w:t>
      </w:r>
      <w:r w:rsidRPr="00A5647F">
        <w:t>b</w:t>
      </w:r>
      <w:r w:rsidRPr="00A5647F">
        <w:t>sorción solo se lleva a cabo en algunas zonas de la raíz ll</w:t>
      </w:r>
      <w:r w:rsidRPr="00A5647F">
        <w:t>a</w:t>
      </w:r>
      <w:r w:rsidRPr="00A5647F">
        <w:t xml:space="preserve">madas zonas de </w:t>
      </w:r>
      <w:r w:rsidRPr="00783EC9">
        <w:rPr>
          <w:b/>
        </w:rPr>
        <w:t>pelos absorbentes</w:t>
      </w:r>
      <w:r w:rsidRPr="00A5647F">
        <w:t xml:space="preserve"> o </w:t>
      </w:r>
      <w:proofErr w:type="gramStart"/>
      <w:r w:rsidR="00783EC9">
        <w:rPr>
          <w:b/>
        </w:rPr>
        <w:t>pilíferas</w:t>
      </w:r>
      <w:proofErr w:type="gramEnd"/>
      <w:r w:rsidRPr="00A5647F">
        <w:t>, ya que el re</w:t>
      </w:r>
      <w:r w:rsidRPr="00A5647F">
        <w:t>s</w:t>
      </w:r>
      <w:r w:rsidRPr="00A5647F">
        <w:t>to de la raíz es impermeable al paso del agua. Los pelos a</w:t>
      </w:r>
      <w:r w:rsidRPr="00A5647F">
        <w:t>b</w:t>
      </w:r>
      <w:r w:rsidRPr="00A5647F">
        <w:t>sorbentes son finísimas prolongaciones de las células ep</w:t>
      </w:r>
      <w:r w:rsidRPr="00A5647F">
        <w:t>i</w:t>
      </w:r>
      <w:r w:rsidRPr="00A5647F">
        <w:lastRenderedPageBreak/>
        <w:t>dérmicas que permiten el paso de sustancias y crecen co</w:t>
      </w:r>
      <w:r w:rsidRPr="00A5647F">
        <w:t>n</w:t>
      </w:r>
      <w:r w:rsidRPr="00A5647F">
        <w:t>tinuamente para llegar a las zonas más alejadas.</w:t>
      </w:r>
    </w:p>
    <w:p w:rsidR="00A5647F" w:rsidRDefault="00A5647F" w:rsidP="00A5647F">
      <w:pPr>
        <w:pStyle w:val="Prrafobsico"/>
      </w:pPr>
      <w:r>
        <w:t>El proceso de absorción no es continuo; muchas veces el vegetal no necesita todas las sustancias disueltas en el agua del suelo y selecciona los productos que envía a las h</w:t>
      </w:r>
      <w:r>
        <w:t>o</w:t>
      </w:r>
      <w:r>
        <w:t xml:space="preserve">jas; para ello existe la denominada </w:t>
      </w:r>
      <w:r w:rsidRPr="00783EC9">
        <w:rPr>
          <w:b/>
        </w:rPr>
        <w:t xml:space="preserve">banda de </w:t>
      </w:r>
      <w:proofErr w:type="spellStart"/>
      <w:r w:rsidRPr="00783EC9">
        <w:rPr>
          <w:b/>
        </w:rPr>
        <w:t>Caspary</w:t>
      </w:r>
      <w:proofErr w:type="spellEnd"/>
      <w:r>
        <w:t>, fo</w:t>
      </w:r>
      <w:r>
        <w:t>r</w:t>
      </w:r>
      <w:r>
        <w:t>mado por un conjunto de células situadas en el interior de la raíz con sus paredes impregnadas de una sustancia select</w:t>
      </w:r>
      <w:r>
        <w:t>i</w:t>
      </w:r>
      <w:r>
        <w:t>va. Todos los productos absorbidos son obligados a pasar a través de esta zona, y allí se seleccionan. El líquido resulta</w:t>
      </w:r>
      <w:r>
        <w:t>n</w:t>
      </w:r>
      <w:r>
        <w:t xml:space="preserve">te va los vasos leñosos (xilema) y recibe desde ese momento el nombre de </w:t>
      </w:r>
      <w:r w:rsidRPr="00783EC9">
        <w:rPr>
          <w:b/>
        </w:rPr>
        <w:t>savia bruta</w:t>
      </w:r>
      <w:r>
        <w:t>.</w:t>
      </w:r>
    </w:p>
    <w:p w:rsidR="00895380" w:rsidRDefault="00895380" w:rsidP="00895380">
      <w:pPr>
        <w:pStyle w:val="Imagenpgina"/>
        <w:framePr w:wrap="notBeside"/>
        <w:spacing w:before="120" w:after="120"/>
        <w:jc w:val="right"/>
      </w:pPr>
      <w:r>
        <w:drawing>
          <wp:inline distT="0" distB="0" distL="0" distR="0">
            <wp:extent cx="3596005" cy="1764665"/>
            <wp:effectExtent l="0" t="0" r="4445" b="6985"/>
            <wp:docPr id="4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0.jpg"/>
                    <pic:cNvPicPr/>
                  </pic:nvPicPr>
                  <pic:blipFill>
                    <a:blip r:embed="rId21">
                      <a:extLst>
                        <a:ext uri="{28A0092B-C50C-407E-A947-70E740481C1C}">
                          <a14:useLocalDpi xmlns:a14="http://schemas.microsoft.com/office/drawing/2010/main" val="0"/>
                        </a:ext>
                      </a:extLst>
                    </a:blip>
                    <a:stretch>
                      <a:fillRect/>
                    </a:stretch>
                  </pic:blipFill>
                  <pic:spPr>
                    <a:xfrm>
                      <a:off x="0" y="0"/>
                      <a:ext cx="3596005" cy="1764665"/>
                    </a:xfrm>
                    <a:prstGeom prst="rect">
                      <a:avLst/>
                    </a:prstGeom>
                  </pic:spPr>
                </pic:pic>
              </a:graphicData>
            </a:graphic>
          </wp:inline>
        </w:drawing>
      </w:r>
    </w:p>
    <w:p w:rsidR="00895380" w:rsidRDefault="00895380" w:rsidP="00895380">
      <w:pPr>
        <w:pStyle w:val="Imagenpgina"/>
        <w:framePr w:wrap="notBeside"/>
        <w:spacing w:before="120" w:after="120"/>
        <w:ind w:left="3402"/>
        <w:jc w:val="left"/>
      </w:pPr>
      <w:r w:rsidRPr="00895380">
        <w:rPr>
          <w:b/>
          <w:sz w:val="18"/>
        </w:rPr>
        <w:t xml:space="preserve">Figura 2.60. </w:t>
      </w:r>
      <w:r>
        <w:rPr>
          <w:sz w:val="18"/>
        </w:rPr>
        <w:t>Estructura externa de la raíz de una planta leñosa, mostrando sus principales características morfológicas.</w:t>
      </w:r>
    </w:p>
    <w:p w:rsidR="00A5647F" w:rsidRDefault="00A5647F" w:rsidP="00A5647F">
      <w:pPr>
        <w:pStyle w:val="Prrafobsico"/>
      </w:pPr>
      <w:r>
        <w:t xml:space="preserve">En las raíces encontramos también vasos liberianos (floema) que conducen </w:t>
      </w:r>
      <w:r w:rsidR="00AC3F86">
        <w:t>las sustancias elaboradas</w:t>
      </w:r>
      <w:bookmarkStart w:id="0" w:name="_GoBack"/>
      <w:bookmarkEnd w:id="0"/>
      <w:r>
        <w:t xml:space="preserve"> en las h</w:t>
      </w:r>
      <w:r>
        <w:t>o</w:t>
      </w:r>
      <w:r>
        <w:t>jas hasta las células de las raíces.</w:t>
      </w:r>
    </w:p>
    <w:p w:rsidR="00A5647F" w:rsidRDefault="00A5647F" w:rsidP="00A5647F">
      <w:pPr>
        <w:pStyle w:val="Prrafobsico"/>
      </w:pPr>
      <w:r>
        <w:t xml:space="preserve">A lo largo de la vida de la planta, la estructura interna de la raíz va variando. Se pueden diferenciar dos situaciones: vegetales que viven un solo año o menos y vegetales de más de un año. En el primer caso, la planta desarrollará solo una </w:t>
      </w:r>
      <w:r w:rsidRPr="00783EC9">
        <w:rPr>
          <w:b/>
        </w:rPr>
        <w:t>estructura primaria</w:t>
      </w:r>
      <w:r>
        <w:t xml:space="preserve">, mientras que en el segundo también presentará una </w:t>
      </w:r>
      <w:r w:rsidRPr="00783EC9">
        <w:rPr>
          <w:b/>
        </w:rPr>
        <w:t>estructura secundaria</w:t>
      </w:r>
      <w:r>
        <w:t>, ya que el vegetal d</w:t>
      </w:r>
      <w:r>
        <w:t>e</w:t>
      </w:r>
      <w:r>
        <w:t>be, con el tiempo, crecer tanto en longitud –las nuevas cél</w:t>
      </w:r>
      <w:r>
        <w:t>u</w:t>
      </w:r>
      <w:r>
        <w:t xml:space="preserve">las originadas en la zona </w:t>
      </w:r>
      <w:proofErr w:type="spellStart"/>
      <w:r>
        <w:t>meristemática</w:t>
      </w:r>
      <w:proofErr w:type="spellEnd"/>
      <w:r>
        <w:t xml:space="preserve"> van madurando hasta convertirse en tejidos adultos en la zona de elong</w:t>
      </w:r>
      <w:r>
        <w:t>a</w:t>
      </w:r>
      <w:r>
        <w:t xml:space="preserve">ción o crecimiento </w:t>
      </w:r>
      <w:r w:rsidR="00895380">
        <w:t>(figura 2.60</w:t>
      </w:r>
      <w:proofErr w:type="gramStart"/>
      <w:r w:rsidR="00895380">
        <w:t>)</w:t>
      </w:r>
      <w:r>
        <w:t>–</w:t>
      </w:r>
      <w:proofErr w:type="gramEnd"/>
      <w:r>
        <w:t xml:space="preserve"> como en grosor. La disp</w:t>
      </w:r>
      <w:r>
        <w:t>o</w:t>
      </w:r>
      <w:r>
        <w:t>sición de tejidos primarios y secundarios es diferente, como veremos a continuación:</w:t>
      </w:r>
    </w:p>
    <w:p w:rsidR="00A5647F" w:rsidRPr="00895380" w:rsidRDefault="00A5647F" w:rsidP="00895380">
      <w:pPr>
        <w:pStyle w:val="Vieta1"/>
        <w:rPr>
          <w:rFonts w:ascii="Franklin Gothic Book" w:hAnsi="Franklin Gothic Book"/>
        </w:rPr>
      </w:pPr>
      <w:r w:rsidRPr="00895380">
        <w:rPr>
          <w:rFonts w:ascii="Franklin Gothic Book" w:hAnsi="Franklin Gothic Book"/>
          <w:b/>
        </w:rPr>
        <w:t>Estructura primaria</w:t>
      </w:r>
      <w:r w:rsidRPr="00895380">
        <w:rPr>
          <w:rFonts w:ascii="Franklin Gothic Book" w:hAnsi="Franklin Gothic Book"/>
        </w:rPr>
        <w:t>. En un corte transversal de la raíz p</w:t>
      </w:r>
      <w:r w:rsidRPr="00895380">
        <w:rPr>
          <w:rFonts w:ascii="Franklin Gothic Book" w:hAnsi="Franklin Gothic Book"/>
        </w:rPr>
        <w:t>o</w:t>
      </w:r>
      <w:r w:rsidRPr="00895380">
        <w:rPr>
          <w:rFonts w:ascii="Franklin Gothic Book" w:hAnsi="Franklin Gothic Book"/>
        </w:rPr>
        <w:t xml:space="preserve">demos distinguir dos partes, la </w:t>
      </w:r>
      <w:r w:rsidRPr="00895380">
        <w:rPr>
          <w:rFonts w:ascii="Franklin Gothic Book" w:hAnsi="Franklin Gothic Book"/>
          <w:b/>
        </w:rPr>
        <w:t>corteza</w:t>
      </w:r>
      <w:r w:rsidRPr="00895380">
        <w:rPr>
          <w:rFonts w:ascii="Franklin Gothic Book" w:hAnsi="Franklin Gothic Book"/>
        </w:rPr>
        <w:t xml:space="preserve"> y la </w:t>
      </w:r>
      <w:r w:rsidRPr="00895380">
        <w:rPr>
          <w:rFonts w:ascii="Franklin Gothic Book" w:hAnsi="Franklin Gothic Book"/>
          <w:b/>
        </w:rPr>
        <w:t>médula</w:t>
      </w:r>
      <w:r w:rsidRPr="00895380">
        <w:rPr>
          <w:rFonts w:ascii="Franklin Gothic Book" w:hAnsi="Franklin Gothic Book"/>
        </w:rPr>
        <w:t>, cada una con sus correspondientes tejidos, de tal manera que del exterior al interior de la raíz se observan los siguie</w:t>
      </w:r>
      <w:r w:rsidRPr="00895380">
        <w:rPr>
          <w:rFonts w:ascii="Franklin Gothic Book" w:hAnsi="Franklin Gothic Book"/>
        </w:rPr>
        <w:t>n</w:t>
      </w:r>
      <w:r w:rsidRPr="00895380">
        <w:rPr>
          <w:rFonts w:ascii="Franklin Gothic Book" w:hAnsi="Franklin Gothic Book"/>
        </w:rPr>
        <w:t>tes tejidos:</w:t>
      </w:r>
    </w:p>
    <w:p w:rsidR="00A5647F" w:rsidRDefault="00A5647F" w:rsidP="00895380">
      <w:pPr>
        <w:pStyle w:val="Prrafobsico"/>
        <w:ind w:left="567" w:hanging="284"/>
      </w:pPr>
      <w:r>
        <w:t xml:space="preserve">-- </w:t>
      </w:r>
      <w:r w:rsidRPr="00895380">
        <w:rPr>
          <w:i/>
        </w:rPr>
        <w:t>Epidérmico</w:t>
      </w:r>
      <w:r>
        <w:t xml:space="preserve">, generalmente con </w:t>
      </w:r>
      <w:proofErr w:type="spellStart"/>
      <w:r>
        <w:t>tricomas</w:t>
      </w:r>
      <w:proofErr w:type="spellEnd"/>
      <w:r>
        <w:t xml:space="preserve"> o pelos.</w:t>
      </w:r>
    </w:p>
    <w:p w:rsidR="00A5647F" w:rsidRDefault="00A5647F" w:rsidP="00895380">
      <w:pPr>
        <w:pStyle w:val="Prrafobsico"/>
        <w:ind w:left="567" w:hanging="284"/>
      </w:pPr>
      <w:r>
        <w:t xml:space="preserve">-- </w:t>
      </w:r>
      <w:r w:rsidRPr="00895380">
        <w:rPr>
          <w:i/>
        </w:rPr>
        <w:t>Parénquima cortical</w:t>
      </w:r>
      <w:r>
        <w:t xml:space="preserve"> (de reserva o clorofílico en plantas </w:t>
      </w:r>
      <w:r w:rsidRPr="00895380">
        <w:rPr>
          <w:rStyle w:val="Trminoglosario"/>
        </w:rPr>
        <w:t>epifitas</w:t>
      </w:r>
      <w:r>
        <w:t>).</w:t>
      </w:r>
    </w:p>
    <w:p w:rsidR="00A5647F" w:rsidRDefault="00A5647F" w:rsidP="00895380">
      <w:pPr>
        <w:pStyle w:val="Prrafobsico"/>
        <w:ind w:left="567" w:hanging="284"/>
      </w:pPr>
      <w:r>
        <w:t xml:space="preserve">-- </w:t>
      </w:r>
      <w:r w:rsidRPr="00895380">
        <w:rPr>
          <w:i/>
        </w:rPr>
        <w:t>Endodermo</w:t>
      </w:r>
      <w:r>
        <w:t>, que es la última capa de células de la co</w:t>
      </w:r>
      <w:r>
        <w:t>r</w:t>
      </w:r>
      <w:r>
        <w:t xml:space="preserve">teza con espesamientos característicos en forma de U </w:t>
      </w:r>
      <w:r>
        <w:lastRenderedPageBreak/>
        <w:t xml:space="preserve">en plantas </w:t>
      </w:r>
      <w:r w:rsidRPr="00895380">
        <w:rPr>
          <w:b/>
        </w:rPr>
        <w:t>monocotiledóneas</w:t>
      </w:r>
      <w:r>
        <w:t xml:space="preserve"> –así llamadas por tener durante las primeras etapas del desarrollo una sola hojita primordial o </w:t>
      </w:r>
      <w:r w:rsidRPr="00895380">
        <w:rPr>
          <w:b/>
        </w:rPr>
        <w:t>cotiledón</w:t>
      </w:r>
      <w:r>
        <w:t xml:space="preserve">– y con </w:t>
      </w:r>
      <w:proofErr w:type="spellStart"/>
      <w:r>
        <w:t>punteaduras</w:t>
      </w:r>
      <w:proofErr w:type="spellEnd"/>
      <w:r>
        <w:t xml:space="preserve"> de </w:t>
      </w:r>
      <w:proofErr w:type="spellStart"/>
      <w:r>
        <w:t>Caspary</w:t>
      </w:r>
      <w:proofErr w:type="spellEnd"/>
      <w:r>
        <w:t xml:space="preserve"> en </w:t>
      </w:r>
      <w:r w:rsidRPr="00895380">
        <w:rPr>
          <w:b/>
        </w:rPr>
        <w:t>dicotiledóneas</w:t>
      </w:r>
      <w:r>
        <w:t xml:space="preserve"> –presentan dos cotiledones</w:t>
      </w:r>
      <w:r w:rsidR="00AB3D22">
        <w:t xml:space="preserve"> durante las primeras etapas del desarrollo </w:t>
      </w:r>
      <w:r>
        <w:t>–.</w:t>
      </w:r>
    </w:p>
    <w:p w:rsidR="00A5647F" w:rsidRDefault="00A5647F" w:rsidP="00895380">
      <w:pPr>
        <w:pStyle w:val="Prrafobsico"/>
        <w:ind w:left="567" w:hanging="284"/>
      </w:pPr>
      <w:r>
        <w:t xml:space="preserve">-- </w:t>
      </w:r>
      <w:r w:rsidRPr="00895380">
        <w:rPr>
          <w:i/>
        </w:rPr>
        <w:t>Periciclo</w:t>
      </w:r>
      <w:r>
        <w:t>, o primera capa de la médula cuyas células se dividen y forman raíces secundarias.</w:t>
      </w:r>
    </w:p>
    <w:p w:rsidR="00A5647F" w:rsidRDefault="00A5647F" w:rsidP="00895380">
      <w:pPr>
        <w:pStyle w:val="Prrafobsico"/>
        <w:ind w:left="567" w:hanging="284"/>
      </w:pPr>
      <w:r>
        <w:t xml:space="preserve">-- </w:t>
      </w:r>
      <w:r w:rsidR="00895380" w:rsidRPr="00895380">
        <w:rPr>
          <w:i/>
        </w:rPr>
        <w:t>V</w:t>
      </w:r>
      <w:r w:rsidRPr="00895380">
        <w:rPr>
          <w:i/>
        </w:rPr>
        <w:t>asos conductores liberianos y leñosos</w:t>
      </w:r>
      <w:r>
        <w:t xml:space="preserve"> en haces di</w:t>
      </w:r>
      <w:r>
        <w:t>s</w:t>
      </w:r>
      <w:r>
        <w:t>puestos de forma alterna (en este caso, están separ</w:t>
      </w:r>
      <w:r>
        <w:t>a</w:t>
      </w:r>
      <w:r>
        <w:t>dos por células del parénquima).</w:t>
      </w:r>
    </w:p>
    <w:p w:rsidR="00A5647F" w:rsidRDefault="00895380" w:rsidP="00895380">
      <w:pPr>
        <w:pStyle w:val="Prrafobsico"/>
        <w:ind w:left="567" w:hanging="284"/>
      </w:pPr>
      <w:r>
        <w:t xml:space="preserve">-- </w:t>
      </w:r>
      <w:r w:rsidR="00A5647F">
        <w:t xml:space="preserve">Por último, en el núcleo de la raíz se encuentra el </w:t>
      </w:r>
      <w:r w:rsidR="00A5647F" w:rsidRPr="00895380">
        <w:rPr>
          <w:i/>
        </w:rPr>
        <w:t>p</w:t>
      </w:r>
      <w:r w:rsidR="00A5647F" w:rsidRPr="00895380">
        <w:rPr>
          <w:i/>
        </w:rPr>
        <w:t>a</w:t>
      </w:r>
      <w:r w:rsidR="00A5647F" w:rsidRPr="00895380">
        <w:rPr>
          <w:i/>
        </w:rPr>
        <w:t>rénquima central</w:t>
      </w:r>
      <w:r w:rsidR="00A5647F">
        <w:t xml:space="preserve"> o medular en las plantas monocot</w:t>
      </w:r>
      <w:r w:rsidR="00A5647F">
        <w:t>i</w:t>
      </w:r>
      <w:r w:rsidR="00A5647F">
        <w:t>ledóneas, mientras que en las dicotiledóneas el xilema ocupa totalmente la zona.</w:t>
      </w:r>
    </w:p>
    <w:p w:rsidR="00A5647F" w:rsidRDefault="00A5647F" w:rsidP="00895380">
      <w:pPr>
        <w:pStyle w:val="Prrafobsico"/>
        <w:spacing w:after="240"/>
      </w:pPr>
      <w:r>
        <w:t>En general, en las plantas dicotiledóneas hay un número pequeño de haces conductores (alrededor de cuatro) mie</w:t>
      </w:r>
      <w:r>
        <w:t>n</w:t>
      </w:r>
      <w:r>
        <w:t>tras que en monocotiledóneas es alto (más de diez). La raíz presenta un crecimiento primario, por elongación, tanto en dicotiledóneas herbáceas como en monocotiledóneas. Sin embargo, el crecimiento secundario solo existe en las pla</w:t>
      </w:r>
      <w:r>
        <w:t>n</w:t>
      </w:r>
      <w:r>
        <w:t>tas leñosas.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1"/>
        <w:gridCol w:w="4847"/>
      </w:tblGrid>
      <w:tr w:rsidR="00895380" w:rsidTr="00895380">
        <w:tc>
          <w:tcPr>
            <w:tcW w:w="4606" w:type="dxa"/>
          </w:tcPr>
          <w:p w:rsidR="00895380" w:rsidRDefault="00895380" w:rsidP="00895380">
            <w:pPr>
              <w:pStyle w:val="Imagenpgina"/>
              <w:framePr w:wrap="notBeside"/>
              <w:spacing w:before="0" w:after="120"/>
            </w:pPr>
            <w:r>
              <w:drawing>
                <wp:inline distT="0" distB="0" distL="0" distR="0" wp14:anchorId="053BA375" wp14:editId="5BFA61D2">
                  <wp:extent cx="2876550" cy="1989152"/>
                  <wp:effectExtent l="0" t="0" r="0" b="0"/>
                  <wp:docPr id="4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jpg"/>
                          <pic:cNvPicPr/>
                        </pic:nvPicPr>
                        <pic:blipFill>
                          <a:blip r:embed="rId22">
                            <a:extLst>
                              <a:ext uri="{28A0092B-C50C-407E-A947-70E740481C1C}">
                                <a14:useLocalDpi xmlns:a14="http://schemas.microsoft.com/office/drawing/2010/main" val="0"/>
                              </a:ext>
                            </a:extLst>
                          </a:blip>
                          <a:stretch>
                            <a:fillRect/>
                          </a:stretch>
                        </pic:blipFill>
                        <pic:spPr>
                          <a:xfrm>
                            <a:off x="0" y="0"/>
                            <a:ext cx="2877285" cy="1989660"/>
                          </a:xfrm>
                          <a:prstGeom prst="rect">
                            <a:avLst/>
                          </a:prstGeom>
                        </pic:spPr>
                      </pic:pic>
                    </a:graphicData>
                  </a:graphic>
                </wp:inline>
              </w:drawing>
            </w:r>
          </w:p>
        </w:tc>
        <w:tc>
          <w:tcPr>
            <w:tcW w:w="4606" w:type="dxa"/>
          </w:tcPr>
          <w:p w:rsidR="00895380" w:rsidRDefault="00895380" w:rsidP="00895380">
            <w:pPr>
              <w:pStyle w:val="Imagenpgina"/>
              <w:framePr w:wrap="notBeside"/>
              <w:spacing w:before="0" w:after="120"/>
            </w:pPr>
            <w:r>
              <w:drawing>
                <wp:inline distT="0" distB="0" distL="0" distR="0" wp14:anchorId="2F879679" wp14:editId="7FA469FC">
                  <wp:extent cx="3152775" cy="2179607"/>
                  <wp:effectExtent l="0" t="0" r="0" b="0"/>
                  <wp:docPr id="4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23">
                            <a:extLst>
                              <a:ext uri="{28A0092B-C50C-407E-A947-70E740481C1C}">
                                <a14:useLocalDpi xmlns:a14="http://schemas.microsoft.com/office/drawing/2010/main" val="0"/>
                              </a:ext>
                            </a:extLst>
                          </a:blip>
                          <a:stretch>
                            <a:fillRect/>
                          </a:stretch>
                        </pic:blipFill>
                        <pic:spPr>
                          <a:xfrm>
                            <a:off x="0" y="0"/>
                            <a:ext cx="3152775" cy="2179607"/>
                          </a:xfrm>
                          <a:prstGeom prst="rect">
                            <a:avLst/>
                          </a:prstGeom>
                        </pic:spPr>
                      </pic:pic>
                    </a:graphicData>
                  </a:graphic>
                </wp:inline>
              </w:drawing>
            </w:r>
          </w:p>
        </w:tc>
      </w:tr>
      <w:tr w:rsidR="00895380" w:rsidTr="00895380">
        <w:tc>
          <w:tcPr>
            <w:tcW w:w="4606" w:type="dxa"/>
          </w:tcPr>
          <w:p w:rsidR="00895380" w:rsidRDefault="00895380" w:rsidP="00895380">
            <w:pPr>
              <w:pStyle w:val="Imagenpgina"/>
              <w:framePr w:wrap="notBeside"/>
              <w:spacing w:before="0" w:after="120"/>
            </w:pPr>
            <w:r w:rsidRPr="00895380">
              <w:rPr>
                <w:b/>
                <w:sz w:val="18"/>
              </w:rPr>
              <w:t>Figura 2.</w:t>
            </w:r>
            <w:r>
              <w:rPr>
                <w:b/>
                <w:sz w:val="18"/>
              </w:rPr>
              <w:t>61</w:t>
            </w:r>
            <w:r w:rsidRPr="00895380">
              <w:rPr>
                <w:b/>
                <w:sz w:val="18"/>
              </w:rPr>
              <w:t xml:space="preserve">. </w:t>
            </w:r>
            <w:r>
              <w:rPr>
                <w:sz w:val="18"/>
              </w:rPr>
              <w:t>Corte transversal de la raíz de una monocotiledónea (trigo).</w:t>
            </w:r>
          </w:p>
        </w:tc>
        <w:tc>
          <w:tcPr>
            <w:tcW w:w="4606" w:type="dxa"/>
          </w:tcPr>
          <w:p w:rsidR="00895380" w:rsidRDefault="00895380" w:rsidP="00895380">
            <w:pPr>
              <w:pStyle w:val="Imagenpgina"/>
              <w:framePr w:wrap="notBeside"/>
              <w:spacing w:before="0" w:after="120"/>
            </w:pPr>
            <w:r w:rsidRPr="00895380">
              <w:rPr>
                <w:b/>
                <w:sz w:val="18"/>
              </w:rPr>
              <w:t>Figura 2.6</w:t>
            </w:r>
            <w:r>
              <w:rPr>
                <w:b/>
                <w:sz w:val="18"/>
              </w:rPr>
              <w:t>2</w:t>
            </w:r>
            <w:r w:rsidRPr="00895380">
              <w:rPr>
                <w:b/>
                <w:sz w:val="18"/>
              </w:rPr>
              <w:t xml:space="preserve">. </w:t>
            </w:r>
            <w:r>
              <w:rPr>
                <w:sz w:val="18"/>
              </w:rPr>
              <w:t>Corte transversal de la raíz de una dicotiledónea. A: xilema; B: floema; C: endodermo con bandas de Caspary; D: periciclo.</w:t>
            </w:r>
          </w:p>
        </w:tc>
      </w:tr>
    </w:tbl>
    <w:p w:rsidR="00895380" w:rsidRDefault="00895380" w:rsidP="00633F66">
      <w:pPr>
        <w:pStyle w:val="Imagenpgina"/>
        <w:framePr w:wrap="notBeside"/>
        <w:spacing w:before="0" w:after="0"/>
      </w:pPr>
    </w:p>
    <w:p w:rsidR="00ED0D52" w:rsidRPr="00895380" w:rsidRDefault="00ED0D52" w:rsidP="00895380">
      <w:pPr>
        <w:pStyle w:val="Vieta1"/>
        <w:rPr>
          <w:rFonts w:ascii="Franklin Gothic Book" w:hAnsi="Franklin Gothic Book"/>
        </w:rPr>
      </w:pPr>
      <w:r w:rsidRPr="00895380">
        <w:rPr>
          <w:rFonts w:ascii="Franklin Gothic Book" w:hAnsi="Franklin Gothic Book"/>
          <w:b/>
        </w:rPr>
        <w:t>Estructura secundaria</w:t>
      </w:r>
      <w:r w:rsidRPr="00895380">
        <w:rPr>
          <w:rFonts w:ascii="Franklin Gothic Book" w:hAnsi="Franklin Gothic Book"/>
        </w:rPr>
        <w:t xml:space="preserve">. La presencia del </w:t>
      </w:r>
      <w:proofErr w:type="spellStart"/>
      <w:r w:rsidRPr="005218ED">
        <w:rPr>
          <w:rFonts w:ascii="Franklin Gothic Book" w:hAnsi="Franklin Gothic Book"/>
          <w:b/>
        </w:rPr>
        <w:t>cámbium</w:t>
      </w:r>
      <w:proofErr w:type="spellEnd"/>
      <w:r w:rsidRPr="00895380">
        <w:rPr>
          <w:rFonts w:ascii="Franklin Gothic Book" w:hAnsi="Franklin Gothic Book"/>
        </w:rPr>
        <w:t xml:space="preserve"> permite el desarrollo de la estructura secundaria de la raíz, ya que origina células que, posteriormente, se especializan y dan lugar a los tejidos que se van necesitando.</w:t>
      </w:r>
    </w:p>
    <w:p w:rsidR="00ED0D52" w:rsidRDefault="00ED0D52" w:rsidP="00ED0D52">
      <w:pPr>
        <w:pStyle w:val="Prrafobsico"/>
      </w:pPr>
      <w:r>
        <w:t>En un corte transversal de la raíz distinguimos, del ext</w:t>
      </w:r>
      <w:r>
        <w:t>e</w:t>
      </w:r>
      <w:r>
        <w:t>rior al interior, los siguientes tejidos:</w:t>
      </w:r>
    </w:p>
    <w:p w:rsidR="00ED0D52" w:rsidRDefault="00ED0D52" w:rsidP="005218ED">
      <w:pPr>
        <w:pStyle w:val="Prrafobsico"/>
        <w:ind w:left="567" w:hanging="283"/>
      </w:pPr>
      <w:r>
        <w:t xml:space="preserve">-- </w:t>
      </w:r>
      <w:r w:rsidRPr="005218ED">
        <w:rPr>
          <w:i/>
        </w:rPr>
        <w:t>Epidérmico</w:t>
      </w:r>
      <w:r>
        <w:t>.</w:t>
      </w:r>
    </w:p>
    <w:p w:rsidR="00ED0D52" w:rsidRDefault="00ED0D52" w:rsidP="005218ED">
      <w:pPr>
        <w:pStyle w:val="Prrafobsico"/>
        <w:ind w:left="567" w:hanging="283"/>
      </w:pPr>
      <w:r>
        <w:t xml:space="preserve">-- </w:t>
      </w:r>
      <w:r w:rsidRPr="005218ED">
        <w:rPr>
          <w:i/>
        </w:rPr>
        <w:t>Parénquima cortical</w:t>
      </w:r>
      <w:r>
        <w:t xml:space="preserve">, en el que aparece el </w:t>
      </w:r>
      <w:proofErr w:type="spellStart"/>
      <w:r>
        <w:t>cámbium</w:t>
      </w:r>
      <w:proofErr w:type="spellEnd"/>
      <w:r>
        <w:t>.</w:t>
      </w:r>
    </w:p>
    <w:p w:rsidR="00ED0D52" w:rsidRDefault="00ED0D52" w:rsidP="005218ED">
      <w:pPr>
        <w:pStyle w:val="Prrafobsico"/>
        <w:ind w:left="567" w:hanging="283"/>
      </w:pPr>
      <w:r>
        <w:lastRenderedPageBreak/>
        <w:t xml:space="preserve">-- </w:t>
      </w:r>
      <w:r w:rsidRPr="005218ED">
        <w:rPr>
          <w:i/>
        </w:rPr>
        <w:t>Vasos conductores</w:t>
      </w:r>
      <w:r>
        <w:t xml:space="preserve"> con tejido de crecimiento intercal</w:t>
      </w:r>
      <w:r>
        <w:t>a</w:t>
      </w:r>
      <w:r>
        <w:t>do entre ellos (que forma floema secundario en su parte externa y xilema secundario en su parte interna).</w:t>
      </w:r>
    </w:p>
    <w:p w:rsidR="00ED0D52" w:rsidRDefault="00ED0D52" w:rsidP="005218ED">
      <w:pPr>
        <w:pStyle w:val="Prrafobsico"/>
        <w:ind w:left="567" w:hanging="283"/>
      </w:pPr>
      <w:r>
        <w:t xml:space="preserve">-- </w:t>
      </w:r>
      <w:r w:rsidRPr="005218ED">
        <w:rPr>
          <w:i/>
        </w:rPr>
        <w:t>Parénquima central</w:t>
      </w:r>
      <w:r>
        <w:t>.</w:t>
      </w:r>
    </w:p>
    <w:p w:rsidR="00ED0D52" w:rsidRDefault="00ED0D52" w:rsidP="00ED0D52">
      <w:pPr>
        <w:pStyle w:val="Prrafobsico"/>
      </w:pPr>
      <w:r>
        <w:t>En general, se forma más xilema que floema en la época de crecimiento (primavera e inicio del verano), lo que hace que la parte central sea progresivamente mayor. A finales del verano y en el invierno el crecimiento es menor, y los v</w:t>
      </w:r>
      <w:r>
        <w:t>a</w:t>
      </w:r>
      <w:r>
        <w:t>sos del xilema presentan un diámetro más pequeño.</w:t>
      </w:r>
    </w:p>
    <w:p w:rsidR="00ED0D52" w:rsidRDefault="00ED0D52" w:rsidP="005218ED">
      <w:pPr>
        <w:pStyle w:val="Nivel3"/>
      </w:pPr>
      <w:r>
        <w:t>El tallo</w:t>
      </w:r>
    </w:p>
    <w:p w:rsidR="00A5647F" w:rsidRDefault="00ED0D52" w:rsidP="00ED0D52">
      <w:pPr>
        <w:pStyle w:val="Prrafobsico"/>
      </w:pPr>
      <w:r>
        <w:t>Es la parte de las cormofitas que conecta las hojas, o pa</w:t>
      </w:r>
      <w:r>
        <w:t>r</w:t>
      </w:r>
      <w:r>
        <w:t>te aérea, con la raíz, o parte subterránea. De él salen las ramas, las hojas, las flores y los frutos. La corteza del tallo es menos gruesa que la de la raíz y el endodermo y periciclo no se diferencian. Estos hechos están en relación con la función que desempeñan ambos órganos: la raíz es una e</w:t>
      </w:r>
      <w:r>
        <w:t>s</w:t>
      </w:r>
      <w:r>
        <w:t>tructura de apoyo y no de almacenamiento, por lo que el p</w:t>
      </w:r>
      <w:r>
        <w:t>a</w:t>
      </w:r>
      <w:r>
        <w:t>rénquima cortical no será necesario y el conjunto endode</w:t>
      </w:r>
      <w:r>
        <w:t>r</w:t>
      </w:r>
      <w:r>
        <w:t>mo-periciclo actúa como una barrera al paso de sustancias absorbidas. Sin embargo, en algunos tallos que realizan la fotosíntesis podemos encontrar células parenquimatosas con gran cantidad de cloroplastos. También hay tallos que almacenan sustancias como el agua (en los cactus) o el a</w:t>
      </w:r>
      <w:r>
        <w:t>l</w:t>
      </w:r>
      <w:r>
        <w:t>midón, pero esta situación es poco común.</w:t>
      </w:r>
    </w:p>
    <w:p w:rsidR="006168F0" w:rsidRDefault="006168F0" w:rsidP="006168F0">
      <w:pPr>
        <w:pStyle w:val="Imagenpgina"/>
        <w:framePr w:wrap="notBeside"/>
        <w:spacing w:before="120" w:after="120"/>
        <w:jc w:val="right"/>
      </w:pPr>
      <w:r>
        <w:drawing>
          <wp:inline distT="0" distB="0" distL="0" distR="0">
            <wp:extent cx="5587091" cy="2008709"/>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4">
                      <a:extLst>
                        <a:ext uri="{28A0092B-C50C-407E-A947-70E740481C1C}">
                          <a14:useLocalDpi xmlns:a14="http://schemas.microsoft.com/office/drawing/2010/main" val="0"/>
                        </a:ext>
                      </a:extLst>
                    </a:blip>
                    <a:stretch>
                      <a:fillRect/>
                    </a:stretch>
                  </pic:blipFill>
                  <pic:spPr>
                    <a:xfrm>
                      <a:off x="0" y="0"/>
                      <a:ext cx="5580193" cy="2006229"/>
                    </a:xfrm>
                    <a:prstGeom prst="rect">
                      <a:avLst/>
                    </a:prstGeom>
                  </pic:spPr>
                </pic:pic>
              </a:graphicData>
            </a:graphic>
          </wp:inline>
        </w:drawing>
      </w:r>
    </w:p>
    <w:p w:rsidR="006168F0" w:rsidRPr="006168F0" w:rsidRDefault="006168F0" w:rsidP="006168F0">
      <w:pPr>
        <w:pStyle w:val="Imagenpgina"/>
        <w:framePr w:wrap="notBeside"/>
        <w:spacing w:before="120" w:after="0"/>
        <w:ind w:left="284"/>
        <w:jc w:val="left"/>
        <w:rPr>
          <w:sz w:val="18"/>
        </w:rPr>
      </w:pPr>
      <w:r w:rsidRPr="00895380">
        <w:rPr>
          <w:b/>
          <w:sz w:val="18"/>
        </w:rPr>
        <w:t>Figura 2.6</w:t>
      </w:r>
      <w:r>
        <w:rPr>
          <w:b/>
          <w:sz w:val="18"/>
        </w:rPr>
        <w:t>3</w:t>
      </w:r>
      <w:r w:rsidRPr="00895380">
        <w:rPr>
          <w:b/>
          <w:sz w:val="18"/>
        </w:rPr>
        <w:t xml:space="preserve">. </w:t>
      </w:r>
      <w:r w:rsidRPr="006168F0">
        <w:rPr>
          <w:sz w:val="18"/>
        </w:rPr>
        <w:t>Izquierda: Sección transversal del tallo de una monocotiledónea, el maíz (</w:t>
      </w:r>
      <w:r w:rsidRPr="006168F0">
        <w:rPr>
          <w:i/>
          <w:sz w:val="18"/>
        </w:rPr>
        <w:t>Zea mays</w:t>
      </w:r>
      <w:r w:rsidRPr="006168F0">
        <w:rPr>
          <w:sz w:val="18"/>
        </w:rPr>
        <w:t>); inclu</w:t>
      </w:r>
      <w:r>
        <w:rPr>
          <w:sz w:val="18"/>
        </w:rPr>
        <w:t>-</w:t>
      </w:r>
      <w:r w:rsidRPr="006168F0">
        <w:rPr>
          <w:sz w:val="18"/>
        </w:rPr>
        <w:t>ye numerosos haces vasculares dispersos a través de una masa de parénquima.</w:t>
      </w:r>
      <w:r>
        <w:rPr>
          <w:sz w:val="18"/>
        </w:rPr>
        <w:t xml:space="preserve"> </w:t>
      </w:r>
    </w:p>
    <w:p w:rsidR="006168F0" w:rsidRDefault="006168F0" w:rsidP="006168F0">
      <w:pPr>
        <w:pStyle w:val="Imagenpgina"/>
        <w:framePr w:wrap="notBeside"/>
        <w:spacing w:before="0" w:after="0"/>
        <w:ind w:left="284"/>
        <w:jc w:val="left"/>
      </w:pPr>
      <w:r w:rsidRPr="006168F0">
        <w:rPr>
          <w:sz w:val="18"/>
        </w:rPr>
        <w:t xml:space="preserve">Derecha: Sección transversal del tallo de </w:t>
      </w:r>
      <w:r w:rsidRPr="006168F0">
        <w:rPr>
          <w:i/>
          <w:sz w:val="18"/>
        </w:rPr>
        <w:t>Angelica</w:t>
      </w:r>
      <w:r w:rsidRPr="006168F0">
        <w:rPr>
          <w:sz w:val="18"/>
        </w:rPr>
        <w:t>, una dicotiledónea; en este caso podemos distinguir una serie</w:t>
      </w:r>
      <w:r>
        <w:rPr>
          <w:sz w:val="18"/>
        </w:rPr>
        <w:t xml:space="preserve"> de capas concéntricas: la epi</w:t>
      </w:r>
      <w:r w:rsidRPr="006168F0">
        <w:rPr>
          <w:sz w:val="18"/>
        </w:rPr>
        <w:t>dermis, una corteza con abundante parénquima clorofílico, un anillo de haces vasculares y una médula con parénquima "de relleno".</w:t>
      </w:r>
    </w:p>
    <w:p w:rsidR="006168F0" w:rsidRDefault="006168F0" w:rsidP="006168F0">
      <w:pPr>
        <w:pStyle w:val="Imagenpgina"/>
        <w:framePr w:wrap="notBeside"/>
        <w:spacing w:before="120" w:after="120"/>
        <w:jc w:val="right"/>
      </w:pPr>
    </w:p>
    <w:p w:rsidR="00ED0D52" w:rsidRDefault="00ED0D52" w:rsidP="006168F0">
      <w:pPr>
        <w:pStyle w:val="Prrafobsico"/>
        <w:spacing w:before="0"/>
      </w:pPr>
      <w:r>
        <w:t>Es frecuente encontrar en los tallos tejidos de sostén c</w:t>
      </w:r>
      <w:r>
        <w:t>o</w:t>
      </w:r>
      <w:r>
        <w:t>mo colénquima y esclerénquima.</w:t>
      </w:r>
    </w:p>
    <w:p w:rsidR="00ED0D52" w:rsidRDefault="00ED0D52" w:rsidP="00ED0D52">
      <w:pPr>
        <w:pStyle w:val="Prrafobsico"/>
      </w:pPr>
      <w:r>
        <w:t>Al igual que sucedía en la raíz, si el vegetal vive más de un año, su tallo presentará estructura secundaria; si, por el contrario, la planta tiene un período de vida menor de un año, únicamente tendrá estructura primaria.</w:t>
      </w:r>
    </w:p>
    <w:p w:rsidR="00ED0D52" w:rsidRDefault="00ED0D52" w:rsidP="00ED0D52">
      <w:pPr>
        <w:pStyle w:val="Prrafobsico"/>
      </w:pPr>
      <w:r w:rsidRPr="00ED0D52">
        <w:lastRenderedPageBreak/>
        <w:t>Los tallos presentan una mayor diversidad estructural que las raíces: el tallo de las monocotiledóneas siempre ti</w:t>
      </w:r>
      <w:r w:rsidRPr="00ED0D52">
        <w:t>e</w:t>
      </w:r>
      <w:r w:rsidRPr="00ED0D52">
        <w:t xml:space="preserve">ne estructura primaria debido a la falta de meristemos; además, los numerosos haces vasculares están dispersos y no organizados en un cilindro central, ni tampoco existe una diferenciación clara entre la parte central y la corteza </w:t>
      </w:r>
      <w:r w:rsidR="005218ED">
        <w:t>(figura 2.63)</w:t>
      </w:r>
      <w:r w:rsidRPr="00ED0D52">
        <w:t>.</w:t>
      </w:r>
    </w:p>
    <w:p w:rsidR="00ED0D52" w:rsidRDefault="00ED0D52" w:rsidP="00ED0D52">
      <w:pPr>
        <w:pStyle w:val="Prrafobsico"/>
      </w:pPr>
      <w:r>
        <w:t>La estructura primaria de un tallo de dicotiledónea pr</w:t>
      </w:r>
      <w:r>
        <w:t>e</w:t>
      </w:r>
      <w:r>
        <w:t>senta la siguiente disposición de los tejidos, del exterior al interior del tallo:</w:t>
      </w:r>
    </w:p>
    <w:p w:rsidR="00ED0D52" w:rsidRPr="005218ED" w:rsidRDefault="00ED0D52" w:rsidP="005218ED">
      <w:pPr>
        <w:pStyle w:val="Prrafobsico"/>
        <w:ind w:left="284" w:hanging="284"/>
        <w:rPr>
          <w:i/>
        </w:rPr>
      </w:pPr>
      <w:r>
        <w:t xml:space="preserve">-- </w:t>
      </w:r>
      <w:r w:rsidRPr="005218ED">
        <w:rPr>
          <w:i/>
        </w:rPr>
        <w:t>Epidermis.</w:t>
      </w:r>
    </w:p>
    <w:p w:rsidR="00ED0D52" w:rsidRPr="005218ED" w:rsidRDefault="00ED0D52" w:rsidP="005218ED">
      <w:pPr>
        <w:pStyle w:val="Prrafobsico"/>
        <w:ind w:left="284" w:hanging="284"/>
        <w:rPr>
          <w:i/>
        </w:rPr>
      </w:pPr>
      <w:r w:rsidRPr="005218ED">
        <w:rPr>
          <w:i/>
        </w:rPr>
        <w:t>-- Parénquima.</w:t>
      </w:r>
    </w:p>
    <w:p w:rsidR="00ED0D52" w:rsidRDefault="00ED0D52" w:rsidP="005218ED">
      <w:pPr>
        <w:pStyle w:val="Prrafobsico"/>
        <w:ind w:left="284" w:hanging="284"/>
      </w:pPr>
      <w:r w:rsidRPr="005218ED">
        <w:rPr>
          <w:i/>
        </w:rPr>
        <w:t xml:space="preserve">-- Floema </w:t>
      </w:r>
      <w:r w:rsidRPr="005218ED">
        <w:t>y</w:t>
      </w:r>
      <w:r w:rsidRPr="005218ED">
        <w:rPr>
          <w:i/>
        </w:rPr>
        <w:t xml:space="preserve"> xilema</w:t>
      </w:r>
      <w:r>
        <w:t>, dispuestos en haces.</w:t>
      </w:r>
    </w:p>
    <w:p w:rsidR="00ED0D52" w:rsidRDefault="00ED0D52" w:rsidP="00E4449E">
      <w:pPr>
        <w:pStyle w:val="Prrafobsico"/>
        <w:spacing w:after="240"/>
      </w:pPr>
      <w:r>
        <w:t xml:space="preserve"> El aumento en espesor solo se produce en dicotiled</w:t>
      </w:r>
      <w:r>
        <w:t>ó</w:t>
      </w:r>
      <w:r>
        <w:t xml:space="preserve">neas y se debe a la presencia del </w:t>
      </w:r>
      <w:proofErr w:type="spellStart"/>
      <w:r>
        <w:t>cámbium</w:t>
      </w:r>
      <w:proofErr w:type="spellEnd"/>
      <w:r>
        <w:t xml:space="preserve"> situado entre los vasos liberianos (líber) y leñosos (leño), y el felógeno, que aparece a partir del segundo año de vida de la planta.</w:t>
      </w:r>
    </w:p>
    <w:p w:rsidR="00E4449E" w:rsidRDefault="00E4449E" w:rsidP="00E4449E">
      <w:pPr>
        <w:pStyle w:val="Imagenpgina"/>
        <w:framePr w:wrap="notBeside"/>
        <w:spacing w:before="120" w:after="120"/>
        <w:jc w:val="right"/>
      </w:pPr>
      <w:r>
        <w:drawing>
          <wp:inline distT="0" distB="0" distL="0" distR="0" wp14:anchorId="7BB57BE0" wp14:editId="7C5E4585">
            <wp:extent cx="3596005" cy="1973580"/>
            <wp:effectExtent l="0" t="0" r="4445" b="762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5">
                      <a:extLst>
                        <a:ext uri="{28A0092B-C50C-407E-A947-70E740481C1C}">
                          <a14:useLocalDpi xmlns:a14="http://schemas.microsoft.com/office/drawing/2010/main" val="0"/>
                        </a:ext>
                      </a:extLst>
                    </a:blip>
                    <a:stretch>
                      <a:fillRect/>
                    </a:stretch>
                  </pic:blipFill>
                  <pic:spPr>
                    <a:xfrm>
                      <a:off x="0" y="0"/>
                      <a:ext cx="3596005" cy="1973580"/>
                    </a:xfrm>
                    <a:prstGeom prst="rect">
                      <a:avLst/>
                    </a:prstGeom>
                  </pic:spPr>
                </pic:pic>
              </a:graphicData>
            </a:graphic>
          </wp:inline>
        </w:drawing>
      </w:r>
    </w:p>
    <w:p w:rsidR="00E4449E" w:rsidRPr="00E4449E" w:rsidRDefault="00E4449E" w:rsidP="00E4449E">
      <w:pPr>
        <w:pStyle w:val="Imagenpgina"/>
        <w:framePr w:wrap="notBeside"/>
        <w:spacing w:before="120" w:after="120"/>
        <w:ind w:left="3402"/>
      </w:pPr>
      <w:r w:rsidRPr="00895380">
        <w:rPr>
          <w:b/>
          <w:sz w:val="18"/>
        </w:rPr>
        <w:t>Figura 2.6</w:t>
      </w:r>
      <w:r>
        <w:rPr>
          <w:b/>
          <w:sz w:val="18"/>
        </w:rPr>
        <w:t>4</w:t>
      </w:r>
      <w:r w:rsidRPr="00895380">
        <w:rPr>
          <w:b/>
          <w:sz w:val="18"/>
        </w:rPr>
        <w:t xml:space="preserve">. </w:t>
      </w:r>
      <w:r>
        <w:rPr>
          <w:sz w:val="18"/>
        </w:rPr>
        <w:t>Tallo de dicotiledónea (</w:t>
      </w:r>
      <w:r>
        <w:rPr>
          <w:i/>
          <w:sz w:val="18"/>
        </w:rPr>
        <w:t>Prunus</w:t>
      </w:r>
      <w:r>
        <w:rPr>
          <w:sz w:val="18"/>
        </w:rPr>
        <w:t>) presentando un haz vascular continuo.</w:t>
      </w:r>
    </w:p>
    <w:p w:rsidR="00E4449E" w:rsidRDefault="00E4449E" w:rsidP="00E4449E">
      <w:pPr>
        <w:pStyle w:val="Imagenizquierda"/>
        <w:framePr w:wrap="notBeside" w:vAnchor="page" w:y="11416"/>
        <w:spacing w:before="0" w:after="120"/>
      </w:pPr>
      <w:r>
        <w:drawing>
          <wp:inline distT="0" distB="0" distL="0" distR="0" wp14:anchorId="1FF2590F" wp14:editId="2F4F4D79">
            <wp:extent cx="1620520" cy="160401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6">
                      <a:extLst>
                        <a:ext uri="{28A0092B-C50C-407E-A947-70E740481C1C}">
                          <a14:useLocalDpi xmlns:a14="http://schemas.microsoft.com/office/drawing/2010/main" val="0"/>
                        </a:ext>
                      </a:extLst>
                    </a:blip>
                    <a:stretch>
                      <a:fillRect/>
                    </a:stretch>
                  </pic:blipFill>
                  <pic:spPr>
                    <a:xfrm>
                      <a:off x="0" y="0"/>
                      <a:ext cx="1620520" cy="1604010"/>
                    </a:xfrm>
                    <a:prstGeom prst="rect">
                      <a:avLst/>
                    </a:prstGeom>
                  </pic:spPr>
                </pic:pic>
              </a:graphicData>
            </a:graphic>
          </wp:inline>
        </w:drawing>
      </w:r>
    </w:p>
    <w:p w:rsidR="00E4449E" w:rsidRPr="00E4449E" w:rsidRDefault="00E4449E" w:rsidP="00E4449E">
      <w:pPr>
        <w:pStyle w:val="Imagenizquierda"/>
        <w:framePr w:wrap="notBeside" w:vAnchor="page" w:y="11416"/>
        <w:spacing w:before="0" w:after="120"/>
        <w:jc w:val="left"/>
      </w:pPr>
      <w:r w:rsidRPr="00895380">
        <w:rPr>
          <w:b/>
          <w:sz w:val="18"/>
        </w:rPr>
        <w:t>Figura 2.6</w:t>
      </w:r>
      <w:r>
        <w:rPr>
          <w:b/>
          <w:sz w:val="18"/>
        </w:rPr>
        <w:t>5</w:t>
      </w:r>
      <w:r w:rsidRPr="00895380">
        <w:rPr>
          <w:b/>
          <w:sz w:val="18"/>
        </w:rPr>
        <w:t xml:space="preserve">. </w:t>
      </w:r>
      <w:r>
        <w:rPr>
          <w:sz w:val="18"/>
        </w:rPr>
        <w:t xml:space="preserve">Corte transver-sal de tronco de </w:t>
      </w:r>
      <w:r>
        <w:rPr>
          <w:i/>
          <w:sz w:val="18"/>
        </w:rPr>
        <w:t>Taxus</w:t>
      </w:r>
      <w:r>
        <w:rPr>
          <w:sz w:val="18"/>
        </w:rPr>
        <w:t xml:space="preserve"> (tejo) mostrando la albura y el dura-men, y los anillos de creci-miento.</w:t>
      </w:r>
    </w:p>
    <w:p w:rsidR="00ED0D52" w:rsidRDefault="00ED0D52" w:rsidP="00E4449E">
      <w:pPr>
        <w:pStyle w:val="Prrafobsico"/>
        <w:spacing w:before="360"/>
      </w:pPr>
      <w:r>
        <w:t xml:space="preserve">La división de las células del </w:t>
      </w:r>
      <w:proofErr w:type="spellStart"/>
      <w:r>
        <w:t>cámbium</w:t>
      </w:r>
      <w:proofErr w:type="spellEnd"/>
      <w:r>
        <w:t xml:space="preserve"> da lugar, cada año, a una capa de xilema secundario hacia el interior y otra de floema secundario hacia el exterior. En una sección transversal del tronco de un árbol podemos ver una serie de circunferencias concéntricas, cada una de las cuales corre</w:t>
      </w:r>
      <w:r>
        <w:t>s</w:t>
      </w:r>
      <w:r>
        <w:t xml:space="preserve">ponde a una capa de leño y, por tanto, a un año de edad. Se observa también que las capas centrales, más viejas, se van oscureciendo por la acumulación de sustancias coloreadas, y forman el llamado </w:t>
      </w:r>
      <w:r w:rsidRPr="005218ED">
        <w:rPr>
          <w:b/>
        </w:rPr>
        <w:t>duramen</w:t>
      </w:r>
      <w:r>
        <w:t xml:space="preserve">, que cumple solo una función de sostén; la parte externa, más joven y de color claro, se denomina </w:t>
      </w:r>
      <w:r w:rsidRPr="005218ED">
        <w:rPr>
          <w:b/>
        </w:rPr>
        <w:t>albura</w:t>
      </w:r>
      <w:r>
        <w:t>, y sigue manteniéndose activa para la co</w:t>
      </w:r>
      <w:r>
        <w:t>n</w:t>
      </w:r>
      <w:r>
        <w:t>ducción de savia</w:t>
      </w:r>
      <w:r w:rsidR="00E4449E">
        <w:t>.</w:t>
      </w:r>
    </w:p>
    <w:p w:rsidR="00ED0D52" w:rsidRDefault="00ED0D52" w:rsidP="00ED0D52">
      <w:pPr>
        <w:pStyle w:val="Prrafobsico"/>
      </w:pPr>
      <w:r>
        <w:t xml:space="preserve">El felógeno se encuentra situado en posición exterior al </w:t>
      </w:r>
      <w:proofErr w:type="spellStart"/>
      <w:r>
        <w:t>cámbium</w:t>
      </w:r>
      <w:proofErr w:type="spellEnd"/>
      <w:r>
        <w:t>, por debajo de la corteza. Sus células originan c</w:t>
      </w:r>
      <w:r>
        <w:t>a</w:t>
      </w:r>
      <w:r>
        <w:t xml:space="preserve">pas de </w:t>
      </w:r>
      <w:r w:rsidRPr="00FC3680">
        <w:rPr>
          <w:b/>
        </w:rPr>
        <w:t>súber</w:t>
      </w:r>
      <w:r>
        <w:t xml:space="preserve"> –que forman la corteza– y capas de </w:t>
      </w:r>
      <w:proofErr w:type="spellStart"/>
      <w:r w:rsidRPr="00FC3680">
        <w:rPr>
          <w:b/>
        </w:rPr>
        <w:t>felodermo</w:t>
      </w:r>
      <w:proofErr w:type="spellEnd"/>
      <w:r>
        <w:t xml:space="preserve"> (parénquima cortical), situadas hacia el interior. El conjunto de súber y </w:t>
      </w:r>
      <w:proofErr w:type="spellStart"/>
      <w:r>
        <w:t>felodermo</w:t>
      </w:r>
      <w:proofErr w:type="spellEnd"/>
      <w:r>
        <w:t xml:space="preserve"> recibe el nombre de </w:t>
      </w:r>
      <w:proofErr w:type="spellStart"/>
      <w:r w:rsidRPr="00FC3680">
        <w:rPr>
          <w:b/>
        </w:rPr>
        <w:t>peridermis</w:t>
      </w:r>
      <w:proofErr w:type="spellEnd"/>
      <w:r>
        <w:t>.</w:t>
      </w:r>
    </w:p>
    <w:p w:rsidR="00ED0D52" w:rsidRDefault="00ED0D52" w:rsidP="00ED0D52">
      <w:pPr>
        <w:pStyle w:val="Prrafobsico"/>
      </w:pPr>
      <w:r>
        <w:lastRenderedPageBreak/>
        <w:t xml:space="preserve">La enorme presión de crecimiento lleva a que apenas exista un fino anillo de floema justo debajo de la </w:t>
      </w:r>
      <w:proofErr w:type="spellStart"/>
      <w:r>
        <w:t>peridermis</w:t>
      </w:r>
      <w:proofErr w:type="spellEnd"/>
      <w:r>
        <w:t>, mientras que los sucesivos anillos de células muertas del x</w:t>
      </w:r>
      <w:r>
        <w:t>i</w:t>
      </w:r>
      <w:r>
        <w:t xml:space="preserve">lema permanecen en la médula. El </w:t>
      </w:r>
      <w:proofErr w:type="spellStart"/>
      <w:r>
        <w:t>cámbium</w:t>
      </w:r>
      <w:proofErr w:type="spellEnd"/>
      <w:r>
        <w:t xml:space="preserve"> produce el</w:t>
      </w:r>
      <w:r>
        <w:t>e</w:t>
      </w:r>
      <w:r>
        <w:t xml:space="preserve">mentos de mayor diámetro en primavera (leño temprano) y de menor diámetro y paredes más gruesas en invierno (leño tardío); la actividad de todo el año forma, así, un </w:t>
      </w:r>
      <w:r w:rsidRPr="00FC3680">
        <w:rPr>
          <w:b/>
        </w:rPr>
        <w:t>anillo de crecimiento</w:t>
      </w:r>
      <w:r>
        <w:t>. Cada año se suma un nuevo anillo de crec</w:t>
      </w:r>
      <w:r>
        <w:t>i</w:t>
      </w:r>
      <w:r>
        <w:t>miento. Estos anillos pueden contarse a simple vista en el corte transversal de un tronco.</w:t>
      </w:r>
    </w:p>
    <w:p w:rsidR="00ED0D52" w:rsidRDefault="00ED0D52" w:rsidP="00ED0D52">
      <w:pPr>
        <w:pStyle w:val="Prrafobsico"/>
      </w:pPr>
      <w:r>
        <w:t xml:space="preserve">En algunos tallos se forma un tejido epidérmico, el </w:t>
      </w:r>
      <w:r w:rsidRPr="00FC3680">
        <w:rPr>
          <w:b/>
        </w:rPr>
        <w:t>co</w:t>
      </w:r>
      <w:r w:rsidRPr="00FC3680">
        <w:rPr>
          <w:b/>
        </w:rPr>
        <w:t>r</w:t>
      </w:r>
      <w:r w:rsidRPr="00FC3680">
        <w:rPr>
          <w:b/>
        </w:rPr>
        <w:t>cho</w:t>
      </w:r>
      <w:r>
        <w:t xml:space="preserve">, que está formado por células muertas de paredes muy engrosadas por el depósito de una sustancia impermeable al agua, denominada </w:t>
      </w:r>
      <w:r w:rsidRPr="00FC3680">
        <w:rPr>
          <w:b/>
        </w:rPr>
        <w:t>suberina</w:t>
      </w:r>
      <w:r>
        <w:t>. Al crecer el vegetal en grosor y ser el corcho poco elástico, se desgarra y cae; es la corteza que vemos desprenderse cada año de los árboles. El corcho no es atravesado por los rayos solares, de aquí el color osc</w:t>
      </w:r>
      <w:r>
        <w:t>u</w:t>
      </w:r>
      <w:r>
        <w:t>ro de los troncos de los vegetales.</w:t>
      </w:r>
    </w:p>
    <w:p w:rsidR="00ED0D52" w:rsidRDefault="00ED0D52" w:rsidP="00FC3680">
      <w:pPr>
        <w:pStyle w:val="Nivel3"/>
      </w:pPr>
      <w:r>
        <w:t>La hoja</w:t>
      </w:r>
    </w:p>
    <w:p w:rsidR="00ED0D52" w:rsidRDefault="00ED0D52" w:rsidP="00ED0D52">
      <w:pPr>
        <w:pStyle w:val="Prrafobsico"/>
      </w:pPr>
      <w:r>
        <w:t xml:space="preserve">Es una estructura plana de corta vida. Un árbol es </w:t>
      </w:r>
      <w:r w:rsidRPr="00FC3680">
        <w:rPr>
          <w:i/>
        </w:rPr>
        <w:t>pere</w:t>
      </w:r>
      <w:r w:rsidRPr="00FC3680">
        <w:rPr>
          <w:i/>
        </w:rPr>
        <w:t>n</w:t>
      </w:r>
      <w:r w:rsidRPr="00FC3680">
        <w:rPr>
          <w:i/>
        </w:rPr>
        <w:t>nifolio</w:t>
      </w:r>
      <w:r>
        <w:t xml:space="preserve"> (de hojas perennes) cuando pierde paulatinamente las hojas y no todas de golpe, como en el caso de los caduc</w:t>
      </w:r>
      <w:r>
        <w:t>i</w:t>
      </w:r>
      <w:r>
        <w:t>folios (o árboles de hojas caducas).</w:t>
      </w:r>
    </w:p>
    <w:p w:rsidR="00ED0D52" w:rsidRPr="00FC3680" w:rsidRDefault="00ED0D52" w:rsidP="00ED0D52">
      <w:pPr>
        <w:pStyle w:val="Prrafobsico"/>
      </w:pPr>
      <w:r w:rsidRPr="00ED0D52">
        <w:t xml:space="preserve">La función de las hojas es la de realizar la fotosíntesis (proceso por el cual los vegetales consiguen sintetizar su propia materia orgánica utilizando sales minerales, agua y la energía del sol); por ello, es abundante en su interior el </w:t>
      </w:r>
      <w:r w:rsidRPr="00FC3680">
        <w:rPr>
          <w:b/>
        </w:rPr>
        <w:t>p</w:t>
      </w:r>
      <w:r w:rsidRPr="00FC3680">
        <w:rPr>
          <w:b/>
        </w:rPr>
        <w:t>a</w:t>
      </w:r>
      <w:r w:rsidRPr="00FC3680">
        <w:rPr>
          <w:b/>
        </w:rPr>
        <w:t>rénquima clorofílico</w:t>
      </w:r>
      <w:r w:rsidR="00FC3680">
        <w:t>.</w:t>
      </w:r>
    </w:p>
    <w:p w:rsidR="00ED0D52" w:rsidRDefault="00ED0D52" w:rsidP="00ED0D52">
      <w:pPr>
        <w:pStyle w:val="Prrafobsico"/>
      </w:pPr>
      <w:r>
        <w:t>Externamente todas las hojas tienen una morfología pa</w:t>
      </w:r>
      <w:r>
        <w:t>r</w:t>
      </w:r>
      <w:r>
        <w:t xml:space="preserve">ticular: una zona más o menos plana o </w:t>
      </w:r>
      <w:r w:rsidRPr="00FC3680">
        <w:rPr>
          <w:b/>
        </w:rPr>
        <w:t>limbo</w:t>
      </w:r>
      <w:r>
        <w:t xml:space="preserve"> donde está s</w:t>
      </w:r>
      <w:r>
        <w:t>i</w:t>
      </w:r>
      <w:r>
        <w:t xml:space="preserve">tuado el parénquima que hace la fotosíntesis y otra zona de inserción con el tallo o </w:t>
      </w:r>
      <w:r w:rsidRPr="00FC3680">
        <w:rPr>
          <w:b/>
        </w:rPr>
        <w:t>peciolo</w:t>
      </w:r>
      <w:r>
        <w:t>, pudiendo variar éste en lo</w:t>
      </w:r>
      <w:r>
        <w:t>n</w:t>
      </w:r>
      <w:r>
        <w:t xml:space="preserve">gitud y grosor </w:t>
      </w:r>
      <w:r w:rsidR="00FC3680">
        <w:t>(figura 2.66)</w:t>
      </w:r>
      <w:r>
        <w:t>.</w:t>
      </w:r>
    </w:p>
    <w:p w:rsidR="00FC3680" w:rsidRDefault="00FC3680" w:rsidP="00FC3680">
      <w:pPr>
        <w:pStyle w:val="Imagenpgina"/>
        <w:framePr w:wrap="notBeside"/>
        <w:spacing w:after="120"/>
        <w:ind w:left="3402"/>
        <w:jc w:val="center"/>
      </w:pPr>
      <w:r>
        <w:drawing>
          <wp:inline distT="0" distB="0" distL="0" distR="0">
            <wp:extent cx="3190875" cy="2188479"/>
            <wp:effectExtent l="0" t="0" r="0" b="254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6.jpg"/>
                    <pic:cNvPicPr/>
                  </pic:nvPicPr>
                  <pic:blipFill>
                    <a:blip r:embed="rId27">
                      <a:extLst>
                        <a:ext uri="{BEBA8EAE-BF5A-486C-A8C5-ECC9F3942E4B}">
                          <a14:imgProps xmlns:a14="http://schemas.microsoft.com/office/drawing/2010/main">
                            <a14:imgLayer r:embed="rId28">
                              <a14:imgEffect>
                                <a14:sharpenSoften amount="50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190054" cy="2187916"/>
                    </a:xfrm>
                    <a:prstGeom prst="rect">
                      <a:avLst/>
                    </a:prstGeom>
                  </pic:spPr>
                </pic:pic>
              </a:graphicData>
            </a:graphic>
          </wp:inline>
        </w:drawing>
      </w:r>
    </w:p>
    <w:p w:rsidR="00FC3680" w:rsidRDefault="00FC3680" w:rsidP="00FC3680">
      <w:pPr>
        <w:pStyle w:val="Imagenpgina"/>
        <w:framePr w:wrap="notBeside"/>
        <w:spacing w:before="120" w:after="120"/>
        <w:ind w:left="3686"/>
      </w:pPr>
      <w:r w:rsidRPr="00895380">
        <w:rPr>
          <w:b/>
          <w:sz w:val="18"/>
        </w:rPr>
        <w:t>Figura 2.6</w:t>
      </w:r>
      <w:r>
        <w:rPr>
          <w:b/>
          <w:sz w:val="18"/>
        </w:rPr>
        <w:t>6</w:t>
      </w:r>
      <w:r w:rsidRPr="00895380">
        <w:rPr>
          <w:b/>
          <w:sz w:val="18"/>
        </w:rPr>
        <w:t xml:space="preserve">. </w:t>
      </w:r>
      <w:r>
        <w:rPr>
          <w:sz w:val="18"/>
        </w:rPr>
        <w:t>Estructura externa de la hoja.</w:t>
      </w:r>
    </w:p>
    <w:p w:rsidR="00ED0D52" w:rsidRDefault="00DA55FF" w:rsidP="00ED0D52">
      <w:pPr>
        <w:pStyle w:val="Prrafobsico"/>
      </w:pPr>
      <w:r>
        <w:rPr>
          <w:noProof/>
          <w:lang w:val="es-ES"/>
        </w:rPr>
        <w:lastRenderedPageBreak/>
        <mc:AlternateContent>
          <mc:Choice Requires="wps">
            <w:drawing>
              <wp:anchor distT="0" distB="0" distL="114300" distR="114300" simplePos="0" relativeHeight="251659264" behindDoc="0" locked="0" layoutInCell="1" allowOverlap="1" wp14:anchorId="7413DBCB" wp14:editId="38E3EDC3">
                <wp:simplePos x="0" y="0"/>
                <wp:positionH relativeFrom="column">
                  <wp:posOffset>-2042160</wp:posOffset>
                </wp:positionH>
                <wp:positionV relativeFrom="paragraph">
                  <wp:posOffset>42545</wp:posOffset>
                </wp:positionV>
                <wp:extent cx="2886075" cy="2600325"/>
                <wp:effectExtent l="0" t="0" r="9525" b="952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2600325"/>
                        </a:xfrm>
                        <a:prstGeom prst="rect">
                          <a:avLst/>
                        </a:prstGeom>
                        <a:solidFill>
                          <a:srgbClr val="FFFFFF"/>
                        </a:solidFill>
                        <a:ln w="9525">
                          <a:noFill/>
                          <a:miter lim="800000"/>
                          <a:headEnd/>
                          <a:tailEnd/>
                        </a:ln>
                      </wps:spPr>
                      <wps:txbx>
                        <w:txbxContent>
                          <w:p w:rsidR="00AE019F" w:rsidRDefault="00AE019F" w:rsidP="00DA55FF">
                            <w:pPr>
                              <w:spacing w:before="0"/>
                              <w:ind w:firstLine="0"/>
                            </w:pPr>
                            <w:r>
                              <w:rPr>
                                <w:noProof/>
                                <w:lang w:val="es-ES"/>
                              </w:rPr>
                              <w:drawing>
                                <wp:inline distT="0" distB="0" distL="0" distR="0">
                                  <wp:extent cx="2752725" cy="2015696"/>
                                  <wp:effectExtent l="0" t="0" r="0" b="381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jpg"/>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57763" cy="2019385"/>
                                          </a:xfrm>
                                          <a:prstGeom prst="rect">
                                            <a:avLst/>
                                          </a:prstGeom>
                                        </pic:spPr>
                                      </pic:pic>
                                    </a:graphicData>
                                  </a:graphic>
                                </wp:inline>
                              </w:drawing>
                            </w:r>
                          </w:p>
                          <w:p w:rsidR="00AE019F" w:rsidRDefault="00AE019F" w:rsidP="00DA55FF">
                            <w:pPr>
                              <w:pStyle w:val="Imagenpgina"/>
                              <w:spacing w:before="120" w:after="120"/>
                              <w:ind w:left="142"/>
                              <w:jc w:val="left"/>
                            </w:pPr>
                            <w:r w:rsidRPr="00895380">
                              <w:rPr>
                                <w:b/>
                                <w:sz w:val="18"/>
                              </w:rPr>
                              <w:t>Figura 2.6</w:t>
                            </w:r>
                            <w:r>
                              <w:rPr>
                                <w:b/>
                                <w:sz w:val="18"/>
                              </w:rPr>
                              <w:t>7</w:t>
                            </w:r>
                            <w:r w:rsidRPr="00895380">
                              <w:rPr>
                                <w:b/>
                                <w:sz w:val="18"/>
                              </w:rPr>
                              <w:t xml:space="preserve">. </w:t>
                            </w:r>
                            <w:r>
                              <w:rPr>
                                <w:sz w:val="18"/>
                              </w:rPr>
                              <w:t>Corte transversal de una hoja de hiedra (</w:t>
                            </w:r>
                            <w:r>
                              <w:rPr>
                                <w:i/>
                                <w:sz w:val="18"/>
                              </w:rPr>
                              <w:t>Hedera helix</w:t>
                            </w:r>
                            <w:r>
                              <w:rPr>
                                <w:sz w:val="18"/>
                              </w:rPr>
                              <w:t>) mostrando tejidos paren-quimáticos y protectores.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60.8pt;margin-top:3.35pt;width:227.25pt;height:2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" stroked="f">
                <v:textbox inset="0,0,0,0">
                  <w:txbxContent>
                    <w:p w:rsidR="00AE019F" w:rsidRDefault="00AE019F" w:rsidP="00DA55FF">
                      <w:pPr>
                        <w:spacing w:before="0"/>
                        <w:ind w:firstLine="0"/>
                      </w:pPr>
                      <w:r>
                        <w:rPr>
                          <w:noProof/>
                          <w:lang w:val="es-ES"/>
                        </w:rPr>
                        <w:drawing>
                          <wp:inline distT="0" distB="0" distL="0" distR="0">
                            <wp:extent cx="2752725" cy="2015696"/>
                            <wp:effectExtent l="0" t="0" r="0" b="381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7.jpg"/>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57763" cy="2019385"/>
                                    </a:xfrm>
                                    <a:prstGeom prst="rect">
                                      <a:avLst/>
                                    </a:prstGeom>
                                  </pic:spPr>
                                </pic:pic>
                              </a:graphicData>
                            </a:graphic>
                          </wp:inline>
                        </w:drawing>
                      </w:r>
                    </w:p>
                    <w:p w:rsidR="00AE019F" w:rsidRDefault="00AE019F" w:rsidP="00DA55FF">
                      <w:pPr>
                        <w:pStyle w:val="Imagenpgina"/>
                        <w:spacing w:before="120" w:after="120"/>
                        <w:ind w:left="142"/>
                        <w:jc w:val="left"/>
                      </w:pPr>
                      <w:r w:rsidRPr="00895380">
                        <w:rPr>
                          <w:b/>
                          <w:sz w:val="18"/>
                        </w:rPr>
                        <w:t>Figura 2.6</w:t>
                      </w:r>
                      <w:r>
                        <w:rPr>
                          <w:b/>
                          <w:sz w:val="18"/>
                        </w:rPr>
                        <w:t>7</w:t>
                      </w:r>
                      <w:r w:rsidRPr="00895380">
                        <w:rPr>
                          <w:b/>
                          <w:sz w:val="18"/>
                        </w:rPr>
                        <w:t xml:space="preserve">. </w:t>
                      </w:r>
                      <w:r>
                        <w:rPr>
                          <w:sz w:val="18"/>
                        </w:rPr>
                        <w:t>Corte transversal de una hoja de hiedra (</w:t>
                      </w:r>
                      <w:r>
                        <w:rPr>
                          <w:i/>
                          <w:sz w:val="18"/>
                        </w:rPr>
                        <w:t>Hedera helix</w:t>
                      </w:r>
                      <w:r>
                        <w:rPr>
                          <w:sz w:val="18"/>
                        </w:rPr>
                        <w:t>) mostrando tejidos paren-quimáticos y protectores.</w:t>
                      </w:r>
                    </w:p>
                  </w:txbxContent>
                </v:textbox>
                <w10:wrap type="square"/>
              </v:shape>
            </w:pict>
          </mc:Fallback>
        </mc:AlternateContent>
      </w:r>
      <w:r w:rsidR="00ED0D52">
        <w:t>La superficie externa está recubierta de tejidos tegume</w:t>
      </w:r>
      <w:r w:rsidR="00ED0D52">
        <w:t>n</w:t>
      </w:r>
      <w:r w:rsidR="00ED0D52">
        <w:t>tarios finos (que permiten el paso de los rayos de luz), con pequeñas i</w:t>
      </w:r>
      <w:r w:rsidR="00ED0D52">
        <w:t>n</w:t>
      </w:r>
      <w:r w:rsidR="00ED0D52">
        <w:t xml:space="preserve">terrupciones o </w:t>
      </w:r>
      <w:r w:rsidR="00ED0D52" w:rsidRPr="00CD76BC">
        <w:rPr>
          <w:b/>
        </w:rPr>
        <w:t>estomas</w:t>
      </w:r>
      <w:r w:rsidR="00ED0D52">
        <w:t xml:space="preserve"> (en la parte inferior de la hoja, o envés) por donde entran y s</w:t>
      </w:r>
      <w:r w:rsidR="00ED0D52">
        <w:t>a</w:t>
      </w:r>
      <w:r w:rsidR="00ED0D52">
        <w:t>len los gases de la fotosíntesis y de la resp</w:t>
      </w:r>
      <w:r w:rsidR="00ED0D52">
        <w:t>i</w:t>
      </w:r>
      <w:r w:rsidR="00ED0D52">
        <w:t>ración (CO</w:t>
      </w:r>
      <w:r w:rsidR="00ED0D52" w:rsidRPr="00CD76BC">
        <w:rPr>
          <w:vertAlign w:val="subscript"/>
        </w:rPr>
        <w:t>2</w:t>
      </w:r>
      <w:r w:rsidR="00ED0D52">
        <w:t xml:space="preserve"> y O</w:t>
      </w:r>
      <w:r w:rsidR="00ED0D52" w:rsidRPr="00CD76BC">
        <w:rPr>
          <w:vertAlign w:val="subscript"/>
        </w:rPr>
        <w:t>2</w:t>
      </w:r>
      <w:r w:rsidR="00ED0D52">
        <w:t>).</w:t>
      </w:r>
    </w:p>
    <w:p w:rsidR="00ED0D52" w:rsidRDefault="00ED0D52" w:rsidP="00ED0D52">
      <w:pPr>
        <w:pStyle w:val="Prrafobsico"/>
      </w:pPr>
      <w:r>
        <w:t>En sección transversal, la hoja presenta las siguientes zonas o tejidos, desde el ext</w:t>
      </w:r>
      <w:r>
        <w:t>e</w:t>
      </w:r>
      <w:r>
        <w:t>rior al interior:</w:t>
      </w:r>
    </w:p>
    <w:p w:rsidR="00ED0D52" w:rsidRDefault="00ED0D52" w:rsidP="00CD76BC">
      <w:pPr>
        <w:pStyle w:val="Prrafobsico"/>
        <w:ind w:left="567" w:hanging="283"/>
      </w:pPr>
      <w:r>
        <w:t>--</w:t>
      </w:r>
      <w:r w:rsidR="00CD76BC">
        <w:t xml:space="preserve"> L</w:t>
      </w:r>
      <w:r>
        <w:t xml:space="preserve">a </w:t>
      </w:r>
      <w:r w:rsidRPr="00CD76BC">
        <w:rPr>
          <w:i/>
        </w:rPr>
        <w:t>epidermis</w:t>
      </w:r>
      <w:r>
        <w:t>, localizada en la parte s</w:t>
      </w:r>
      <w:r>
        <w:t>u</w:t>
      </w:r>
      <w:r>
        <w:t xml:space="preserve">perior e inferior de la hoja, formada por una sola capa de células íntimamente unidas y sin cloroplastos; está cubierta por una </w:t>
      </w:r>
      <w:r w:rsidRPr="00CD76BC">
        <w:rPr>
          <w:b/>
        </w:rPr>
        <w:t>cut</w:t>
      </w:r>
      <w:r w:rsidRPr="00CD76BC">
        <w:rPr>
          <w:b/>
        </w:rPr>
        <w:t>í</w:t>
      </w:r>
      <w:r w:rsidRPr="00CD76BC">
        <w:rPr>
          <w:b/>
        </w:rPr>
        <w:t>cula</w:t>
      </w:r>
      <w:r>
        <w:t xml:space="preserve"> más o menos gruesa y puede tener p</w:t>
      </w:r>
      <w:r>
        <w:t>e</w:t>
      </w:r>
      <w:r>
        <w:t>los y estomas (en dicotiledóneas son mucho más numerosos en el envés de la hoja, mientras que en las monocotiledóneas su distribución es más un</w:t>
      </w:r>
      <w:r>
        <w:t>i</w:t>
      </w:r>
      <w:r>
        <w:t>forme).</w:t>
      </w:r>
    </w:p>
    <w:p w:rsidR="00ED0D52" w:rsidRDefault="00ED0D52" w:rsidP="00CD76BC">
      <w:pPr>
        <w:pStyle w:val="Prrafobsico"/>
        <w:ind w:left="567" w:hanging="283"/>
      </w:pPr>
      <w:r>
        <w:t xml:space="preserve">-- El </w:t>
      </w:r>
      <w:proofErr w:type="spellStart"/>
      <w:r w:rsidRPr="00CD76BC">
        <w:rPr>
          <w:i/>
        </w:rPr>
        <w:t>mesófilo</w:t>
      </w:r>
      <w:proofErr w:type="spellEnd"/>
      <w:r>
        <w:t>, formado por parénquima clorofílico. Se di</w:t>
      </w:r>
      <w:r>
        <w:t>s</w:t>
      </w:r>
      <w:r>
        <w:t xml:space="preserve">tinguen dos tipos de </w:t>
      </w:r>
      <w:proofErr w:type="spellStart"/>
      <w:r>
        <w:t>mesófilo</w:t>
      </w:r>
      <w:proofErr w:type="spellEnd"/>
      <w:r>
        <w:t>:</w:t>
      </w:r>
    </w:p>
    <w:p w:rsidR="00ED0D52" w:rsidRPr="00CD76BC" w:rsidRDefault="00ED0D52" w:rsidP="00CD76BC">
      <w:pPr>
        <w:pStyle w:val="Vieta3"/>
        <w:rPr>
          <w:rFonts w:ascii="Franklin Gothic Book" w:hAnsi="Franklin Gothic Book"/>
        </w:rPr>
      </w:pPr>
      <w:proofErr w:type="spellStart"/>
      <w:r w:rsidRPr="00CD76BC">
        <w:rPr>
          <w:rFonts w:ascii="Franklin Gothic Book" w:hAnsi="Franklin Gothic Book"/>
          <w:i/>
        </w:rPr>
        <w:t>Mesófilo</w:t>
      </w:r>
      <w:proofErr w:type="spellEnd"/>
      <w:r w:rsidRPr="00CD76BC">
        <w:rPr>
          <w:rFonts w:ascii="Franklin Gothic Book" w:hAnsi="Franklin Gothic Book"/>
          <w:i/>
        </w:rPr>
        <w:t xml:space="preserve"> asimétrico</w:t>
      </w:r>
      <w:r w:rsidRPr="00CD76BC">
        <w:rPr>
          <w:rFonts w:ascii="Franklin Gothic Book" w:hAnsi="Franklin Gothic Book"/>
        </w:rPr>
        <w:t xml:space="preserve">. Es típico de dicotiledóneas. Junto a la epidermis superior se encuentra un </w:t>
      </w:r>
      <w:r w:rsidRPr="00CD76BC">
        <w:rPr>
          <w:rFonts w:ascii="Franklin Gothic Book" w:hAnsi="Franklin Gothic Book"/>
          <w:b/>
        </w:rPr>
        <w:t>p</w:t>
      </w:r>
      <w:r w:rsidRPr="00CD76BC">
        <w:rPr>
          <w:rFonts w:ascii="Franklin Gothic Book" w:hAnsi="Franklin Gothic Book"/>
          <w:b/>
        </w:rPr>
        <w:t>a</w:t>
      </w:r>
      <w:r w:rsidRPr="00CD76BC">
        <w:rPr>
          <w:rFonts w:ascii="Franklin Gothic Book" w:hAnsi="Franklin Gothic Book"/>
          <w:b/>
        </w:rPr>
        <w:t>rénquima en empalizada</w:t>
      </w:r>
      <w:r w:rsidRPr="00CD76BC">
        <w:rPr>
          <w:rFonts w:ascii="Franklin Gothic Book" w:hAnsi="Franklin Gothic Book"/>
        </w:rPr>
        <w:t xml:space="preserve"> formado por células ala</w:t>
      </w:r>
      <w:r w:rsidRPr="00CD76BC">
        <w:rPr>
          <w:rFonts w:ascii="Franklin Gothic Book" w:hAnsi="Franklin Gothic Book"/>
        </w:rPr>
        <w:t>r</w:t>
      </w:r>
      <w:r w:rsidRPr="00CD76BC">
        <w:rPr>
          <w:rFonts w:ascii="Franklin Gothic Book" w:hAnsi="Franklin Gothic Book"/>
        </w:rPr>
        <w:t xml:space="preserve">gadas y muy juntas. Sobre la epidermis inferior se encuentra el </w:t>
      </w:r>
      <w:r w:rsidRPr="00DA55FF">
        <w:rPr>
          <w:rFonts w:ascii="Franklin Gothic Book" w:hAnsi="Franklin Gothic Book"/>
          <w:b/>
        </w:rPr>
        <w:t>parénquima aerífero</w:t>
      </w:r>
      <w:r w:rsidR="00CD76BC">
        <w:rPr>
          <w:rFonts w:ascii="Franklin Gothic Book" w:hAnsi="Franklin Gothic Book"/>
        </w:rPr>
        <w:t xml:space="preserve"> (figura 2.67)</w:t>
      </w:r>
      <w:r w:rsidRPr="00CD76BC">
        <w:rPr>
          <w:rFonts w:ascii="Franklin Gothic Book" w:hAnsi="Franklin Gothic Book"/>
        </w:rPr>
        <w:t>.</w:t>
      </w:r>
    </w:p>
    <w:p w:rsidR="00ED0D52" w:rsidRPr="00CD76BC" w:rsidRDefault="00ED0D52" w:rsidP="00CD76BC">
      <w:pPr>
        <w:pStyle w:val="Vieta3"/>
        <w:rPr>
          <w:rFonts w:ascii="Franklin Gothic Book" w:hAnsi="Franklin Gothic Book"/>
        </w:rPr>
      </w:pPr>
      <w:proofErr w:type="spellStart"/>
      <w:r w:rsidRPr="00CD76BC">
        <w:rPr>
          <w:rFonts w:ascii="Franklin Gothic Book" w:hAnsi="Franklin Gothic Book"/>
          <w:i/>
        </w:rPr>
        <w:t>Mesófilo</w:t>
      </w:r>
      <w:proofErr w:type="spellEnd"/>
      <w:r w:rsidRPr="00CD76BC">
        <w:rPr>
          <w:rFonts w:ascii="Franklin Gothic Book" w:hAnsi="Franklin Gothic Book"/>
          <w:i/>
        </w:rPr>
        <w:t xml:space="preserve"> simétrico</w:t>
      </w:r>
      <w:r w:rsidRPr="00CD76BC">
        <w:rPr>
          <w:rFonts w:ascii="Franklin Gothic Book" w:hAnsi="Franklin Gothic Book"/>
        </w:rPr>
        <w:t>. Es característico de las mon</w:t>
      </w:r>
      <w:r w:rsidRPr="00CD76BC">
        <w:rPr>
          <w:rFonts w:ascii="Franklin Gothic Book" w:hAnsi="Franklin Gothic Book"/>
        </w:rPr>
        <w:t>o</w:t>
      </w:r>
      <w:r w:rsidRPr="00CD76BC">
        <w:rPr>
          <w:rFonts w:ascii="Franklin Gothic Book" w:hAnsi="Franklin Gothic Book"/>
        </w:rPr>
        <w:t>cotiledóneas. En este caso el parénquima en e</w:t>
      </w:r>
      <w:r w:rsidRPr="00CD76BC">
        <w:rPr>
          <w:rFonts w:ascii="Franklin Gothic Book" w:hAnsi="Franklin Gothic Book"/>
        </w:rPr>
        <w:t>m</w:t>
      </w:r>
      <w:r w:rsidRPr="00CD76BC">
        <w:rPr>
          <w:rFonts w:ascii="Franklin Gothic Book" w:hAnsi="Franklin Gothic Book"/>
        </w:rPr>
        <w:t>palizada se encuentran junto a ambas epidermis y entre ambas, se sitúa el parénquima aerífero. En ocasiones, solo hay parénquima aerífero entre ambas epidermis.</w:t>
      </w:r>
    </w:p>
    <w:p w:rsidR="00ED0D52" w:rsidRDefault="00CD76BC" w:rsidP="00CD76BC">
      <w:pPr>
        <w:pStyle w:val="Prrafobsico"/>
        <w:ind w:left="567" w:hanging="283"/>
      </w:pPr>
      <w:r>
        <w:t xml:space="preserve">-- </w:t>
      </w:r>
      <w:r w:rsidR="00ED0D52">
        <w:t xml:space="preserve">Los </w:t>
      </w:r>
      <w:r w:rsidR="00ED0D52" w:rsidRPr="00DA55FF">
        <w:rPr>
          <w:i/>
        </w:rPr>
        <w:t>tejidos conductores</w:t>
      </w:r>
      <w:r w:rsidR="00ED0D52">
        <w:t xml:space="preserve">. Son los </w:t>
      </w:r>
      <w:r w:rsidR="00ED0D52" w:rsidRPr="00DA55FF">
        <w:rPr>
          <w:b/>
        </w:rPr>
        <w:t>vasos leñosos</w:t>
      </w:r>
      <w:r w:rsidR="00ED0D52">
        <w:t xml:space="preserve"> que transportan desde las raíces a las hojas el agua y las sales minerales (savia bruta) y situados, generalme</w:t>
      </w:r>
      <w:r w:rsidR="00ED0D52">
        <w:t>n</w:t>
      </w:r>
      <w:r w:rsidR="00ED0D52">
        <w:t xml:space="preserve">te, en la parte superior de la hoja, y </w:t>
      </w:r>
      <w:r w:rsidR="00ED0D52" w:rsidRPr="00DA55FF">
        <w:rPr>
          <w:b/>
        </w:rPr>
        <w:t>vasos liberianos</w:t>
      </w:r>
      <w:r w:rsidR="00ED0D52">
        <w:t xml:space="preserve"> que llevan desde las hojas al resto del vegetal los pr</w:t>
      </w:r>
      <w:r w:rsidR="00ED0D52">
        <w:t>o</w:t>
      </w:r>
      <w:r w:rsidR="00ED0D52">
        <w:t>ductos elaborados en ella (savia elaborada).</w:t>
      </w:r>
    </w:p>
    <w:p w:rsidR="00ED0D52" w:rsidRDefault="00ED0D52" w:rsidP="00ED0D52">
      <w:pPr>
        <w:pStyle w:val="Prrafobsico"/>
      </w:pPr>
      <w:r>
        <w:t xml:space="preserve">Generalmente también encontramos en la hoja tejidos protectores: </w:t>
      </w:r>
      <w:r w:rsidRPr="00DA55FF">
        <w:rPr>
          <w:b/>
        </w:rPr>
        <w:t>colénquima</w:t>
      </w:r>
      <w:r>
        <w:t xml:space="preserve">, por debajo de ambas epidermis, y </w:t>
      </w:r>
      <w:r w:rsidRPr="00DA55FF">
        <w:rPr>
          <w:b/>
        </w:rPr>
        <w:t>esclerénquima</w:t>
      </w:r>
      <w:r>
        <w:t>, alrededor de los tejidos vasculares, a los que da apoyo y evita su rotura. Los vasos de mayor calibre se pueden apreciar en la superficie de la hoja porque fo</w:t>
      </w:r>
      <w:r>
        <w:t>r</w:t>
      </w:r>
      <w:r>
        <w:t>man los llamados “nervios”. En las hojas de las dicotiled</w:t>
      </w:r>
      <w:r>
        <w:t>ó</w:t>
      </w:r>
      <w:r>
        <w:t>neas, los vasos se van ramificando de forma sucesiva, fo</w:t>
      </w:r>
      <w:r>
        <w:t>r</w:t>
      </w:r>
      <w:r>
        <w:t xml:space="preserve">mando una red de vasos de calibre cada vez menor </w:t>
      </w:r>
      <w:r w:rsidR="00D630C5">
        <w:t>(figura</w:t>
      </w:r>
      <w:r>
        <w:t xml:space="preserve"> </w:t>
      </w:r>
      <w:r w:rsidR="00D630C5">
        <w:t>2.66)</w:t>
      </w:r>
      <w:r>
        <w:t>. En las monocotiledóneas los vasos son más o menos del mismo calibre y se disponen en forma paralela.</w:t>
      </w:r>
    </w:p>
    <w:p w:rsidR="00524BE3" w:rsidRDefault="00524BE3">
      <w:pPr>
        <w:spacing w:before="0"/>
        <w:ind w:firstLine="0"/>
        <w:jc w:val="left"/>
        <w:rPr>
          <w:rFonts w:ascii="Franklin Gothic Demi" w:hAnsi="Franklin Gothic Demi"/>
          <w:sz w:val="28"/>
          <w:szCs w:val="26"/>
        </w:rPr>
      </w:pPr>
      <w:r>
        <w:br w:type="page"/>
      </w:r>
    </w:p>
    <w:p w:rsidR="00ED0D52" w:rsidRDefault="00ED0D52" w:rsidP="00D630C5">
      <w:pPr>
        <w:pStyle w:val="Nivel3"/>
      </w:pPr>
      <w:r>
        <w:lastRenderedPageBreak/>
        <w:t>La flor</w:t>
      </w:r>
    </w:p>
    <w:p w:rsidR="00ED0D52" w:rsidRDefault="00ED0D52" w:rsidP="00ED0D52">
      <w:pPr>
        <w:pStyle w:val="Prrafobsico"/>
      </w:pPr>
      <w:r>
        <w:t>La flor es el órgano reproductivo característico de las f</w:t>
      </w:r>
      <w:r>
        <w:t>a</w:t>
      </w:r>
      <w:r>
        <w:t xml:space="preserve">nerógamas (plantas con flores); es decir, es la estructura donde se producen las células reproductoras o </w:t>
      </w:r>
      <w:r w:rsidRPr="00524BE3">
        <w:rPr>
          <w:b/>
        </w:rPr>
        <w:t>gametos</w:t>
      </w:r>
      <w:r>
        <w:t>. Pueden formar un solo tipo de gametos (femeninos o masc</w:t>
      </w:r>
      <w:r>
        <w:t>u</w:t>
      </w:r>
      <w:r>
        <w:t xml:space="preserve">linos), tratándose entonces de </w:t>
      </w:r>
      <w:r w:rsidRPr="00524BE3">
        <w:rPr>
          <w:b/>
        </w:rPr>
        <w:t>flores unisexuales</w:t>
      </w:r>
      <w:r>
        <w:t xml:space="preserve">; o bien gametos de ambos sexos, en cuyo caso se habla de </w:t>
      </w:r>
      <w:r w:rsidRPr="00524BE3">
        <w:rPr>
          <w:b/>
        </w:rPr>
        <w:t>flores hermafroditas</w:t>
      </w:r>
      <w:r>
        <w:t>.</w:t>
      </w:r>
    </w:p>
    <w:p w:rsidR="00ED0D52" w:rsidRDefault="00ED0D52" w:rsidP="00ED0D52">
      <w:pPr>
        <w:pStyle w:val="Prrafobsico"/>
      </w:pPr>
      <w:r w:rsidRPr="00ED0D52">
        <w:t>Filogenéticamente, una flor, del tipo que sea, es un co</w:t>
      </w:r>
      <w:r w:rsidRPr="00ED0D52">
        <w:t>n</w:t>
      </w:r>
      <w:r w:rsidRPr="00ED0D52">
        <w:t>junto de hojas transformadas que se han especializado para originar y proteger a los gametos</w:t>
      </w:r>
      <w:r w:rsidR="00342F0C">
        <w:t>.</w:t>
      </w:r>
    </w:p>
    <w:p w:rsidR="00342F0C" w:rsidRDefault="00342F0C" w:rsidP="00342F0C">
      <w:pPr>
        <w:pStyle w:val="Imagenpgina"/>
        <w:framePr w:wrap="notBeside"/>
        <w:spacing w:before="240" w:after="120"/>
        <w:jc w:val="right"/>
      </w:pPr>
      <w:r>
        <w:drawing>
          <wp:inline distT="0" distB="0" distL="0" distR="0">
            <wp:extent cx="3927775" cy="18192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8.png"/>
                    <pic:cNvPicPr/>
                  </pic:nvPicPr>
                  <pic:blipFill>
                    <a:blip r:embed="rId33">
                      <a:extLst>
                        <a:ext uri="{28A0092B-C50C-407E-A947-70E740481C1C}">
                          <a14:useLocalDpi xmlns:a14="http://schemas.microsoft.com/office/drawing/2010/main" val="0"/>
                        </a:ext>
                      </a:extLst>
                    </a:blip>
                    <a:stretch>
                      <a:fillRect/>
                    </a:stretch>
                  </pic:blipFill>
                  <pic:spPr>
                    <a:xfrm>
                      <a:off x="0" y="0"/>
                      <a:ext cx="3924782" cy="1817889"/>
                    </a:xfrm>
                    <a:prstGeom prst="rect">
                      <a:avLst/>
                    </a:prstGeom>
                  </pic:spPr>
                </pic:pic>
              </a:graphicData>
            </a:graphic>
          </wp:inline>
        </w:drawing>
      </w:r>
    </w:p>
    <w:p w:rsidR="00342F0C" w:rsidRDefault="00342F0C" w:rsidP="00342F0C">
      <w:pPr>
        <w:pStyle w:val="Imagenpgina"/>
        <w:framePr w:wrap="notBeside"/>
        <w:spacing w:before="240" w:after="120"/>
        <w:ind w:left="2977"/>
      </w:pPr>
      <w:r w:rsidRPr="00895380">
        <w:rPr>
          <w:b/>
          <w:sz w:val="18"/>
        </w:rPr>
        <w:t>Figura 2.6</w:t>
      </w:r>
      <w:r>
        <w:rPr>
          <w:b/>
          <w:sz w:val="18"/>
        </w:rPr>
        <w:t>8</w:t>
      </w:r>
      <w:r w:rsidRPr="00895380">
        <w:rPr>
          <w:b/>
          <w:sz w:val="18"/>
        </w:rPr>
        <w:t xml:space="preserve">. </w:t>
      </w:r>
      <w:r>
        <w:rPr>
          <w:sz w:val="18"/>
        </w:rPr>
        <w:t>Corte transversal de una flor mostrando sus principales estructuras.</w:t>
      </w:r>
    </w:p>
    <w:p w:rsidR="00ED0D52" w:rsidRDefault="00ED0D52" w:rsidP="00ED0D52">
      <w:pPr>
        <w:pStyle w:val="Prrafobsico"/>
      </w:pPr>
      <w:r>
        <w:t xml:space="preserve">Morfológicamente, la flor está constituida por cuatro </w:t>
      </w:r>
      <w:r w:rsidRPr="00524BE3">
        <w:rPr>
          <w:b/>
        </w:rPr>
        <w:t>ve</w:t>
      </w:r>
      <w:r w:rsidRPr="00524BE3">
        <w:rPr>
          <w:b/>
        </w:rPr>
        <w:t>r</w:t>
      </w:r>
      <w:r w:rsidRPr="00524BE3">
        <w:rPr>
          <w:b/>
        </w:rPr>
        <w:t>ticilos</w:t>
      </w:r>
      <w:r>
        <w:t xml:space="preserve"> (niveles) que, desde la base al extremo superior, son:</w:t>
      </w:r>
    </w:p>
    <w:p w:rsidR="00ED0D52" w:rsidRPr="00524BE3" w:rsidRDefault="00ED0D52" w:rsidP="00524BE3">
      <w:pPr>
        <w:pStyle w:val="Vieta1"/>
        <w:rPr>
          <w:rFonts w:ascii="Franklin Gothic Book" w:hAnsi="Franklin Gothic Book"/>
        </w:rPr>
      </w:pPr>
      <w:r w:rsidRPr="00524BE3">
        <w:rPr>
          <w:rFonts w:ascii="Franklin Gothic Book" w:hAnsi="Franklin Gothic Book"/>
        </w:rPr>
        <w:t xml:space="preserve">Los </w:t>
      </w:r>
      <w:r w:rsidRPr="00524BE3">
        <w:rPr>
          <w:rFonts w:ascii="Franklin Gothic Book" w:hAnsi="Franklin Gothic Book"/>
          <w:b/>
        </w:rPr>
        <w:t>sépalos</w:t>
      </w:r>
      <w:r w:rsidRPr="00524BE3">
        <w:rPr>
          <w:rFonts w:ascii="Franklin Gothic Book" w:hAnsi="Franklin Gothic Book"/>
        </w:rPr>
        <w:t>. Son estructuras normalmente de color verde que protegen al resto de las estructuras florales. En m</w:t>
      </w:r>
      <w:r w:rsidRPr="00524BE3">
        <w:rPr>
          <w:rFonts w:ascii="Franklin Gothic Book" w:hAnsi="Franklin Gothic Book"/>
        </w:rPr>
        <w:t>u</w:t>
      </w:r>
      <w:r w:rsidRPr="00524BE3">
        <w:rPr>
          <w:rFonts w:ascii="Franklin Gothic Book" w:hAnsi="Franklin Gothic Book"/>
        </w:rPr>
        <w:t>chas ocasiones,</w:t>
      </w:r>
      <w:r w:rsidR="00524BE3" w:rsidRPr="00524BE3">
        <w:rPr>
          <w:rFonts w:ascii="Franklin Gothic Book" w:hAnsi="Franklin Gothic Book"/>
        </w:rPr>
        <w:t xml:space="preserve"> </w:t>
      </w:r>
      <w:r w:rsidRPr="00524BE3">
        <w:rPr>
          <w:rFonts w:ascii="Franklin Gothic Book" w:hAnsi="Franklin Gothic Book"/>
        </w:rPr>
        <w:t xml:space="preserve">los sépalos se sueldan para formar una estructura en forma de copa denominada </w:t>
      </w:r>
      <w:r w:rsidRPr="00524BE3">
        <w:rPr>
          <w:rFonts w:ascii="Franklin Gothic Book" w:hAnsi="Franklin Gothic Book"/>
          <w:b/>
        </w:rPr>
        <w:t>cáliz</w:t>
      </w:r>
      <w:r w:rsidRPr="00524BE3">
        <w:rPr>
          <w:rFonts w:ascii="Franklin Gothic Book" w:hAnsi="Franklin Gothic Book"/>
        </w:rPr>
        <w:t>.</w:t>
      </w:r>
    </w:p>
    <w:p w:rsidR="00ED0D52" w:rsidRPr="00524BE3" w:rsidRDefault="00ED0D52" w:rsidP="00524BE3">
      <w:pPr>
        <w:pStyle w:val="Vieta1"/>
        <w:rPr>
          <w:rFonts w:ascii="Franklin Gothic Book" w:hAnsi="Franklin Gothic Book"/>
        </w:rPr>
      </w:pPr>
      <w:r w:rsidRPr="00524BE3">
        <w:rPr>
          <w:rFonts w:ascii="Franklin Gothic Book" w:hAnsi="Franklin Gothic Book"/>
        </w:rPr>
        <w:t xml:space="preserve"> Los </w:t>
      </w:r>
      <w:r w:rsidRPr="00524BE3">
        <w:rPr>
          <w:rFonts w:ascii="Franklin Gothic Book" w:hAnsi="Franklin Gothic Book"/>
          <w:b/>
        </w:rPr>
        <w:t>pétalos</w:t>
      </w:r>
      <w:r w:rsidRPr="00524BE3">
        <w:rPr>
          <w:rFonts w:ascii="Franklin Gothic Book" w:hAnsi="Franklin Gothic Book"/>
        </w:rPr>
        <w:t>. Pueden presentar colores llamativos que atraen visualmente a los agentes polinizadores. El co</w:t>
      </w:r>
      <w:r w:rsidRPr="00524BE3">
        <w:rPr>
          <w:rFonts w:ascii="Franklin Gothic Book" w:hAnsi="Franklin Gothic Book"/>
        </w:rPr>
        <w:t>n</w:t>
      </w:r>
      <w:r w:rsidRPr="00524BE3">
        <w:rPr>
          <w:rFonts w:ascii="Franklin Gothic Book" w:hAnsi="Franklin Gothic Book"/>
        </w:rPr>
        <w:t xml:space="preserve">junto de pétalos forma la </w:t>
      </w:r>
      <w:r w:rsidRPr="00524BE3">
        <w:rPr>
          <w:rFonts w:ascii="Franklin Gothic Book" w:hAnsi="Franklin Gothic Book"/>
          <w:b/>
        </w:rPr>
        <w:t>corola</w:t>
      </w:r>
      <w:r w:rsidRPr="00524BE3">
        <w:rPr>
          <w:rFonts w:ascii="Franklin Gothic Book" w:hAnsi="Franklin Gothic Book"/>
        </w:rPr>
        <w:t>.</w:t>
      </w:r>
    </w:p>
    <w:p w:rsidR="00ED0D52" w:rsidRDefault="00ED0D52" w:rsidP="00ED0D52">
      <w:pPr>
        <w:pStyle w:val="Prrafobsico"/>
      </w:pPr>
      <w:r>
        <w:t xml:space="preserve">Cáliz y corola constituyen el </w:t>
      </w:r>
      <w:r w:rsidRPr="00524BE3">
        <w:rPr>
          <w:b/>
        </w:rPr>
        <w:t>perianto</w:t>
      </w:r>
      <w:r>
        <w:t>. En las monocotil</w:t>
      </w:r>
      <w:r>
        <w:t>e</w:t>
      </w:r>
      <w:r>
        <w:t xml:space="preserve">dóneas, es característico que los sépalos y los pétalos sean iguales, llamándose en este caso </w:t>
      </w:r>
      <w:r w:rsidRPr="00524BE3">
        <w:rPr>
          <w:b/>
        </w:rPr>
        <w:t>tépalos</w:t>
      </w:r>
      <w:r>
        <w:t>.</w:t>
      </w:r>
    </w:p>
    <w:p w:rsidR="00ED0D52" w:rsidRDefault="00ED0D52" w:rsidP="00ED0D52">
      <w:pPr>
        <w:pStyle w:val="Prrafobsico"/>
      </w:pPr>
      <w:r>
        <w:t xml:space="preserve">Los </w:t>
      </w:r>
      <w:r w:rsidRPr="00524BE3">
        <w:rPr>
          <w:b/>
        </w:rPr>
        <w:t>estambres</w:t>
      </w:r>
      <w:r>
        <w:t xml:space="preserve">. Son hojas muy modificadas que están formadas por un </w:t>
      </w:r>
      <w:r w:rsidRPr="00342F0C">
        <w:rPr>
          <w:b/>
        </w:rPr>
        <w:t>filamento</w:t>
      </w:r>
      <w:r>
        <w:t xml:space="preserve"> en cuyo extremo se encuentran las </w:t>
      </w:r>
      <w:r w:rsidRPr="00342F0C">
        <w:rPr>
          <w:b/>
        </w:rPr>
        <w:t>anteras</w:t>
      </w:r>
      <w:r w:rsidR="00342F0C">
        <w:t xml:space="preserve">, dentro de las cuales se </w:t>
      </w:r>
      <w:proofErr w:type="spellStart"/>
      <w:r w:rsidR="00342F0C">
        <w:t>hll</w:t>
      </w:r>
      <w:r>
        <w:t>an</w:t>
      </w:r>
      <w:proofErr w:type="spellEnd"/>
      <w:r>
        <w:t xml:space="preserve"> los </w:t>
      </w:r>
      <w:r w:rsidRPr="00342F0C">
        <w:rPr>
          <w:b/>
        </w:rPr>
        <w:t>sacos polínicos</w:t>
      </w:r>
      <w:r>
        <w:t>, que son los lugares donde se forman los gametos mascul</w:t>
      </w:r>
      <w:r>
        <w:t>i</w:t>
      </w:r>
      <w:r>
        <w:t xml:space="preserve">nos. El conjunto de estambres de una flor forma el </w:t>
      </w:r>
      <w:r w:rsidRPr="00342F0C">
        <w:rPr>
          <w:b/>
        </w:rPr>
        <w:t>andr</w:t>
      </w:r>
      <w:r w:rsidRPr="00342F0C">
        <w:rPr>
          <w:b/>
        </w:rPr>
        <w:t>o</w:t>
      </w:r>
      <w:r w:rsidRPr="00342F0C">
        <w:rPr>
          <w:b/>
        </w:rPr>
        <w:t>ceo</w:t>
      </w:r>
      <w:r>
        <w:t>.</w:t>
      </w:r>
    </w:p>
    <w:p w:rsidR="00ED0D52" w:rsidRDefault="00ED0D52" w:rsidP="00ED0D52">
      <w:pPr>
        <w:pStyle w:val="Prrafobsico"/>
      </w:pPr>
      <w:r>
        <w:t xml:space="preserve"> Los </w:t>
      </w:r>
      <w:r w:rsidRPr="00342F0C">
        <w:rPr>
          <w:b/>
        </w:rPr>
        <w:t>carpelos</w:t>
      </w:r>
      <w:r>
        <w:t xml:space="preserve">. El verticilo más central está constituido por los carpelos, que pueden formar uno o más ovarios, en cuyo interior se encuentra el gameto femenino rodeado de una serie de células cuyo conjunto constituye el </w:t>
      </w:r>
      <w:r w:rsidRPr="00342F0C">
        <w:rPr>
          <w:b/>
        </w:rPr>
        <w:t>óvulo</w:t>
      </w:r>
      <w:r>
        <w:t>. El conju</w:t>
      </w:r>
      <w:r>
        <w:t>n</w:t>
      </w:r>
      <w:r>
        <w:t xml:space="preserve">to de carpelos recibe </w:t>
      </w:r>
      <w:proofErr w:type="spellStart"/>
      <w:r>
        <w:t>le</w:t>
      </w:r>
      <w:proofErr w:type="spellEnd"/>
      <w:r>
        <w:t xml:space="preserve"> nombre de </w:t>
      </w:r>
      <w:r w:rsidRPr="00342F0C">
        <w:rPr>
          <w:b/>
        </w:rPr>
        <w:t>gineceo</w:t>
      </w:r>
      <w:r>
        <w:t>.</w:t>
      </w:r>
    </w:p>
    <w:p w:rsidR="00ED0D52" w:rsidRDefault="00342F0C" w:rsidP="00ED0D52">
      <w:pPr>
        <w:pStyle w:val="Prrafobsico"/>
      </w:pPr>
      <w:r>
        <w:rPr>
          <w:noProof/>
          <w:lang w:val="es-ES"/>
        </w:rPr>
        <w:lastRenderedPageBreak/>
        <mc:AlternateContent>
          <mc:Choice Requires="wps">
            <w:drawing>
              <wp:anchor distT="0" distB="0" distL="114300" distR="114300" simplePos="0" relativeHeight="251661312" behindDoc="0" locked="0" layoutInCell="1" allowOverlap="1" wp14:anchorId="3F034C00" wp14:editId="7C87637A">
                <wp:simplePos x="0" y="0"/>
                <wp:positionH relativeFrom="page">
                  <wp:posOffset>904875</wp:posOffset>
                </wp:positionH>
                <wp:positionV relativeFrom="paragraph">
                  <wp:posOffset>33020</wp:posOffset>
                </wp:positionV>
                <wp:extent cx="2981325" cy="1403985"/>
                <wp:effectExtent l="0" t="0" r="9525" b="444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3985"/>
                        </a:xfrm>
                        <a:prstGeom prst="rect">
                          <a:avLst/>
                        </a:prstGeom>
                        <a:solidFill>
                          <a:srgbClr val="FFFFFF"/>
                        </a:solidFill>
                        <a:ln w="9525">
                          <a:noFill/>
                          <a:miter lim="800000"/>
                          <a:headEnd/>
                          <a:tailEnd/>
                        </a:ln>
                      </wps:spPr>
                      <wps:txbx>
                        <w:txbxContent>
                          <w:p w:rsidR="00AE019F" w:rsidRDefault="00AE019F" w:rsidP="00342F0C">
                            <w:pPr>
                              <w:spacing w:before="0"/>
                              <w:ind w:firstLine="0"/>
                            </w:pPr>
                            <w:r>
                              <w:rPr>
                                <w:noProof/>
                                <w:lang w:val="es-ES"/>
                              </w:rPr>
                              <w:drawing>
                                <wp:inline distT="0" distB="0" distL="0" distR="0">
                                  <wp:extent cx="2921828" cy="19431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jpg"/>
                                          <pic:cNvPicPr/>
                                        </pic:nvPicPr>
                                        <pic:blipFill>
                                          <a:blip r:embed="rId34">
                                            <a:extLst>
                                              <a:ext uri="{28A0092B-C50C-407E-A947-70E740481C1C}">
                                                <a14:useLocalDpi xmlns:a14="http://schemas.microsoft.com/office/drawing/2010/main" val="0"/>
                                              </a:ext>
                                            </a:extLst>
                                          </a:blip>
                                          <a:stretch>
                                            <a:fillRect/>
                                          </a:stretch>
                                        </pic:blipFill>
                                        <pic:spPr>
                                          <a:xfrm>
                                            <a:off x="0" y="0"/>
                                            <a:ext cx="2922452" cy="1943515"/>
                                          </a:xfrm>
                                          <a:prstGeom prst="rect">
                                            <a:avLst/>
                                          </a:prstGeom>
                                        </pic:spPr>
                                      </pic:pic>
                                    </a:graphicData>
                                  </a:graphic>
                                </wp:inline>
                              </w:drawing>
                            </w:r>
                          </w:p>
                          <w:p w:rsidR="00AE019F" w:rsidRPr="00232FBE" w:rsidRDefault="00AE019F" w:rsidP="00342F0C">
                            <w:pPr>
                              <w:spacing w:before="0"/>
                              <w:ind w:firstLine="0"/>
                              <w:rPr>
                                <w:rFonts w:ascii="Century Schoolbook" w:hAnsi="Century Schoolbook"/>
                                <w:color w:val="6786B7" w:themeColor="accent1"/>
                              </w:rPr>
                            </w:pPr>
                            <w:r w:rsidRPr="00232FBE">
                              <w:rPr>
                                <w:rFonts w:ascii="Century Schoolbook" w:hAnsi="Century Schoolbook"/>
                                <w:b/>
                                <w:color w:val="6786B7" w:themeColor="accent1"/>
                                <w:sz w:val="18"/>
                              </w:rPr>
                              <w:t>Figura 2.6</w:t>
                            </w:r>
                            <w:r>
                              <w:rPr>
                                <w:rFonts w:ascii="Century Schoolbook" w:hAnsi="Century Schoolbook"/>
                                <w:b/>
                                <w:color w:val="6786B7" w:themeColor="accent1"/>
                                <w:sz w:val="18"/>
                              </w:rPr>
                              <w:t>9</w:t>
                            </w:r>
                            <w:r w:rsidRPr="00232FBE">
                              <w:rPr>
                                <w:rFonts w:ascii="Century Schoolbook" w:hAnsi="Century Schoolbook"/>
                                <w:b/>
                                <w:color w:val="6786B7" w:themeColor="accent1"/>
                                <w:sz w:val="18"/>
                              </w:rPr>
                              <w:t xml:space="preserve">. </w:t>
                            </w:r>
                            <w:r>
                              <w:rPr>
                                <w:rFonts w:ascii="Century Schoolbook" w:hAnsi="Century Schoolbook"/>
                                <w:color w:val="6786B7" w:themeColor="accent1"/>
                                <w:sz w:val="18"/>
                              </w:rPr>
                              <w:t>Espigas de flores masculinas (amentos) de  sauce (</w:t>
                            </w:r>
                            <w:proofErr w:type="spellStart"/>
                            <w:r>
                              <w:rPr>
                                <w:rFonts w:ascii="Century Schoolbook" w:hAnsi="Century Schoolbook"/>
                                <w:i/>
                                <w:color w:val="6786B7" w:themeColor="accent1"/>
                                <w:sz w:val="18"/>
                              </w:rPr>
                              <w:t>Salix</w:t>
                            </w:r>
                            <w:proofErr w:type="spellEnd"/>
                            <w:r>
                              <w:rPr>
                                <w:rFonts w:ascii="Century Schoolbook" w:hAnsi="Century Schoolbook"/>
                                <w:color w:val="6786B7" w:themeColor="accent1"/>
                                <w:sz w:val="18"/>
                              </w:rPr>
                              <w:t>), sin pétalos ni sépalos y reducidas a e</w:t>
                            </w:r>
                            <w:r>
                              <w:rPr>
                                <w:rFonts w:ascii="Century Schoolbook" w:hAnsi="Century Schoolbook"/>
                                <w:color w:val="6786B7" w:themeColor="accent1"/>
                                <w:sz w:val="18"/>
                              </w:rPr>
                              <w:t>s</w:t>
                            </w:r>
                            <w:r>
                              <w:rPr>
                                <w:rFonts w:ascii="Century Schoolbook" w:hAnsi="Century Schoolbook"/>
                                <w:color w:val="6786B7" w:themeColor="accent1"/>
                                <w:sz w:val="18"/>
                              </w:rPr>
                              <w:t xml:space="preserve">tambres (foto </w:t>
                            </w:r>
                            <w:proofErr w:type="spellStart"/>
                            <w:r>
                              <w:rPr>
                                <w:rFonts w:ascii="Century Schoolbook" w:hAnsi="Century Schoolbook"/>
                                <w:color w:val="6786B7" w:themeColor="accent1"/>
                                <w:sz w:val="18"/>
                              </w:rPr>
                              <w:t>cmm</w:t>
                            </w:r>
                            <w:proofErr w:type="spellEnd"/>
                            <w:r>
                              <w:rPr>
                                <w:rFonts w:ascii="Century Schoolbook" w:hAnsi="Century Schoolbook"/>
                                <w:color w:val="6786B7" w:themeColor="accent1"/>
                                <w:sz w:val="18"/>
                              </w:rPr>
                              <w: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1.25pt;margin-top:2.6pt;width:234.75pt;height:110.55pt;z-index:251661312;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" stroked="f">
                <v:textbox style="mso-fit-shape-to-text:t" inset="0,0,0,0">
                  <w:txbxContent>
                    <w:p w:rsidR="00AE019F" w:rsidRDefault="00AE019F" w:rsidP="00342F0C">
                      <w:pPr>
                        <w:spacing w:before="0"/>
                        <w:ind w:firstLine="0"/>
                      </w:pPr>
                      <w:r>
                        <w:rPr>
                          <w:noProof/>
                          <w:lang w:val="es-ES"/>
                        </w:rPr>
                        <w:drawing>
                          <wp:inline distT="0" distB="0" distL="0" distR="0">
                            <wp:extent cx="2921828" cy="194310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jpg"/>
                                    <pic:cNvPicPr/>
                                  </pic:nvPicPr>
                                  <pic:blipFill>
                                    <a:blip r:embed="rId35">
                                      <a:extLst>
                                        <a:ext uri="{28A0092B-C50C-407E-A947-70E740481C1C}">
                                          <a14:useLocalDpi xmlns:a14="http://schemas.microsoft.com/office/drawing/2010/main" val="0"/>
                                        </a:ext>
                                      </a:extLst>
                                    </a:blip>
                                    <a:stretch>
                                      <a:fillRect/>
                                    </a:stretch>
                                  </pic:blipFill>
                                  <pic:spPr>
                                    <a:xfrm>
                                      <a:off x="0" y="0"/>
                                      <a:ext cx="2922452" cy="1943515"/>
                                    </a:xfrm>
                                    <a:prstGeom prst="rect">
                                      <a:avLst/>
                                    </a:prstGeom>
                                  </pic:spPr>
                                </pic:pic>
                              </a:graphicData>
                            </a:graphic>
                          </wp:inline>
                        </w:drawing>
                      </w:r>
                    </w:p>
                    <w:p w:rsidR="00AE019F" w:rsidRPr="00232FBE" w:rsidRDefault="00AE019F" w:rsidP="00342F0C">
                      <w:pPr>
                        <w:spacing w:before="0"/>
                        <w:ind w:firstLine="0"/>
                        <w:rPr>
                          <w:rFonts w:ascii="Century Schoolbook" w:hAnsi="Century Schoolbook"/>
                          <w:color w:val="6786B7" w:themeColor="accent1"/>
                        </w:rPr>
                      </w:pPr>
                      <w:r w:rsidRPr="00232FBE">
                        <w:rPr>
                          <w:rFonts w:ascii="Century Schoolbook" w:hAnsi="Century Schoolbook"/>
                          <w:b/>
                          <w:color w:val="6786B7" w:themeColor="accent1"/>
                          <w:sz w:val="18"/>
                        </w:rPr>
                        <w:t>Figura 2.6</w:t>
                      </w:r>
                      <w:r>
                        <w:rPr>
                          <w:rFonts w:ascii="Century Schoolbook" w:hAnsi="Century Schoolbook"/>
                          <w:b/>
                          <w:color w:val="6786B7" w:themeColor="accent1"/>
                          <w:sz w:val="18"/>
                        </w:rPr>
                        <w:t>9</w:t>
                      </w:r>
                      <w:r w:rsidRPr="00232FBE">
                        <w:rPr>
                          <w:rFonts w:ascii="Century Schoolbook" w:hAnsi="Century Schoolbook"/>
                          <w:b/>
                          <w:color w:val="6786B7" w:themeColor="accent1"/>
                          <w:sz w:val="18"/>
                        </w:rPr>
                        <w:t xml:space="preserve">. </w:t>
                      </w:r>
                      <w:r>
                        <w:rPr>
                          <w:rFonts w:ascii="Century Schoolbook" w:hAnsi="Century Schoolbook"/>
                          <w:color w:val="6786B7" w:themeColor="accent1"/>
                          <w:sz w:val="18"/>
                        </w:rPr>
                        <w:t>Espigas de flores masculinas (amentos) de  sauce (</w:t>
                      </w:r>
                      <w:proofErr w:type="spellStart"/>
                      <w:r>
                        <w:rPr>
                          <w:rFonts w:ascii="Century Schoolbook" w:hAnsi="Century Schoolbook"/>
                          <w:i/>
                          <w:color w:val="6786B7" w:themeColor="accent1"/>
                          <w:sz w:val="18"/>
                        </w:rPr>
                        <w:t>Salix</w:t>
                      </w:r>
                      <w:proofErr w:type="spellEnd"/>
                      <w:r>
                        <w:rPr>
                          <w:rFonts w:ascii="Century Schoolbook" w:hAnsi="Century Schoolbook"/>
                          <w:color w:val="6786B7" w:themeColor="accent1"/>
                          <w:sz w:val="18"/>
                        </w:rPr>
                        <w:t>), sin pétalos ni sépalos y reducidas a e</w:t>
                      </w:r>
                      <w:r>
                        <w:rPr>
                          <w:rFonts w:ascii="Century Schoolbook" w:hAnsi="Century Schoolbook"/>
                          <w:color w:val="6786B7" w:themeColor="accent1"/>
                          <w:sz w:val="18"/>
                        </w:rPr>
                        <w:t>s</w:t>
                      </w:r>
                      <w:r>
                        <w:rPr>
                          <w:rFonts w:ascii="Century Schoolbook" w:hAnsi="Century Schoolbook"/>
                          <w:color w:val="6786B7" w:themeColor="accent1"/>
                          <w:sz w:val="18"/>
                        </w:rPr>
                        <w:t xml:space="preserve">tambres (foto </w:t>
                      </w:r>
                      <w:proofErr w:type="spellStart"/>
                      <w:r>
                        <w:rPr>
                          <w:rFonts w:ascii="Century Schoolbook" w:hAnsi="Century Schoolbook"/>
                          <w:color w:val="6786B7" w:themeColor="accent1"/>
                          <w:sz w:val="18"/>
                        </w:rPr>
                        <w:t>cmm</w:t>
                      </w:r>
                      <w:proofErr w:type="spellEnd"/>
                      <w:r>
                        <w:rPr>
                          <w:rFonts w:ascii="Century Schoolbook" w:hAnsi="Century Schoolbook"/>
                          <w:color w:val="6786B7" w:themeColor="accent1"/>
                          <w:sz w:val="18"/>
                        </w:rPr>
                        <w:t>).</w:t>
                      </w:r>
                    </w:p>
                  </w:txbxContent>
                </v:textbox>
                <w10:wrap type="square" anchorx="page"/>
              </v:shape>
            </w:pict>
          </mc:Fallback>
        </mc:AlternateContent>
      </w:r>
      <w:r w:rsidR="00ED0D52">
        <w:t>En la base de los estambres o en los pétalos podemos encontrar glándulas productoras de néctar que contribuyen a atraer a los insectos polinizadores.</w:t>
      </w:r>
    </w:p>
    <w:p w:rsidR="00ED0D52" w:rsidRDefault="00ED0D52" w:rsidP="00ED0D52">
      <w:pPr>
        <w:pStyle w:val="Prrafobsico"/>
      </w:pPr>
      <w:r>
        <w:t>En numerosos casos, las flores p</w:t>
      </w:r>
      <w:r>
        <w:t>o</w:t>
      </w:r>
      <w:r>
        <w:t xml:space="preserve">seen en su base unas hojas modificadas, las </w:t>
      </w:r>
      <w:r w:rsidRPr="00342F0C">
        <w:rPr>
          <w:b/>
        </w:rPr>
        <w:t>brácteas</w:t>
      </w:r>
      <w:r>
        <w:t>, que contribuyen a la prote</w:t>
      </w:r>
      <w:r>
        <w:t>c</w:t>
      </w:r>
      <w:r>
        <w:t>ción de la flor o a la atracción de los i</w:t>
      </w:r>
      <w:r>
        <w:t>n</w:t>
      </w:r>
      <w:r>
        <w:t>sectos polinizadores.</w:t>
      </w:r>
    </w:p>
    <w:p w:rsidR="00ED0D52" w:rsidRDefault="00ED0D52" w:rsidP="00ED0D52">
      <w:pPr>
        <w:pStyle w:val="Prrafobsico"/>
      </w:pPr>
      <w:r>
        <w:t>Como veremos en la Unidad</w:t>
      </w:r>
      <w:r w:rsidR="00342F0C">
        <w:t xml:space="preserve"> 4</w:t>
      </w:r>
      <w:r>
        <w:t>, tras la fe</w:t>
      </w:r>
      <w:r w:rsidR="00342F0C">
        <w:t>cundación</w:t>
      </w:r>
      <w:r>
        <w:t>, la flor da origen, por tran</w:t>
      </w:r>
      <w:r>
        <w:t>s</w:t>
      </w:r>
      <w:r>
        <w:t xml:space="preserve">formación de algunas de sus partes, a un </w:t>
      </w:r>
      <w:r w:rsidRPr="00342F0C">
        <w:rPr>
          <w:b/>
        </w:rPr>
        <w:t>fruto</w:t>
      </w:r>
      <w:r>
        <w:t xml:space="preserve"> que contiene las semillas.</w:t>
      </w:r>
    </w:p>
    <w:p w:rsidR="00086C42" w:rsidRDefault="00086C42" w:rsidP="00086C42">
      <w:pPr>
        <w:pStyle w:val="Actividades"/>
        <w:framePr w:wrap="notBeside"/>
      </w:pPr>
    </w:p>
    <w:p w:rsidR="00086C42" w:rsidRDefault="00086C42" w:rsidP="00086C42">
      <w:pPr>
        <w:pStyle w:val="Actividadesttulo"/>
        <w:framePr w:wrap="notBeside"/>
        <w:spacing w:after="0"/>
      </w:pPr>
      <w:r>
        <w:t>actividades</w:t>
      </w:r>
    </w:p>
    <w:p w:rsidR="00086C42" w:rsidRDefault="00086C42" w:rsidP="00086C42">
      <w:pPr>
        <w:pStyle w:val="Actividadestexto"/>
        <w:framePr w:wrap="notBeside"/>
        <w:ind w:left="426" w:hanging="568"/>
      </w:pPr>
      <w:r>
        <w:t>¿</w:t>
      </w:r>
      <w:proofErr w:type="spellStart"/>
      <w:r>
        <w:t>Qué</w:t>
      </w:r>
      <w:proofErr w:type="spellEnd"/>
      <w:r>
        <w:t xml:space="preserve"> </w:t>
      </w:r>
      <w:proofErr w:type="spellStart"/>
      <w:r>
        <w:t>tejido</w:t>
      </w:r>
      <w:proofErr w:type="spellEnd"/>
      <w:r>
        <w:t xml:space="preserve"> vegetal </w:t>
      </w:r>
      <w:proofErr w:type="spellStart"/>
      <w:r>
        <w:t>escogerías</w:t>
      </w:r>
      <w:proofErr w:type="spellEnd"/>
      <w:r>
        <w:t xml:space="preserve"> para </w:t>
      </w:r>
      <w:proofErr w:type="spellStart"/>
      <w:r>
        <w:t>hacer</w:t>
      </w:r>
      <w:proofErr w:type="spellEnd"/>
      <w:r>
        <w:t xml:space="preserve"> </w:t>
      </w:r>
      <w:proofErr w:type="spellStart"/>
      <w:r>
        <w:t>una</w:t>
      </w:r>
      <w:proofErr w:type="spellEnd"/>
      <w:r>
        <w:t xml:space="preserve"> </w:t>
      </w:r>
      <w:proofErr w:type="spellStart"/>
      <w:r>
        <w:t>preparación</w:t>
      </w:r>
      <w:proofErr w:type="spellEnd"/>
      <w:r>
        <w:t xml:space="preserve"> </w:t>
      </w:r>
      <w:proofErr w:type="spellStart"/>
      <w:r>
        <w:t>microscópica</w:t>
      </w:r>
      <w:proofErr w:type="spellEnd"/>
      <w:r>
        <w:t xml:space="preserve"> </w:t>
      </w:r>
      <w:proofErr w:type="spellStart"/>
      <w:r>
        <w:t>en</w:t>
      </w:r>
      <w:proofErr w:type="spellEnd"/>
      <w:r>
        <w:t xml:space="preserve"> la </w:t>
      </w:r>
      <w:proofErr w:type="spellStart"/>
      <w:r>
        <w:t>que</w:t>
      </w:r>
      <w:proofErr w:type="spellEnd"/>
      <w:r>
        <w:t xml:space="preserve"> se </w:t>
      </w:r>
      <w:proofErr w:type="spellStart"/>
      <w:r>
        <w:t>puedan</w:t>
      </w:r>
      <w:proofErr w:type="spellEnd"/>
      <w:r>
        <w:t xml:space="preserve"> </w:t>
      </w:r>
      <w:proofErr w:type="spellStart"/>
      <w:r>
        <w:t>observar</w:t>
      </w:r>
      <w:proofErr w:type="spellEnd"/>
      <w:r>
        <w:t xml:space="preserve"> </w:t>
      </w:r>
      <w:proofErr w:type="spellStart"/>
      <w:r>
        <w:t>células</w:t>
      </w:r>
      <w:proofErr w:type="spellEnd"/>
      <w:r>
        <w:t xml:space="preserve"> </w:t>
      </w:r>
      <w:proofErr w:type="spellStart"/>
      <w:r>
        <w:t>en</w:t>
      </w:r>
      <w:proofErr w:type="spellEnd"/>
      <w:r>
        <w:t xml:space="preserve"> </w:t>
      </w:r>
      <w:proofErr w:type="spellStart"/>
      <w:r>
        <w:t>división</w:t>
      </w:r>
      <w:proofErr w:type="spellEnd"/>
      <w:r>
        <w:t>? ¿</w:t>
      </w:r>
      <w:proofErr w:type="spellStart"/>
      <w:r>
        <w:t>Por</w:t>
      </w:r>
      <w:proofErr w:type="spellEnd"/>
      <w:r>
        <w:t xml:space="preserve"> </w:t>
      </w:r>
      <w:proofErr w:type="spellStart"/>
      <w:r>
        <w:t>qué</w:t>
      </w:r>
      <w:proofErr w:type="spellEnd"/>
      <w:r>
        <w:t>?</w:t>
      </w:r>
    </w:p>
    <w:p w:rsidR="00086C42" w:rsidRDefault="00086C42" w:rsidP="00086C42">
      <w:pPr>
        <w:pStyle w:val="Actividadestexto"/>
        <w:framePr w:wrap="notBeside"/>
        <w:ind w:left="426" w:hanging="568"/>
      </w:pPr>
      <w:r>
        <w:t>¿</w:t>
      </w:r>
      <w:proofErr w:type="spellStart"/>
      <w:r>
        <w:t>Por</w:t>
      </w:r>
      <w:proofErr w:type="spellEnd"/>
      <w:r>
        <w:t xml:space="preserve"> </w:t>
      </w:r>
      <w:proofErr w:type="spellStart"/>
      <w:r>
        <w:t>qué</w:t>
      </w:r>
      <w:proofErr w:type="spellEnd"/>
      <w:r>
        <w:t xml:space="preserve"> </w:t>
      </w:r>
      <w:proofErr w:type="spellStart"/>
      <w:r>
        <w:t>existen</w:t>
      </w:r>
      <w:proofErr w:type="spellEnd"/>
      <w:r>
        <w:t xml:space="preserve"> </w:t>
      </w:r>
      <w:proofErr w:type="spellStart"/>
      <w:r>
        <w:t>tejidos</w:t>
      </w:r>
      <w:proofErr w:type="spellEnd"/>
      <w:r>
        <w:t xml:space="preserve"> </w:t>
      </w:r>
      <w:proofErr w:type="spellStart"/>
      <w:r>
        <w:t>vegetales</w:t>
      </w:r>
      <w:proofErr w:type="spellEnd"/>
      <w:r>
        <w:t xml:space="preserve"> </w:t>
      </w:r>
      <w:proofErr w:type="spellStart"/>
      <w:r>
        <w:t>constituidos</w:t>
      </w:r>
      <w:proofErr w:type="spellEnd"/>
      <w:r>
        <w:t xml:space="preserve"> </w:t>
      </w:r>
      <w:proofErr w:type="spellStart"/>
      <w:r>
        <w:t>por</w:t>
      </w:r>
      <w:proofErr w:type="spellEnd"/>
      <w:r>
        <w:t xml:space="preserve"> </w:t>
      </w:r>
      <w:proofErr w:type="spellStart"/>
      <w:r>
        <w:t>células</w:t>
      </w:r>
      <w:proofErr w:type="spellEnd"/>
      <w:r>
        <w:t xml:space="preserve"> </w:t>
      </w:r>
      <w:proofErr w:type="spellStart"/>
      <w:r>
        <w:t>muertas</w:t>
      </w:r>
      <w:proofErr w:type="spellEnd"/>
      <w:r>
        <w:t xml:space="preserve">? </w:t>
      </w:r>
      <w:proofErr w:type="spellStart"/>
      <w:r>
        <w:t>Explícalo</w:t>
      </w:r>
      <w:proofErr w:type="spellEnd"/>
      <w:r>
        <w:t xml:space="preserve"> y </w:t>
      </w:r>
      <w:proofErr w:type="spellStart"/>
      <w:r>
        <w:t>cita</w:t>
      </w:r>
      <w:proofErr w:type="spellEnd"/>
      <w:r>
        <w:t xml:space="preserve"> </w:t>
      </w:r>
      <w:proofErr w:type="spellStart"/>
      <w:r>
        <w:t>ejemplos</w:t>
      </w:r>
      <w:proofErr w:type="spellEnd"/>
      <w:r>
        <w:t>.</w:t>
      </w:r>
    </w:p>
    <w:p w:rsidR="00086C42" w:rsidRDefault="00086C42" w:rsidP="00086C42">
      <w:pPr>
        <w:pStyle w:val="Actividadestexto"/>
        <w:framePr w:wrap="notBeside"/>
        <w:spacing w:after="0"/>
        <w:ind w:left="425" w:hanging="567"/>
      </w:pPr>
      <w:r>
        <w:t xml:space="preserve">Solo </w:t>
      </w:r>
      <w:proofErr w:type="spellStart"/>
      <w:r>
        <w:t>una</w:t>
      </w:r>
      <w:proofErr w:type="spellEnd"/>
      <w:r>
        <w:t xml:space="preserve"> de </w:t>
      </w:r>
      <w:proofErr w:type="spellStart"/>
      <w:r>
        <w:t>las</w:t>
      </w:r>
      <w:proofErr w:type="spellEnd"/>
      <w:r>
        <w:t xml:space="preserve"> </w:t>
      </w:r>
      <w:proofErr w:type="spellStart"/>
      <w:r>
        <w:t>relaciones</w:t>
      </w:r>
      <w:proofErr w:type="spellEnd"/>
      <w:r>
        <w:t xml:space="preserve"> </w:t>
      </w:r>
      <w:proofErr w:type="spellStart"/>
      <w:r>
        <w:t>siguientes</w:t>
      </w:r>
      <w:proofErr w:type="spellEnd"/>
      <w:r>
        <w:t xml:space="preserve"> </w:t>
      </w:r>
      <w:proofErr w:type="spellStart"/>
      <w:r>
        <w:t>es</w:t>
      </w:r>
      <w:proofErr w:type="spellEnd"/>
      <w:r>
        <w:t xml:space="preserve"> </w:t>
      </w:r>
      <w:proofErr w:type="spellStart"/>
      <w:r>
        <w:t>correcta</w:t>
      </w:r>
      <w:proofErr w:type="spellEnd"/>
      <w:r>
        <w:t xml:space="preserve">. </w:t>
      </w:r>
      <w:proofErr w:type="spellStart"/>
      <w:r>
        <w:t>Indícala</w:t>
      </w:r>
      <w:proofErr w:type="spellEnd"/>
      <w:r>
        <w:t>:</w:t>
      </w:r>
    </w:p>
    <w:p w:rsidR="00086C42" w:rsidRDefault="00086C42" w:rsidP="00C467C9">
      <w:pPr>
        <w:pStyle w:val="Actividadestexto"/>
        <w:framePr w:wrap="notBeside"/>
        <w:numPr>
          <w:ilvl w:val="0"/>
          <w:numId w:val="0"/>
        </w:numPr>
        <w:spacing w:after="60"/>
      </w:pPr>
      <w:r w:rsidRPr="00086C42">
        <w:rPr>
          <w:color w:val="F2F2F2" w:themeColor="text2" w:themeShade="F2"/>
        </w:rPr>
        <w:t xml:space="preserve">___ </w:t>
      </w:r>
      <w:proofErr w:type="gramStart"/>
      <w:r w:rsidRPr="00C467C9">
        <w:rPr>
          <w:b/>
        </w:rPr>
        <w:t>a</w:t>
      </w:r>
      <w:proofErr w:type="gramEnd"/>
      <w:r>
        <w:t xml:space="preserve">. </w:t>
      </w:r>
      <w:proofErr w:type="spellStart"/>
      <w:r>
        <w:t>Células</w:t>
      </w:r>
      <w:proofErr w:type="spellEnd"/>
      <w:r>
        <w:t xml:space="preserve"> </w:t>
      </w:r>
      <w:proofErr w:type="spellStart"/>
      <w:r>
        <w:t>vivas</w:t>
      </w:r>
      <w:proofErr w:type="spellEnd"/>
      <w:r>
        <w:t xml:space="preserve"> – </w:t>
      </w:r>
      <w:proofErr w:type="spellStart"/>
      <w:r>
        <w:t>líber</w:t>
      </w:r>
      <w:proofErr w:type="spellEnd"/>
      <w:r>
        <w:t xml:space="preserve"> – </w:t>
      </w:r>
      <w:proofErr w:type="spellStart"/>
      <w:r>
        <w:t>xilema</w:t>
      </w:r>
      <w:proofErr w:type="spellEnd"/>
      <w:r>
        <w:t>.</w:t>
      </w:r>
    </w:p>
    <w:p w:rsidR="00086C42" w:rsidRDefault="00086C42" w:rsidP="00C467C9">
      <w:pPr>
        <w:pStyle w:val="Actividadestexto"/>
        <w:framePr w:wrap="notBeside"/>
        <w:numPr>
          <w:ilvl w:val="0"/>
          <w:numId w:val="0"/>
        </w:numPr>
        <w:spacing w:after="60"/>
      </w:pPr>
      <w:r w:rsidRPr="00086C42">
        <w:rPr>
          <w:color w:val="F2F2F2" w:themeColor="text2" w:themeShade="F2"/>
        </w:rPr>
        <w:t>___</w:t>
      </w:r>
      <w:r>
        <w:t xml:space="preserve"> </w:t>
      </w:r>
      <w:proofErr w:type="gramStart"/>
      <w:r w:rsidRPr="00C467C9">
        <w:rPr>
          <w:b/>
        </w:rPr>
        <w:t>b</w:t>
      </w:r>
      <w:proofErr w:type="gramEnd"/>
      <w:r>
        <w:t xml:space="preserve">. </w:t>
      </w:r>
      <w:proofErr w:type="spellStart"/>
      <w:r>
        <w:t>Células</w:t>
      </w:r>
      <w:proofErr w:type="spellEnd"/>
      <w:r>
        <w:t xml:space="preserve"> </w:t>
      </w:r>
      <w:proofErr w:type="spellStart"/>
      <w:r>
        <w:t>muertas</w:t>
      </w:r>
      <w:proofErr w:type="spellEnd"/>
      <w:r>
        <w:t xml:space="preserve"> – </w:t>
      </w:r>
      <w:proofErr w:type="spellStart"/>
      <w:r>
        <w:t>xilema</w:t>
      </w:r>
      <w:proofErr w:type="spellEnd"/>
      <w:r>
        <w:t xml:space="preserve"> – </w:t>
      </w:r>
      <w:proofErr w:type="spellStart"/>
      <w:r>
        <w:t>líber</w:t>
      </w:r>
      <w:proofErr w:type="spellEnd"/>
      <w:r>
        <w:t>.</w:t>
      </w:r>
    </w:p>
    <w:p w:rsidR="00086C42" w:rsidRDefault="00086C42" w:rsidP="00C467C9">
      <w:pPr>
        <w:pStyle w:val="Actividadestexto"/>
        <w:framePr w:wrap="notBeside"/>
        <w:numPr>
          <w:ilvl w:val="0"/>
          <w:numId w:val="0"/>
        </w:numPr>
        <w:spacing w:after="60"/>
      </w:pPr>
      <w:r w:rsidRPr="00086C42">
        <w:rPr>
          <w:color w:val="F2F2F2" w:themeColor="text2" w:themeShade="F2"/>
        </w:rPr>
        <w:t>___</w:t>
      </w:r>
      <w:r>
        <w:rPr>
          <w:color w:val="F2F2F2" w:themeColor="text2" w:themeShade="F2"/>
        </w:rPr>
        <w:t xml:space="preserve"> </w:t>
      </w:r>
      <w:proofErr w:type="gramStart"/>
      <w:r w:rsidRPr="00C467C9">
        <w:rPr>
          <w:b/>
        </w:rPr>
        <w:t>c</w:t>
      </w:r>
      <w:proofErr w:type="gramEnd"/>
      <w:r w:rsidRPr="00086C42">
        <w:t xml:space="preserve">. </w:t>
      </w:r>
      <w:proofErr w:type="spellStart"/>
      <w:r w:rsidR="00C467C9">
        <w:t>Células</w:t>
      </w:r>
      <w:proofErr w:type="spellEnd"/>
      <w:r w:rsidR="00C467C9">
        <w:t xml:space="preserve"> </w:t>
      </w:r>
      <w:proofErr w:type="spellStart"/>
      <w:r w:rsidR="00C467C9">
        <w:t>muertas</w:t>
      </w:r>
      <w:proofErr w:type="spellEnd"/>
      <w:r w:rsidR="00C467C9">
        <w:t xml:space="preserve"> – </w:t>
      </w:r>
      <w:proofErr w:type="spellStart"/>
      <w:r w:rsidR="00C467C9">
        <w:t>xilema</w:t>
      </w:r>
      <w:proofErr w:type="spellEnd"/>
      <w:r w:rsidR="00C467C9">
        <w:t xml:space="preserve"> – </w:t>
      </w:r>
      <w:proofErr w:type="spellStart"/>
      <w:r w:rsidR="00C467C9">
        <w:t>leño</w:t>
      </w:r>
      <w:proofErr w:type="spellEnd"/>
      <w:r w:rsidR="00C467C9">
        <w:t>.</w:t>
      </w:r>
    </w:p>
    <w:p w:rsidR="00C467C9" w:rsidRPr="00C467C9" w:rsidRDefault="00C467C9" w:rsidP="00086C42">
      <w:pPr>
        <w:pStyle w:val="Actividadestexto"/>
        <w:framePr w:wrap="notBeside"/>
        <w:numPr>
          <w:ilvl w:val="0"/>
          <w:numId w:val="0"/>
        </w:numPr>
        <w:spacing w:after="0"/>
      </w:pPr>
      <w:r w:rsidRPr="00086C42">
        <w:rPr>
          <w:color w:val="F2F2F2" w:themeColor="text2" w:themeShade="F2"/>
        </w:rPr>
        <w:t>___</w:t>
      </w:r>
      <w:r>
        <w:rPr>
          <w:color w:val="F2F2F2" w:themeColor="text2" w:themeShade="F2"/>
        </w:rPr>
        <w:t xml:space="preserve"> </w:t>
      </w:r>
      <w:proofErr w:type="gramStart"/>
      <w:r w:rsidRPr="00C467C9">
        <w:rPr>
          <w:b/>
        </w:rPr>
        <w:t>d</w:t>
      </w:r>
      <w:proofErr w:type="gramEnd"/>
      <w:r>
        <w:t xml:space="preserve">. </w:t>
      </w:r>
      <w:proofErr w:type="spellStart"/>
      <w:r>
        <w:t>Células</w:t>
      </w:r>
      <w:proofErr w:type="spellEnd"/>
      <w:r>
        <w:t xml:space="preserve"> </w:t>
      </w:r>
      <w:proofErr w:type="spellStart"/>
      <w:r>
        <w:t>vivas</w:t>
      </w:r>
      <w:proofErr w:type="spellEnd"/>
      <w:r>
        <w:t xml:space="preserve"> – </w:t>
      </w:r>
      <w:proofErr w:type="spellStart"/>
      <w:r>
        <w:t>xilema</w:t>
      </w:r>
      <w:proofErr w:type="spellEnd"/>
      <w:r>
        <w:t xml:space="preserve"> – </w:t>
      </w:r>
      <w:proofErr w:type="spellStart"/>
      <w:r>
        <w:t>leño</w:t>
      </w:r>
      <w:proofErr w:type="spellEnd"/>
      <w:r>
        <w:t>.</w:t>
      </w:r>
    </w:p>
    <w:p w:rsidR="00086C42" w:rsidRDefault="00C467C9" w:rsidP="00086C42">
      <w:pPr>
        <w:pStyle w:val="Actividadestexto"/>
        <w:framePr w:wrap="notBeside"/>
        <w:ind w:left="426" w:hanging="568"/>
      </w:pPr>
      <w:r>
        <w:t>¿</w:t>
      </w:r>
      <w:proofErr w:type="spellStart"/>
      <w:r>
        <w:t>Por</w:t>
      </w:r>
      <w:proofErr w:type="spellEnd"/>
      <w:r>
        <w:t xml:space="preserve"> </w:t>
      </w:r>
      <w:proofErr w:type="spellStart"/>
      <w:r>
        <w:t>qué</w:t>
      </w:r>
      <w:proofErr w:type="spellEnd"/>
      <w:r>
        <w:t xml:space="preserve"> </w:t>
      </w:r>
      <w:proofErr w:type="spellStart"/>
      <w:r>
        <w:t>es</w:t>
      </w:r>
      <w:proofErr w:type="spellEnd"/>
      <w:r>
        <w:t xml:space="preserve"> tan </w:t>
      </w:r>
      <w:proofErr w:type="spellStart"/>
      <w:r>
        <w:t>abundante</w:t>
      </w:r>
      <w:proofErr w:type="spellEnd"/>
      <w:r>
        <w:t xml:space="preserve"> el </w:t>
      </w:r>
      <w:proofErr w:type="spellStart"/>
      <w:r>
        <w:t>parénquima</w:t>
      </w:r>
      <w:proofErr w:type="spellEnd"/>
      <w:r>
        <w:t xml:space="preserve"> </w:t>
      </w:r>
      <w:proofErr w:type="spellStart"/>
      <w:r>
        <w:t>clorofílico</w:t>
      </w:r>
      <w:proofErr w:type="spellEnd"/>
      <w:r>
        <w:t xml:space="preserve"> </w:t>
      </w:r>
      <w:proofErr w:type="spellStart"/>
      <w:r>
        <w:t>en</w:t>
      </w:r>
      <w:proofErr w:type="spellEnd"/>
      <w:r>
        <w:t xml:space="preserve"> </w:t>
      </w:r>
      <w:proofErr w:type="spellStart"/>
      <w:r>
        <w:t>las</w:t>
      </w:r>
      <w:proofErr w:type="spellEnd"/>
      <w:r>
        <w:t xml:space="preserve"> </w:t>
      </w:r>
      <w:proofErr w:type="spellStart"/>
      <w:r>
        <w:t>hojas</w:t>
      </w:r>
      <w:proofErr w:type="spellEnd"/>
      <w:r>
        <w:t xml:space="preserve">, </w:t>
      </w:r>
      <w:proofErr w:type="spellStart"/>
      <w:r>
        <w:t>mientras</w:t>
      </w:r>
      <w:proofErr w:type="spellEnd"/>
      <w:r>
        <w:t xml:space="preserve"> no </w:t>
      </w:r>
      <w:proofErr w:type="spellStart"/>
      <w:r>
        <w:t>existe</w:t>
      </w:r>
      <w:proofErr w:type="spellEnd"/>
      <w:r>
        <w:t xml:space="preserve"> </w:t>
      </w:r>
      <w:proofErr w:type="spellStart"/>
      <w:r>
        <w:t>en</w:t>
      </w:r>
      <w:proofErr w:type="spellEnd"/>
      <w:r>
        <w:t xml:space="preserve"> la </w:t>
      </w:r>
      <w:proofErr w:type="spellStart"/>
      <w:r>
        <w:t>raíz</w:t>
      </w:r>
      <w:proofErr w:type="spellEnd"/>
      <w:r>
        <w:t>? ¿</w:t>
      </w:r>
      <w:proofErr w:type="spellStart"/>
      <w:r>
        <w:t>Cómo</w:t>
      </w:r>
      <w:proofErr w:type="spellEnd"/>
      <w:r>
        <w:t xml:space="preserve"> se </w:t>
      </w:r>
      <w:proofErr w:type="spellStart"/>
      <w:r>
        <w:t>nutren</w:t>
      </w:r>
      <w:proofErr w:type="spellEnd"/>
      <w:r>
        <w:t xml:space="preserve"> </w:t>
      </w:r>
      <w:proofErr w:type="spellStart"/>
      <w:r>
        <w:t>las</w:t>
      </w:r>
      <w:proofErr w:type="spellEnd"/>
      <w:r>
        <w:t xml:space="preserve"> </w:t>
      </w:r>
      <w:proofErr w:type="spellStart"/>
      <w:r>
        <w:t>células</w:t>
      </w:r>
      <w:proofErr w:type="spellEnd"/>
      <w:r>
        <w:t xml:space="preserve"> de la </w:t>
      </w:r>
      <w:proofErr w:type="spellStart"/>
      <w:r>
        <w:t>raíz</w:t>
      </w:r>
      <w:proofErr w:type="spellEnd"/>
      <w:r>
        <w:t>?</w:t>
      </w:r>
    </w:p>
    <w:p w:rsidR="00C467C9" w:rsidRDefault="00C467C9" w:rsidP="00C467C9">
      <w:pPr>
        <w:pStyle w:val="Actividadestexto"/>
        <w:framePr w:wrap="notBeside"/>
        <w:spacing w:after="80"/>
        <w:ind w:left="426" w:hanging="568"/>
      </w:pPr>
      <w:r>
        <w:t>¿</w:t>
      </w:r>
      <w:proofErr w:type="spellStart"/>
      <w:r>
        <w:t>Sabrías</w:t>
      </w:r>
      <w:proofErr w:type="spellEnd"/>
      <w:r>
        <w:t xml:space="preserve"> </w:t>
      </w:r>
      <w:proofErr w:type="spellStart"/>
      <w:r>
        <w:t>decir</w:t>
      </w:r>
      <w:proofErr w:type="spellEnd"/>
      <w:r>
        <w:t xml:space="preserve"> </w:t>
      </w:r>
      <w:proofErr w:type="spellStart"/>
      <w:r>
        <w:t>cuáles</w:t>
      </w:r>
      <w:proofErr w:type="spellEnd"/>
      <w:r>
        <w:t xml:space="preserve"> de </w:t>
      </w:r>
      <w:proofErr w:type="spellStart"/>
      <w:r>
        <w:t>las</w:t>
      </w:r>
      <w:proofErr w:type="spellEnd"/>
      <w:r>
        <w:t xml:space="preserve"> </w:t>
      </w:r>
      <w:proofErr w:type="spellStart"/>
      <w:r>
        <w:t>siguientes</w:t>
      </w:r>
      <w:proofErr w:type="spellEnd"/>
      <w:r>
        <w:t xml:space="preserve"> </w:t>
      </w:r>
      <w:proofErr w:type="spellStart"/>
      <w:r>
        <w:t>afirmaciones</w:t>
      </w:r>
      <w:proofErr w:type="spellEnd"/>
      <w:r>
        <w:t xml:space="preserve"> son </w:t>
      </w:r>
      <w:proofErr w:type="spellStart"/>
      <w:r>
        <w:t>verdaderas</w:t>
      </w:r>
      <w:proofErr w:type="spellEnd"/>
      <w:r>
        <w:t>?</w:t>
      </w:r>
    </w:p>
    <w:p w:rsidR="00C467C9" w:rsidRDefault="00C467C9" w:rsidP="00547578">
      <w:pPr>
        <w:pStyle w:val="Actividadestexto"/>
        <w:framePr w:wrap="notBeside"/>
        <w:numPr>
          <w:ilvl w:val="0"/>
          <w:numId w:val="0"/>
        </w:numPr>
        <w:tabs>
          <w:tab w:val="clear" w:pos="567"/>
        </w:tabs>
        <w:spacing w:after="80"/>
        <w:ind w:left="567" w:hanging="709"/>
      </w:pPr>
      <w:r w:rsidRPr="00086C42">
        <w:rPr>
          <w:color w:val="F2F2F2" w:themeColor="text2" w:themeShade="F2"/>
        </w:rPr>
        <w:t>___</w:t>
      </w:r>
      <w:r>
        <w:rPr>
          <w:color w:val="F2F2F2" w:themeColor="text2" w:themeShade="F2"/>
        </w:rPr>
        <w:t xml:space="preserve"> </w:t>
      </w:r>
      <w:proofErr w:type="gramStart"/>
      <w:r>
        <w:rPr>
          <w:b/>
        </w:rPr>
        <w:t>a</w:t>
      </w:r>
      <w:proofErr w:type="gramEnd"/>
      <w:r>
        <w:rPr>
          <w:b/>
        </w:rPr>
        <w:t>.</w:t>
      </w:r>
      <w:r>
        <w:t xml:space="preserve"> El </w:t>
      </w:r>
      <w:proofErr w:type="spellStart"/>
      <w:r>
        <w:t>colénquima</w:t>
      </w:r>
      <w:proofErr w:type="spellEnd"/>
      <w:r>
        <w:t xml:space="preserve"> </w:t>
      </w:r>
      <w:proofErr w:type="spellStart"/>
      <w:r>
        <w:t>está</w:t>
      </w:r>
      <w:proofErr w:type="spellEnd"/>
      <w:r>
        <w:t xml:space="preserve"> </w:t>
      </w:r>
      <w:proofErr w:type="spellStart"/>
      <w:r>
        <w:t>formado</w:t>
      </w:r>
      <w:proofErr w:type="spellEnd"/>
      <w:r>
        <w:t xml:space="preserve"> </w:t>
      </w:r>
      <w:proofErr w:type="spellStart"/>
      <w:r>
        <w:t>por</w:t>
      </w:r>
      <w:proofErr w:type="spellEnd"/>
      <w:r>
        <w:t xml:space="preserve"> </w:t>
      </w:r>
      <w:proofErr w:type="spellStart"/>
      <w:r>
        <w:t>células</w:t>
      </w:r>
      <w:proofErr w:type="spellEnd"/>
      <w:r>
        <w:t xml:space="preserve"> </w:t>
      </w:r>
      <w:proofErr w:type="spellStart"/>
      <w:r>
        <w:t>lignificadas</w:t>
      </w:r>
      <w:proofErr w:type="spellEnd"/>
      <w:r>
        <w:t xml:space="preserve"> y se </w:t>
      </w:r>
      <w:proofErr w:type="spellStart"/>
      <w:r>
        <w:t>encuentra</w:t>
      </w:r>
      <w:proofErr w:type="spellEnd"/>
      <w:r>
        <w:t xml:space="preserve">, </w:t>
      </w:r>
      <w:proofErr w:type="spellStart"/>
      <w:r>
        <w:t>por</w:t>
      </w:r>
      <w:proofErr w:type="spellEnd"/>
      <w:r>
        <w:t xml:space="preserve"> </w:t>
      </w:r>
      <w:proofErr w:type="spellStart"/>
      <w:r>
        <w:t>ejemplo</w:t>
      </w:r>
      <w:proofErr w:type="spellEnd"/>
      <w:r>
        <w:t xml:space="preserve">, </w:t>
      </w:r>
      <w:proofErr w:type="spellStart"/>
      <w:r>
        <w:t>en</w:t>
      </w:r>
      <w:proofErr w:type="spellEnd"/>
      <w:r>
        <w:t xml:space="preserve"> los </w:t>
      </w:r>
      <w:proofErr w:type="spellStart"/>
      <w:r>
        <w:t>huesos</w:t>
      </w:r>
      <w:proofErr w:type="spellEnd"/>
      <w:r>
        <w:t xml:space="preserve"> de </w:t>
      </w:r>
      <w:proofErr w:type="spellStart"/>
      <w:r>
        <w:t>las</w:t>
      </w:r>
      <w:proofErr w:type="spellEnd"/>
      <w:r>
        <w:t xml:space="preserve"> </w:t>
      </w:r>
      <w:proofErr w:type="spellStart"/>
      <w:r>
        <w:t>frutas</w:t>
      </w:r>
      <w:proofErr w:type="spellEnd"/>
      <w:r>
        <w:t>.</w:t>
      </w:r>
    </w:p>
    <w:p w:rsidR="00C467C9" w:rsidRDefault="00C467C9" w:rsidP="00547578">
      <w:pPr>
        <w:pStyle w:val="Actividadestexto"/>
        <w:framePr w:wrap="notBeside"/>
        <w:numPr>
          <w:ilvl w:val="0"/>
          <w:numId w:val="0"/>
        </w:numPr>
        <w:tabs>
          <w:tab w:val="clear" w:pos="567"/>
        </w:tabs>
        <w:spacing w:after="80"/>
        <w:ind w:left="567" w:hanging="709"/>
      </w:pPr>
      <w:r w:rsidRPr="00086C42">
        <w:rPr>
          <w:color w:val="F2F2F2" w:themeColor="text2" w:themeShade="F2"/>
        </w:rPr>
        <w:t>___</w:t>
      </w:r>
      <w:r>
        <w:rPr>
          <w:color w:val="F2F2F2" w:themeColor="text2" w:themeShade="F2"/>
        </w:rPr>
        <w:t xml:space="preserve"> </w:t>
      </w:r>
      <w:proofErr w:type="gramStart"/>
      <w:r>
        <w:rPr>
          <w:b/>
        </w:rPr>
        <w:t>b</w:t>
      </w:r>
      <w:proofErr w:type="gramEnd"/>
      <w:r>
        <w:rPr>
          <w:b/>
        </w:rPr>
        <w:t xml:space="preserve">. </w:t>
      </w:r>
      <w:r>
        <w:t xml:space="preserve">El </w:t>
      </w:r>
      <w:proofErr w:type="spellStart"/>
      <w:r>
        <w:t>cámbium</w:t>
      </w:r>
      <w:proofErr w:type="spellEnd"/>
      <w:r>
        <w:t xml:space="preserve"> y el </w:t>
      </w:r>
      <w:proofErr w:type="spellStart"/>
      <w:r>
        <w:t>felógeno</w:t>
      </w:r>
      <w:proofErr w:type="spellEnd"/>
      <w:r>
        <w:t xml:space="preserve"> son los </w:t>
      </w:r>
      <w:proofErr w:type="spellStart"/>
      <w:r>
        <w:t>meristemos</w:t>
      </w:r>
      <w:proofErr w:type="spellEnd"/>
      <w:r>
        <w:t xml:space="preserve"> </w:t>
      </w:r>
      <w:proofErr w:type="spellStart"/>
      <w:r>
        <w:t>secundarios</w:t>
      </w:r>
      <w:proofErr w:type="spellEnd"/>
      <w:r>
        <w:t xml:space="preserve"> </w:t>
      </w:r>
      <w:proofErr w:type="spellStart"/>
      <w:r>
        <w:t>responsables</w:t>
      </w:r>
      <w:proofErr w:type="spellEnd"/>
      <w:r>
        <w:t xml:space="preserve"> del </w:t>
      </w:r>
      <w:proofErr w:type="spellStart"/>
      <w:r>
        <w:t>aumento</w:t>
      </w:r>
      <w:proofErr w:type="spellEnd"/>
      <w:r>
        <w:t xml:space="preserve"> de </w:t>
      </w:r>
      <w:proofErr w:type="spellStart"/>
      <w:r>
        <w:t>grosor</w:t>
      </w:r>
      <w:proofErr w:type="spellEnd"/>
      <w:r>
        <w:t xml:space="preserve"> de </w:t>
      </w:r>
      <w:proofErr w:type="spellStart"/>
      <w:r>
        <w:t>las</w:t>
      </w:r>
      <w:proofErr w:type="spellEnd"/>
      <w:r>
        <w:t xml:space="preserve"> </w:t>
      </w:r>
      <w:proofErr w:type="spellStart"/>
      <w:r>
        <w:t>dicotiledóneas</w:t>
      </w:r>
      <w:proofErr w:type="spellEnd"/>
      <w:r>
        <w:t>.</w:t>
      </w:r>
    </w:p>
    <w:p w:rsidR="00C467C9" w:rsidRDefault="00C467C9" w:rsidP="00547578">
      <w:pPr>
        <w:pStyle w:val="Actividadestexto"/>
        <w:framePr w:wrap="notBeside"/>
        <w:numPr>
          <w:ilvl w:val="0"/>
          <w:numId w:val="0"/>
        </w:numPr>
        <w:tabs>
          <w:tab w:val="clear" w:pos="567"/>
        </w:tabs>
        <w:spacing w:after="80"/>
        <w:ind w:left="567" w:hanging="709"/>
      </w:pPr>
      <w:r w:rsidRPr="00086C42">
        <w:rPr>
          <w:color w:val="F2F2F2" w:themeColor="text2" w:themeShade="F2"/>
        </w:rPr>
        <w:t>___</w:t>
      </w:r>
      <w:r>
        <w:t xml:space="preserve"> </w:t>
      </w:r>
      <w:proofErr w:type="gramStart"/>
      <w:r>
        <w:rPr>
          <w:b/>
        </w:rPr>
        <w:t>c</w:t>
      </w:r>
      <w:proofErr w:type="gramEnd"/>
      <w:r>
        <w:rPr>
          <w:b/>
        </w:rPr>
        <w:t>.</w:t>
      </w:r>
      <w:r>
        <w:t xml:space="preserve"> La </w:t>
      </w:r>
      <w:proofErr w:type="spellStart"/>
      <w:r>
        <w:t>existencia</w:t>
      </w:r>
      <w:proofErr w:type="spellEnd"/>
      <w:r>
        <w:t xml:space="preserve"> de </w:t>
      </w:r>
      <w:proofErr w:type="spellStart"/>
      <w:r>
        <w:t>perforaciones</w:t>
      </w:r>
      <w:proofErr w:type="spellEnd"/>
      <w:r>
        <w:t xml:space="preserve"> </w:t>
      </w:r>
      <w:proofErr w:type="spellStart"/>
      <w:r>
        <w:t>en</w:t>
      </w:r>
      <w:proofErr w:type="spellEnd"/>
      <w:r>
        <w:t xml:space="preserve"> la pared de </w:t>
      </w:r>
      <w:proofErr w:type="spellStart"/>
      <w:r>
        <w:t>las</w:t>
      </w:r>
      <w:proofErr w:type="spellEnd"/>
      <w:r>
        <w:t xml:space="preserve"> </w:t>
      </w:r>
      <w:proofErr w:type="spellStart"/>
      <w:r>
        <w:t>células</w:t>
      </w:r>
      <w:proofErr w:type="spellEnd"/>
      <w:r>
        <w:t xml:space="preserve"> </w:t>
      </w:r>
      <w:proofErr w:type="spellStart"/>
      <w:r>
        <w:t>vegetales</w:t>
      </w:r>
      <w:proofErr w:type="spellEnd"/>
      <w:r>
        <w:t xml:space="preserve"> </w:t>
      </w:r>
      <w:proofErr w:type="spellStart"/>
      <w:r>
        <w:t>permite</w:t>
      </w:r>
      <w:proofErr w:type="spellEnd"/>
      <w:r>
        <w:t xml:space="preserve"> el </w:t>
      </w:r>
      <w:proofErr w:type="spellStart"/>
      <w:r>
        <w:t>inte</w:t>
      </w:r>
      <w:r>
        <w:t>r</w:t>
      </w:r>
      <w:r>
        <w:t>cambio</w:t>
      </w:r>
      <w:proofErr w:type="spellEnd"/>
      <w:r>
        <w:t xml:space="preserve"> de </w:t>
      </w:r>
      <w:proofErr w:type="spellStart"/>
      <w:r>
        <w:t>sustancias</w:t>
      </w:r>
      <w:proofErr w:type="spellEnd"/>
      <w:r>
        <w:t xml:space="preserve"> entre </w:t>
      </w:r>
      <w:proofErr w:type="spellStart"/>
      <w:r>
        <w:t>ellas</w:t>
      </w:r>
      <w:proofErr w:type="spellEnd"/>
      <w:r>
        <w:t>.</w:t>
      </w:r>
    </w:p>
    <w:p w:rsidR="00C467C9" w:rsidRDefault="00C467C9" w:rsidP="00547578">
      <w:pPr>
        <w:pStyle w:val="Actividadestexto"/>
        <w:framePr w:wrap="notBeside"/>
        <w:numPr>
          <w:ilvl w:val="0"/>
          <w:numId w:val="0"/>
        </w:numPr>
        <w:tabs>
          <w:tab w:val="clear" w:pos="567"/>
        </w:tabs>
        <w:spacing w:after="80"/>
        <w:ind w:left="567" w:hanging="709"/>
      </w:pPr>
      <w:r w:rsidRPr="00086C42">
        <w:rPr>
          <w:color w:val="F2F2F2" w:themeColor="text2" w:themeShade="F2"/>
        </w:rPr>
        <w:t>___</w:t>
      </w:r>
      <w:r>
        <w:rPr>
          <w:color w:val="F2F2F2" w:themeColor="text2" w:themeShade="F2"/>
        </w:rPr>
        <w:t xml:space="preserve"> </w:t>
      </w:r>
      <w:proofErr w:type="gramStart"/>
      <w:r w:rsidRPr="00C467C9">
        <w:rPr>
          <w:b/>
        </w:rPr>
        <w:t>d</w:t>
      </w:r>
      <w:proofErr w:type="gramEnd"/>
      <w:r w:rsidRPr="00C467C9">
        <w:rPr>
          <w:b/>
        </w:rPr>
        <w:t>.</w:t>
      </w:r>
      <w:r>
        <w:t xml:space="preserve"> Los </w:t>
      </w:r>
      <w:proofErr w:type="spellStart"/>
      <w:r>
        <w:t>tejidos</w:t>
      </w:r>
      <w:proofErr w:type="spellEnd"/>
      <w:r>
        <w:t xml:space="preserve"> </w:t>
      </w:r>
      <w:proofErr w:type="spellStart"/>
      <w:r>
        <w:t>conductores</w:t>
      </w:r>
      <w:proofErr w:type="spellEnd"/>
      <w:r>
        <w:t xml:space="preserve"> de los </w:t>
      </w:r>
      <w:proofErr w:type="spellStart"/>
      <w:r>
        <w:t>vegetales</w:t>
      </w:r>
      <w:proofErr w:type="spellEnd"/>
      <w:r>
        <w:t xml:space="preserve"> </w:t>
      </w:r>
      <w:proofErr w:type="spellStart"/>
      <w:r>
        <w:t>están</w:t>
      </w:r>
      <w:proofErr w:type="spellEnd"/>
      <w:r>
        <w:t xml:space="preserve"> </w:t>
      </w:r>
      <w:proofErr w:type="spellStart"/>
      <w:r>
        <w:t>formados</w:t>
      </w:r>
      <w:proofErr w:type="spellEnd"/>
      <w:r>
        <w:t xml:space="preserve"> </w:t>
      </w:r>
      <w:proofErr w:type="spellStart"/>
      <w:r>
        <w:t>por</w:t>
      </w:r>
      <w:proofErr w:type="spellEnd"/>
      <w:r>
        <w:t xml:space="preserve"> </w:t>
      </w:r>
      <w:proofErr w:type="spellStart"/>
      <w:r>
        <w:t>células</w:t>
      </w:r>
      <w:proofErr w:type="spellEnd"/>
      <w:r>
        <w:t xml:space="preserve"> </w:t>
      </w:r>
      <w:proofErr w:type="spellStart"/>
      <w:r>
        <w:t>muertas</w:t>
      </w:r>
      <w:proofErr w:type="spellEnd"/>
      <w:r>
        <w:t xml:space="preserve"> </w:t>
      </w:r>
      <w:proofErr w:type="spellStart"/>
      <w:r>
        <w:t>que</w:t>
      </w:r>
      <w:proofErr w:type="spellEnd"/>
      <w:r>
        <w:t xml:space="preserve"> </w:t>
      </w:r>
      <w:proofErr w:type="spellStart"/>
      <w:r>
        <w:t>co</w:t>
      </w:r>
      <w:r>
        <w:t>n</w:t>
      </w:r>
      <w:r>
        <w:t>tribuyen</w:t>
      </w:r>
      <w:proofErr w:type="spellEnd"/>
      <w:r>
        <w:t xml:space="preserve">, </w:t>
      </w:r>
      <w:proofErr w:type="spellStart"/>
      <w:r>
        <w:t>además</w:t>
      </w:r>
      <w:proofErr w:type="spellEnd"/>
      <w:r>
        <w:t xml:space="preserve">, a </w:t>
      </w:r>
      <w:proofErr w:type="spellStart"/>
      <w:r>
        <w:t>mantener</w:t>
      </w:r>
      <w:proofErr w:type="spellEnd"/>
      <w:r>
        <w:t xml:space="preserve"> </w:t>
      </w:r>
      <w:proofErr w:type="spellStart"/>
      <w:r>
        <w:t>erguida</w:t>
      </w:r>
      <w:proofErr w:type="spellEnd"/>
      <w:r>
        <w:t xml:space="preserve"> la planta.</w:t>
      </w:r>
    </w:p>
    <w:p w:rsidR="00C467C9" w:rsidRPr="00C467C9" w:rsidRDefault="00C467C9" w:rsidP="00547578">
      <w:pPr>
        <w:pStyle w:val="Actividadestexto"/>
        <w:framePr w:wrap="notBeside"/>
        <w:numPr>
          <w:ilvl w:val="0"/>
          <w:numId w:val="0"/>
        </w:numPr>
        <w:tabs>
          <w:tab w:val="clear" w:pos="567"/>
        </w:tabs>
        <w:suppressAutoHyphens/>
        <w:spacing w:after="80"/>
        <w:ind w:left="567" w:hanging="709"/>
      </w:pPr>
      <w:r w:rsidRPr="00086C42">
        <w:rPr>
          <w:color w:val="F2F2F2" w:themeColor="text2" w:themeShade="F2"/>
        </w:rPr>
        <w:t>___</w:t>
      </w:r>
      <w:r>
        <w:rPr>
          <w:color w:val="F2F2F2" w:themeColor="text2" w:themeShade="F2"/>
        </w:rPr>
        <w:t xml:space="preserve"> </w:t>
      </w:r>
      <w:proofErr w:type="gramStart"/>
      <w:r>
        <w:rPr>
          <w:b/>
        </w:rPr>
        <w:t>e</w:t>
      </w:r>
      <w:proofErr w:type="gramEnd"/>
      <w:r>
        <w:rPr>
          <w:b/>
        </w:rPr>
        <w:t>.</w:t>
      </w:r>
      <w:r>
        <w:t xml:space="preserve"> Los </w:t>
      </w:r>
      <w:proofErr w:type="spellStart"/>
      <w:r>
        <w:t>plastos</w:t>
      </w:r>
      <w:proofErr w:type="spellEnd"/>
      <w:r>
        <w:t xml:space="preserve"> y </w:t>
      </w:r>
      <w:proofErr w:type="spellStart"/>
      <w:r>
        <w:t>las</w:t>
      </w:r>
      <w:proofErr w:type="spellEnd"/>
      <w:r>
        <w:t xml:space="preserve"> </w:t>
      </w:r>
      <w:proofErr w:type="spellStart"/>
      <w:r>
        <w:t>vacuolas</w:t>
      </w:r>
      <w:proofErr w:type="spellEnd"/>
      <w:r>
        <w:t xml:space="preserve"> son </w:t>
      </w:r>
      <w:proofErr w:type="spellStart"/>
      <w:r>
        <w:t>más</w:t>
      </w:r>
      <w:proofErr w:type="spellEnd"/>
      <w:r>
        <w:t xml:space="preserve"> </w:t>
      </w:r>
      <w:proofErr w:type="spellStart"/>
      <w:r>
        <w:t>abundantes</w:t>
      </w:r>
      <w:proofErr w:type="spellEnd"/>
      <w:r>
        <w:t xml:space="preserve"> </w:t>
      </w:r>
      <w:proofErr w:type="spellStart"/>
      <w:r>
        <w:t>en</w:t>
      </w:r>
      <w:proofErr w:type="spellEnd"/>
      <w:r>
        <w:t xml:space="preserve"> </w:t>
      </w:r>
      <w:proofErr w:type="spellStart"/>
      <w:r>
        <w:t>las</w:t>
      </w:r>
      <w:proofErr w:type="spellEnd"/>
      <w:r>
        <w:t xml:space="preserve"> </w:t>
      </w:r>
      <w:proofErr w:type="spellStart"/>
      <w:r>
        <w:t>células</w:t>
      </w:r>
      <w:proofErr w:type="spellEnd"/>
      <w:r>
        <w:t xml:space="preserve"> </w:t>
      </w:r>
      <w:proofErr w:type="spellStart"/>
      <w:r>
        <w:t>vegetales</w:t>
      </w:r>
      <w:proofErr w:type="spellEnd"/>
      <w:r>
        <w:t xml:space="preserve"> </w:t>
      </w:r>
      <w:proofErr w:type="spellStart"/>
      <w:r>
        <w:t>que</w:t>
      </w:r>
      <w:proofErr w:type="spellEnd"/>
      <w:r>
        <w:t xml:space="preserve"> </w:t>
      </w:r>
      <w:proofErr w:type="spellStart"/>
      <w:r>
        <w:t>en</w:t>
      </w:r>
      <w:proofErr w:type="spellEnd"/>
      <w:r>
        <w:t xml:space="preserve"> </w:t>
      </w:r>
      <w:proofErr w:type="spellStart"/>
      <w:r>
        <w:t>las</w:t>
      </w:r>
      <w:proofErr w:type="spellEnd"/>
      <w:r>
        <w:t xml:space="preserve"> </w:t>
      </w:r>
      <w:proofErr w:type="spellStart"/>
      <w:r>
        <w:t>animales</w:t>
      </w:r>
      <w:proofErr w:type="spellEnd"/>
      <w:r>
        <w:t>.</w:t>
      </w:r>
    </w:p>
    <w:p w:rsidR="00006885" w:rsidRDefault="00006885">
      <w:pPr>
        <w:spacing w:before="0"/>
        <w:ind w:firstLine="0"/>
        <w:jc w:val="left"/>
        <w:rPr>
          <w:rFonts w:ascii="Franklin Gothic Heavy" w:hAnsi="Franklin Gothic Heavy"/>
          <w:sz w:val="30"/>
        </w:rPr>
      </w:pPr>
      <w:r>
        <w:br w:type="page"/>
      </w:r>
    </w:p>
    <w:p w:rsidR="00006885" w:rsidRDefault="00680DDC" w:rsidP="00BC48A8">
      <w:pPr>
        <w:pStyle w:val="Imagenpgina"/>
        <w:framePr w:h="13608" w:hRule="exact" w:wrap="notBeside"/>
        <w:spacing w:before="120" w:after="0"/>
        <w:rPr>
          <w:rFonts w:ascii="Franklin Gothic Heavy" w:hAnsi="Franklin Gothic Heavy"/>
          <w:sz w:val="30"/>
        </w:rPr>
      </w:pPr>
      <w:r>
        <w:lastRenderedPageBreak/>
        <mc:AlternateContent>
          <mc:Choice Requires="wps">
            <w:drawing>
              <wp:anchor distT="0" distB="0" distL="114300" distR="114300" simplePos="0" relativeHeight="251665408" behindDoc="0" locked="0" layoutInCell="1" allowOverlap="1" wp14:anchorId="22C5F058" wp14:editId="1EA22E0C">
                <wp:simplePos x="0" y="0"/>
                <wp:positionH relativeFrom="column">
                  <wp:posOffset>4522470</wp:posOffset>
                </wp:positionH>
                <wp:positionV relativeFrom="paragraph">
                  <wp:posOffset>4376420</wp:posOffset>
                </wp:positionV>
                <wp:extent cx="1247775" cy="1428750"/>
                <wp:effectExtent l="0" t="0" r="9525" b="0"/>
                <wp:wrapSquare wrapText="bothSides"/>
                <wp:docPr id="294" name="294 Cuadro de texto"/>
                <wp:cNvGraphicFramePr/>
                <a:graphic xmlns:a="http://schemas.openxmlformats.org/drawingml/2006/main">
                  <a:graphicData uri="http://schemas.microsoft.com/office/word/2010/wordprocessingShape">
                    <wps:wsp>
                      <wps:cNvSpPr txBox="1"/>
                      <wps:spPr>
                        <a:xfrm>
                          <a:off x="0" y="0"/>
                          <a:ext cx="1247775"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019F" w:rsidRDefault="00AE019F" w:rsidP="00680DDC">
                            <w:pPr>
                              <w:spacing w:before="0"/>
                              <w:ind w:firstLine="0"/>
                              <w:jc w:val="right"/>
                            </w:pPr>
                            <w:r>
                              <w:rPr>
                                <w:noProof/>
                                <w:lang w:val="es-ES"/>
                              </w:rPr>
                              <w:drawing>
                                <wp:inline distT="0" distB="0" distL="0" distR="0">
                                  <wp:extent cx="1079863" cy="1181100"/>
                                  <wp:effectExtent l="0" t="0" r="6350" b="0"/>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jpg"/>
                                          <pic:cNvPicPr/>
                                        </pic:nvPicPr>
                                        <pic:blipFill>
                                          <a:blip r:embed="rId36">
                                            <a:extLst>
                                              <a:ext uri="{28A0092B-C50C-407E-A947-70E740481C1C}">
                                                <a14:useLocalDpi xmlns:a14="http://schemas.microsoft.com/office/drawing/2010/main" val="0"/>
                                              </a:ext>
                                            </a:extLst>
                                          </a:blip>
                                          <a:stretch>
                                            <a:fillRect/>
                                          </a:stretch>
                                        </pic:blipFill>
                                        <pic:spPr>
                                          <a:xfrm>
                                            <a:off x="0" y="0"/>
                                            <a:ext cx="1082279" cy="1183742"/>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4 Cuadro de texto" o:spid="_x0000_s1028" type="#_x0000_t202" style="position:absolute;left:0;text-align:left;margin-left:356.1pt;margin-top:344.6pt;width:98.25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" fillcolor="white [3201]" stroked="f" strokeweight=".5pt">
                <v:textbox inset="0,0,0,0">
                  <w:txbxContent>
                    <w:p w:rsidR="00AE019F" w:rsidRDefault="00AE019F" w:rsidP="00680DDC">
                      <w:pPr>
                        <w:spacing w:before="0"/>
                        <w:ind w:firstLine="0"/>
                        <w:jc w:val="right"/>
                      </w:pPr>
                      <w:r>
                        <w:rPr>
                          <w:noProof/>
                          <w:lang w:val="es-ES"/>
                        </w:rPr>
                        <w:drawing>
                          <wp:inline distT="0" distB="0" distL="0" distR="0">
                            <wp:extent cx="1079863" cy="1181100"/>
                            <wp:effectExtent l="0" t="0" r="6350" b="0"/>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e.jpg"/>
                                    <pic:cNvPicPr/>
                                  </pic:nvPicPr>
                                  <pic:blipFill>
                                    <a:blip r:embed="rId37">
                                      <a:extLst>
                                        <a:ext uri="{28A0092B-C50C-407E-A947-70E740481C1C}">
                                          <a14:useLocalDpi xmlns:a14="http://schemas.microsoft.com/office/drawing/2010/main" val="0"/>
                                        </a:ext>
                                      </a:extLst>
                                    </a:blip>
                                    <a:stretch>
                                      <a:fillRect/>
                                    </a:stretch>
                                  </pic:blipFill>
                                  <pic:spPr>
                                    <a:xfrm>
                                      <a:off x="0" y="0"/>
                                      <a:ext cx="1082279" cy="1183742"/>
                                    </a:xfrm>
                                    <a:prstGeom prst="rect">
                                      <a:avLst/>
                                    </a:prstGeom>
                                  </pic:spPr>
                                </pic:pic>
                              </a:graphicData>
                            </a:graphic>
                          </wp:inline>
                        </w:drawing>
                      </w:r>
                    </w:p>
                  </w:txbxContent>
                </v:textbox>
                <w10:wrap type="square"/>
              </v:shape>
            </w:pict>
          </mc:Fallback>
        </mc:AlternateContent>
      </w:r>
      <w:r w:rsidR="00BC48A8">
        <mc:AlternateContent>
          <mc:Choice Requires="wps">
            <w:drawing>
              <wp:anchor distT="0" distB="0" distL="114300" distR="114300" simplePos="0" relativeHeight="251663360" behindDoc="0" locked="0" layoutInCell="1" allowOverlap="1" wp14:editId="36B11C9B">
                <wp:simplePos x="0" y="0"/>
                <wp:positionH relativeFrom="column">
                  <wp:posOffset>156552</wp:posOffset>
                </wp:positionH>
                <wp:positionV relativeFrom="paragraph">
                  <wp:posOffset>-42301</wp:posOffset>
                </wp:positionV>
                <wp:extent cx="5711483" cy="8876714"/>
                <wp:effectExtent l="0" t="0" r="22860" b="1968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483" cy="8876714"/>
                        </a:xfrm>
                        <a:prstGeom prst="rect">
                          <a:avLst/>
                        </a:prstGeom>
                        <a:solidFill>
                          <a:schemeClr val="accent1">
                            <a:lumMod val="20000"/>
                            <a:lumOff val="80000"/>
                            <a:alpha val="24000"/>
                          </a:schemeClr>
                        </a:solidFill>
                        <a:ln w="12700" cap="rnd">
                          <a:solidFill>
                            <a:schemeClr val="accent1"/>
                          </a:solidFill>
                          <a:round/>
                          <a:headEnd/>
                          <a:tailEnd/>
                        </a:ln>
                      </wps:spPr>
                      <wps:txbx>
                        <w:txbxContent>
                          <w:p w:rsidR="00AE019F" w:rsidRPr="001D0C40" w:rsidRDefault="00687C2B" w:rsidP="00687C2B">
                            <w:pPr>
                              <w:pStyle w:val="Nivel4"/>
                              <w:spacing w:before="120"/>
                            </w:pPr>
                            <w:r>
                              <w:t xml:space="preserve">Práctica 1. </w:t>
                            </w:r>
                            <w:r w:rsidR="00AE019F">
                              <w:t>Observación de plastos en células vegetales</w:t>
                            </w:r>
                          </w:p>
                          <w:p w:rsidR="00AE019F" w:rsidRDefault="00AE019F" w:rsidP="00BC48A8">
                            <w:r>
                              <w:t xml:space="preserve">Los plastos, </w:t>
                            </w:r>
                            <w:proofErr w:type="spellStart"/>
                            <w:r>
                              <w:t>plástidos</w:t>
                            </w:r>
                            <w:proofErr w:type="spellEnd"/>
                            <w:r>
                              <w:t xml:space="preserve"> o </w:t>
                            </w:r>
                            <w:proofErr w:type="spellStart"/>
                            <w:r>
                              <w:t>plastidios</w:t>
                            </w:r>
                            <w:proofErr w:type="spellEnd"/>
                            <w:r>
                              <w:t xml:space="preserve"> son orgánulos celulares exclusivos de las células euc</w:t>
                            </w:r>
                            <w:r>
                              <w:t>a</w:t>
                            </w:r>
                            <w:r>
                              <w:t xml:space="preserve">riotas vegetales cuya función es la síntesis y almacenamiento de sustancias, en particular los pigmentos que intervienen en la fotosíntesis. En las angiospermas se diversifican los tipos de plastos apareciendo cromoplastos, </w:t>
                            </w:r>
                            <w:proofErr w:type="spellStart"/>
                            <w:r>
                              <w:t>leucoplastos</w:t>
                            </w:r>
                            <w:proofErr w:type="spellEnd"/>
                            <w:r>
                              <w:t>, etc.</w:t>
                            </w:r>
                          </w:p>
                          <w:p w:rsidR="00AE019F" w:rsidRPr="001D0C40" w:rsidRDefault="00AE019F" w:rsidP="001D0C40">
                            <w:pPr>
                              <w:spacing w:before="60"/>
                              <w:ind w:firstLine="0"/>
                              <w:rPr>
                                <w:b/>
                              </w:rPr>
                            </w:pPr>
                            <w:r w:rsidRPr="001D0C40">
                              <w:rPr>
                                <w:b/>
                              </w:rPr>
                              <w:t>Material</w:t>
                            </w:r>
                          </w:p>
                          <w:p w:rsidR="00AE019F" w:rsidRDefault="00AE019F" w:rsidP="001D0C40">
                            <w:pPr>
                              <w:spacing w:before="60"/>
                              <w:ind w:left="568" w:hanging="284"/>
                            </w:pPr>
                            <w:r>
                              <w:t xml:space="preserve">— Órganos vegetales diversos ricos en plastos: hojas de </w:t>
                            </w:r>
                            <w:r w:rsidRPr="001D0C40">
                              <w:rPr>
                                <w:i/>
                              </w:rPr>
                              <w:t>Elodea</w:t>
                            </w:r>
                            <w:r>
                              <w:t xml:space="preserve">, filamentos de </w:t>
                            </w:r>
                            <w:proofErr w:type="spellStart"/>
                            <w:r w:rsidRPr="001D0C40">
                              <w:rPr>
                                <w:i/>
                              </w:rPr>
                              <w:t>Spirogyra</w:t>
                            </w:r>
                            <w:proofErr w:type="spellEnd"/>
                            <w:r>
                              <w:rPr>
                                <w:i/>
                              </w:rPr>
                              <w:t xml:space="preserve"> </w:t>
                            </w:r>
                            <w:r>
                              <w:t xml:space="preserve"> o </w:t>
                            </w:r>
                            <w:proofErr w:type="spellStart"/>
                            <w:r w:rsidRPr="001D0C40">
                              <w:rPr>
                                <w:i/>
                              </w:rPr>
                              <w:t>Zygnema</w:t>
                            </w:r>
                            <w:proofErr w:type="spellEnd"/>
                            <w:r>
                              <w:t>, tomate, patata.</w:t>
                            </w:r>
                          </w:p>
                          <w:p w:rsidR="00AE019F" w:rsidRDefault="00AE019F" w:rsidP="001D0C40">
                            <w:pPr>
                              <w:spacing w:before="60"/>
                              <w:ind w:left="568" w:hanging="284"/>
                            </w:pPr>
                            <w:r>
                              <w:t>— Portaobjetos y cubreobjetos.</w:t>
                            </w:r>
                          </w:p>
                          <w:p w:rsidR="00AE019F" w:rsidRDefault="00AE019F" w:rsidP="001D0C40">
                            <w:pPr>
                              <w:spacing w:before="60"/>
                              <w:ind w:left="568" w:hanging="284"/>
                            </w:pPr>
                            <w:r>
                              <w:t>— Pinzas y bisturí o lanceta</w:t>
                            </w:r>
                          </w:p>
                          <w:p w:rsidR="00AE019F" w:rsidRDefault="00AE019F" w:rsidP="001D0C40">
                            <w:pPr>
                              <w:spacing w:before="60"/>
                              <w:ind w:left="568" w:hanging="284"/>
                            </w:pPr>
                            <w:r>
                              <w:t xml:space="preserve">— Solución de </w:t>
                            </w:r>
                            <w:proofErr w:type="spellStart"/>
                            <w:r>
                              <w:t>Lugol</w:t>
                            </w:r>
                            <w:proofErr w:type="spellEnd"/>
                            <w:r>
                              <w:t xml:space="preserve"> (en su defecto se puede usar tintura de yodo de la empleada para desinfectar heridas ligeramente diluida en agua).</w:t>
                            </w:r>
                          </w:p>
                          <w:p w:rsidR="00AE019F" w:rsidRPr="001D0C40" w:rsidRDefault="00AE019F" w:rsidP="001D0C40">
                            <w:pPr>
                              <w:spacing w:before="120"/>
                              <w:ind w:firstLine="0"/>
                              <w:rPr>
                                <w:b/>
                              </w:rPr>
                            </w:pPr>
                            <w:r w:rsidRPr="001D0C40">
                              <w:rPr>
                                <w:b/>
                              </w:rPr>
                              <w:t>1. Observación de cloroplastos</w:t>
                            </w:r>
                          </w:p>
                          <w:p w:rsidR="00AE019F" w:rsidRDefault="00AE019F" w:rsidP="00680DDC">
                            <w:pPr>
                              <w:spacing w:before="80"/>
                            </w:pPr>
                            <w:r>
                              <w:t>Los cloroplastos son los orgánulos donde se realiza la fotosíntesis y contienen clorofila, que les confiere el característico color verde. Poseen una doble membrana y una serie de v</w:t>
                            </w:r>
                            <w:r>
                              <w:t>e</w:t>
                            </w:r>
                            <w:r>
                              <w:t>sículas (</w:t>
                            </w:r>
                            <w:proofErr w:type="spellStart"/>
                            <w:r>
                              <w:t>tilacoides</w:t>
                            </w:r>
                            <w:proofErr w:type="spellEnd"/>
                            <w:r>
                              <w:t>) agrupadas en conjuntos (grana) donde se encuentran los pigmentos i</w:t>
                            </w:r>
                            <w:r>
                              <w:t>m</w:t>
                            </w:r>
                            <w:r>
                              <w:t>plicados en la fotosíntesis. Podemos observarlos fácilmente siguiendo el procedimiento:</w:t>
                            </w:r>
                          </w:p>
                          <w:p w:rsidR="00AE019F" w:rsidRDefault="00AE019F" w:rsidP="00680DDC">
                            <w:pPr>
                              <w:spacing w:before="80"/>
                              <w:ind w:left="426" w:hanging="284"/>
                            </w:pPr>
                            <w:r>
                              <w:t xml:space="preserve">- Coloca sobre </w:t>
                            </w:r>
                            <w:proofErr w:type="gramStart"/>
                            <w:r>
                              <w:t>un</w:t>
                            </w:r>
                            <w:proofErr w:type="gramEnd"/>
                            <w:r>
                              <w:t xml:space="preserve"> porta un fragmento de filamento de alga o de hoja joven de </w:t>
                            </w:r>
                            <w:r w:rsidRPr="001D0C40">
                              <w:rPr>
                                <w:i/>
                              </w:rPr>
                              <w:t>Elodea</w:t>
                            </w:r>
                            <w:r>
                              <w:rPr>
                                <w:i/>
                              </w:rPr>
                              <w:t>.</w:t>
                            </w:r>
                          </w:p>
                          <w:p w:rsidR="00AE019F" w:rsidRDefault="00AE019F" w:rsidP="00680DDC">
                            <w:pPr>
                              <w:spacing w:before="80"/>
                              <w:ind w:left="426" w:hanging="284"/>
                            </w:pPr>
                            <w:r>
                              <w:t>- Añade una gota de agua y sitúa el cubre encima.</w:t>
                            </w:r>
                          </w:p>
                          <w:p w:rsidR="00AE019F" w:rsidRDefault="00AE019F" w:rsidP="00680DDC">
                            <w:pPr>
                              <w:spacing w:before="80"/>
                              <w:ind w:left="426" w:hanging="284"/>
                            </w:pPr>
                            <w:r>
                              <w:t>- Seca el exceso de agua y observa al microscopio a diferentes aumentos.</w:t>
                            </w:r>
                          </w:p>
                          <w:p w:rsidR="00AE019F" w:rsidRDefault="00AE019F" w:rsidP="00680DDC">
                            <w:pPr>
                              <w:spacing w:before="80"/>
                              <w:ind w:left="426" w:hanging="284"/>
                            </w:pPr>
                            <w:r>
                              <w:t>- Dibuja lo observado.</w:t>
                            </w:r>
                          </w:p>
                          <w:p w:rsidR="00AE019F" w:rsidRPr="001D0C40" w:rsidRDefault="00AE019F" w:rsidP="001D0C40">
                            <w:pPr>
                              <w:spacing w:before="120"/>
                              <w:ind w:firstLine="0"/>
                              <w:rPr>
                                <w:b/>
                              </w:rPr>
                            </w:pPr>
                            <w:r w:rsidRPr="001D0C40">
                              <w:rPr>
                                <w:b/>
                              </w:rPr>
                              <w:t>2. Observación de cromoplastos</w:t>
                            </w:r>
                          </w:p>
                          <w:p w:rsidR="00AE019F" w:rsidRDefault="00AE019F" w:rsidP="00680DDC">
                            <w:pPr>
                              <w:spacing w:before="80"/>
                              <w:ind w:right="2022"/>
                            </w:pPr>
                            <w:r>
                              <w:t>Los cromoplastos se encargan de la síntesis y almacenamiento de pigmentos como los carotenoides (de rojos a amarillos), xantofilas (c</w:t>
                            </w:r>
                            <w:r>
                              <w:t>a</w:t>
                            </w:r>
                            <w:r>
                              <w:t>rotenoides anaranjados a amarillos), licopenos (rojos), antocianinas (morados), etc. Suelen diferenciarse en la maduración de los frutos p</w:t>
                            </w:r>
                            <w:r>
                              <w:t>e</w:t>
                            </w:r>
                            <w:r>
                              <w:t>ro esta diferenciación es reversible hacia cloroplastos. Haz lo siguiente:</w:t>
                            </w:r>
                          </w:p>
                          <w:p w:rsidR="00AE019F" w:rsidRDefault="00AE019F" w:rsidP="00680DDC">
                            <w:pPr>
                              <w:spacing w:before="80"/>
                              <w:ind w:left="284" w:right="2022" w:hanging="142"/>
                            </w:pPr>
                            <w:r>
                              <w:t>- Raspa con el bisturí o lanceta o toma con la punta de las pinzas una porción de pulpa de tomate de la zona indicada en la fotografía de la derecha.</w:t>
                            </w:r>
                          </w:p>
                          <w:p w:rsidR="00AE019F" w:rsidRDefault="00AE019F" w:rsidP="00680DDC">
                            <w:pPr>
                              <w:spacing w:before="80"/>
                              <w:ind w:left="284" w:hanging="142"/>
                            </w:pPr>
                            <w:r>
                              <w:t xml:space="preserve">- Sitúa la muestra obtenida en </w:t>
                            </w:r>
                            <w:proofErr w:type="gramStart"/>
                            <w:r>
                              <w:t>un</w:t>
                            </w:r>
                            <w:proofErr w:type="gramEnd"/>
                            <w:r>
                              <w:t xml:space="preserve"> porta.</w:t>
                            </w:r>
                          </w:p>
                          <w:p w:rsidR="00AE019F" w:rsidRDefault="00AE019F" w:rsidP="00680DDC">
                            <w:pPr>
                              <w:spacing w:before="80"/>
                              <w:ind w:left="284" w:hanging="142"/>
                            </w:pPr>
                            <w:r>
                              <w:t xml:space="preserve">- Sin añadir agua, coloca el cubre encima y presiona suave y lentamente pero con fuerza (técnica </w:t>
                            </w:r>
                            <w:r w:rsidRPr="00680DDC">
                              <w:rPr>
                                <w:i/>
                              </w:rPr>
                              <w:t>squash</w:t>
                            </w:r>
                            <w:r>
                              <w:t>).</w:t>
                            </w:r>
                          </w:p>
                          <w:p w:rsidR="00AE019F" w:rsidRDefault="00AE019F" w:rsidP="00680DDC">
                            <w:pPr>
                              <w:spacing w:before="80"/>
                              <w:ind w:left="284" w:hanging="142"/>
                            </w:pPr>
                            <w:r>
                              <w:t>- Observa al microscopio a diferentes aumentos y dibuja lo observado.</w:t>
                            </w:r>
                          </w:p>
                          <w:p w:rsidR="00AE019F" w:rsidRPr="00680DDC" w:rsidRDefault="00AE019F" w:rsidP="00680DDC">
                            <w:pPr>
                              <w:spacing w:before="120"/>
                              <w:ind w:firstLine="0"/>
                              <w:rPr>
                                <w:b/>
                              </w:rPr>
                            </w:pPr>
                            <w:r w:rsidRPr="00680DDC">
                              <w:rPr>
                                <w:b/>
                              </w:rPr>
                              <w:t xml:space="preserve">3. Observación de </w:t>
                            </w:r>
                            <w:proofErr w:type="spellStart"/>
                            <w:r w:rsidRPr="00680DDC">
                              <w:rPr>
                                <w:b/>
                              </w:rPr>
                              <w:t>amiloplastos</w:t>
                            </w:r>
                            <w:proofErr w:type="spellEnd"/>
                          </w:p>
                          <w:p w:rsidR="00AE019F" w:rsidRPr="00680DDC" w:rsidRDefault="00AE019F" w:rsidP="00680DDC">
                            <w:pPr>
                              <w:spacing w:before="80"/>
                              <w:rPr>
                                <w:spacing w:val="-2"/>
                              </w:rPr>
                            </w:pPr>
                            <w:r w:rsidRPr="00680DDC">
                              <w:rPr>
                                <w:spacing w:val="-2"/>
                              </w:rPr>
                              <w:t xml:space="preserve">Son un tipo de </w:t>
                            </w:r>
                            <w:proofErr w:type="spellStart"/>
                            <w:r w:rsidRPr="00680DDC">
                              <w:rPr>
                                <w:spacing w:val="-2"/>
                              </w:rPr>
                              <w:t>leucoplastos</w:t>
                            </w:r>
                            <w:proofErr w:type="spellEnd"/>
                            <w:r w:rsidRPr="00680DDC">
                              <w:rPr>
                                <w:spacing w:val="-2"/>
                              </w:rPr>
                              <w:t xml:space="preserve"> (incoloros), los cuales aparecen en órganos vegetales no e</w:t>
                            </w:r>
                            <w:r w:rsidRPr="00680DDC">
                              <w:rPr>
                                <w:spacing w:val="-2"/>
                              </w:rPr>
                              <w:t>x</w:t>
                            </w:r>
                            <w:r w:rsidRPr="00680DDC">
                              <w:rPr>
                                <w:spacing w:val="-2"/>
                              </w:rPr>
                              <w:t xml:space="preserve">puestos a  la  luz,  como  tubérculos,  rizomas,  semillas.  Son  orgánulos  de  almacenamientos  de  sustancias  de reserva, como el almidón en el caso de los </w:t>
                            </w:r>
                            <w:proofErr w:type="spellStart"/>
                            <w:r w:rsidRPr="00680DDC">
                              <w:rPr>
                                <w:spacing w:val="-2"/>
                              </w:rPr>
                              <w:t>amiloplastos</w:t>
                            </w:r>
                            <w:proofErr w:type="spellEnd"/>
                            <w:r w:rsidRPr="00680DDC">
                              <w:rPr>
                                <w:spacing w:val="-2"/>
                              </w:rPr>
                              <w:t>. Procedimiento:</w:t>
                            </w:r>
                          </w:p>
                          <w:p w:rsidR="00AE019F" w:rsidRDefault="00AE019F" w:rsidP="00680DDC">
                            <w:pPr>
                              <w:spacing w:before="80"/>
                              <w:ind w:left="284" w:hanging="142"/>
                            </w:pPr>
                            <w:r>
                              <w:t>- Corta una patata y raspa con el bisturí o la lanceta la superficie del corte.</w:t>
                            </w:r>
                          </w:p>
                          <w:p w:rsidR="00AE019F" w:rsidRDefault="00AE019F" w:rsidP="00680DDC">
                            <w:pPr>
                              <w:spacing w:before="80"/>
                              <w:ind w:left="284" w:hanging="142"/>
                            </w:pPr>
                            <w:r>
                              <w:t xml:space="preserve">- Coloca el material obtenido en el centro de </w:t>
                            </w:r>
                            <w:proofErr w:type="gramStart"/>
                            <w:r>
                              <w:t>un</w:t>
                            </w:r>
                            <w:proofErr w:type="gramEnd"/>
                            <w:r>
                              <w:t xml:space="preserve"> porta y deja secar al aire.</w:t>
                            </w:r>
                          </w:p>
                          <w:p w:rsidR="00AE019F" w:rsidRDefault="00AE019F" w:rsidP="00680DDC">
                            <w:pPr>
                              <w:spacing w:before="80"/>
                              <w:ind w:left="284" w:hanging="142"/>
                            </w:pPr>
                            <w:r>
                              <w:t xml:space="preserve">- Una vez seco añade una o dos gotas de </w:t>
                            </w:r>
                            <w:proofErr w:type="spellStart"/>
                            <w:r>
                              <w:t>Lugol</w:t>
                            </w:r>
                            <w:proofErr w:type="spellEnd"/>
                            <w:r>
                              <w:t xml:space="preserve"> y deja actuar durante dos minutos.</w:t>
                            </w:r>
                          </w:p>
                          <w:p w:rsidR="00AE019F" w:rsidRDefault="00AE019F" w:rsidP="00680DDC">
                            <w:pPr>
                              <w:spacing w:before="80"/>
                              <w:ind w:left="284" w:hanging="142"/>
                            </w:pPr>
                            <w:r>
                              <w:t xml:space="preserve">- Coloca un cubre y seca con cuidado el exceso de </w:t>
                            </w:r>
                            <w:proofErr w:type="spellStart"/>
                            <w:r>
                              <w:t>Lugol</w:t>
                            </w:r>
                            <w:proofErr w:type="spellEnd"/>
                            <w:r>
                              <w:t xml:space="preserve"> o tintura de yodo si rebosa por los bordes.</w:t>
                            </w:r>
                          </w:p>
                          <w:p w:rsidR="00AE019F" w:rsidRDefault="00AE019F" w:rsidP="00680DDC">
                            <w:pPr>
                              <w:spacing w:before="80"/>
                              <w:ind w:left="284" w:hanging="142"/>
                            </w:pPr>
                            <w:r>
                              <w:t>- Observa al microscopio a diferentes aumentos. Con el menor aumento selecciona una z</w:t>
                            </w:r>
                            <w:r>
                              <w:t>o</w:t>
                            </w:r>
                            <w:r>
                              <w:t>na donde veas poca concentración de granos para mayor claridad y luego obsérvalos a mayor aumento.</w:t>
                            </w:r>
                          </w:p>
                          <w:p w:rsidR="00AE019F" w:rsidRDefault="00AE019F" w:rsidP="00BC48A8">
                            <w:r>
                              <w:t>4. Análisis y conclusiones</w:t>
                            </w:r>
                          </w:p>
                          <w:p w:rsidR="00AE019F" w:rsidRDefault="00AE019F" w:rsidP="00BC48A8">
                            <w:r>
                              <w:t>- Dibuja con el mayor detalle posible todas tus observaciones en los espacios correspo</w:t>
                            </w:r>
                            <w:r>
                              <w:t>n</w:t>
                            </w:r>
                            <w:r>
                              <w:t xml:space="preserve">dientes al </w:t>
                            </w:r>
                          </w:p>
                          <w:p w:rsidR="00AE019F" w:rsidRDefault="00AE019F" w:rsidP="00BC48A8">
                            <w:proofErr w:type="gramStart"/>
                            <w:r>
                              <w:t>dorso</w:t>
                            </w:r>
                            <w:proofErr w:type="gramEnd"/>
                            <w:r>
                              <w:t xml:space="preserve"> de esta hoja. Anota los aumentos utilizados en cada caso.</w:t>
                            </w:r>
                          </w:p>
                          <w:p w:rsidR="00AE019F" w:rsidRDefault="00AE019F" w:rsidP="00BC48A8">
                            <w:r>
                              <w:t>- Responde a las cuestiones planteadas al final de este documento.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35pt;margin-top:-3.35pt;width:449.7pt;height:69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" fillcolor="#e0e6f0 [660]" strokecolor="#6786b7 [3204]" strokeweight="1pt">
                <v:fill opacity="15677f"/>
                <v:stroke joinstyle="round" endcap="round"/>
                <v:textbox>
                  <w:txbxContent>
                    <w:p w:rsidR="00AE019F" w:rsidRPr="001D0C40" w:rsidRDefault="00687C2B" w:rsidP="00687C2B">
                      <w:pPr>
                        <w:pStyle w:val="Nivel4"/>
                        <w:spacing w:before="120"/>
                      </w:pPr>
                      <w:r>
                        <w:t xml:space="preserve">Práctica 1. </w:t>
                      </w:r>
                      <w:r w:rsidR="00AE019F">
                        <w:t>Observación de plastos en células vegetales</w:t>
                      </w:r>
                    </w:p>
                    <w:p w:rsidR="00AE019F" w:rsidRDefault="00AE019F" w:rsidP="00BC48A8">
                      <w:r>
                        <w:t xml:space="preserve">Los plastos, </w:t>
                      </w:r>
                      <w:proofErr w:type="spellStart"/>
                      <w:r>
                        <w:t>plástidos</w:t>
                      </w:r>
                      <w:proofErr w:type="spellEnd"/>
                      <w:r>
                        <w:t xml:space="preserve"> o </w:t>
                      </w:r>
                      <w:proofErr w:type="spellStart"/>
                      <w:r>
                        <w:t>plastidios</w:t>
                      </w:r>
                      <w:proofErr w:type="spellEnd"/>
                      <w:r>
                        <w:t xml:space="preserve"> son orgánulos celulares exclusivos de las células euc</w:t>
                      </w:r>
                      <w:r>
                        <w:t>a</w:t>
                      </w:r>
                      <w:r>
                        <w:t xml:space="preserve">riotas vegetales cuya función es la síntesis y almacenamiento de sustancias, en particular los pigmentos que intervienen en la fotosíntesis. En las angiospermas se diversifican los tipos de plastos apareciendo cromoplastos, </w:t>
                      </w:r>
                      <w:proofErr w:type="spellStart"/>
                      <w:r>
                        <w:t>leucoplastos</w:t>
                      </w:r>
                      <w:proofErr w:type="spellEnd"/>
                      <w:r>
                        <w:t>, etc.</w:t>
                      </w:r>
                    </w:p>
                    <w:p w:rsidR="00AE019F" w:rsidRPr="001D0C40" w:rsidRDefault="00AE019F" w:rsidP="001D0C40">
                      <w:pPr>
                        <w:spacing w:before="60"/>
                        <w:ind w:firstLine="0"/>
                        <w:rPr>
                          <w:b/>
                        </w:rPr>
                      </w:pPr>
                      <w:r w:rsidRPr="001D0C40">
                        <w:rPr>
                          <w:b/>
                        </w:rPr>
                        <w:t>Material</w:t>
                      </w:r>
                    </w:p>
                    <w:p w:rsidR="00AE019F" w:rsidRDefault="00AE019F" w:rsidP="001D0C40">
                      <w:pPr>
                        <w:spacing w:before="60"/>
                        <w:ind w:left="568" w:hanging="284"/>
                      </w:pPr>
                      <w:r>
                        <w:t xml:space="preserve">— Órganos vegetales diversos ricos en plastos: hojas de </w:t>
                      </w:r>
                      <w:r w:rsidRPr="001D0C40">
                        <w:rPr>
                          <w:i/>
                        </w:rPr>
                        <w:t>Elodea</w:t>
                      </w:r>
                      <w:r>
                        <w:t xml:space="preserve">, filamentos de </w:t>
                      </w:r>
                      <w:proofErr w:type="spellStart"/>
                      <w:r w:rsidRPr="001D0C40">
                        <w:rPr>
                          <w:i/>
                        </w:rPr>
                        <w:t>Spirogyra</w:t>
                      </w:r>
                      <w:proofErr w:type="spellEnd"/>
                      <w:r>
                        <w:rPr>
                          <w:i/>
                        </w:rPr>
                        <w:t xml:space="preserve"> </w:t>
                      </w:r>
                      <w:r>
                        <w:t xml:space="preserve"> o </w:t>
                      </w:r>
                      <w:proofErr w:type="spellStart"/>
                      <w:r w:rsidRPr="001D0C40">
                        <w:rPr>
                          <w:i/>
                        </w:rPr>
                        <w:t>Zygnema</w:t>
                      </w:r>
                      <w:proofErr w:type="spellEnd"/>
                      <w:r>
                        <w:t>, tomate, patata.</w:t>
                      </w:r>
                    </w:p>
                    <w:p w:rsidR="00AE019F" w:rsidRDefault="00AE019F" w:rsidP="001D0C40">
                      <w:pPr>
                        <w:spacing w:before="60"/>
                        <w:ind w:left="568" w:hanging="284"/>
                      </w:pPr>
                      <w:r>
                        <w:t>— Portaobjetos y cubreobjetos.</w:t>
                      </w:r>
                    </w:p>
                    <w:p w:rsidR="00AE019F" w:rsidRDefault="00AE019F" w:rsidP="001D0C40">
                      <w:pPr>
                        <w:spacing w:before="60"/>
                        <w:ind w:left="568" w:hanging="284"/>
                      </w:pPr>
                      <w:r>
                        <w:t>— Pinzas y bisturí o lanceta</w:t>
                      </w:r>
                    </w:p>
                    <w:p w:rsidR="00AE019F" w:rsidRDefault="00AE019F" w:rsidP="001D0C40">
                      <w:pPr>
                        <w:spacing w:before="60"/>
                        <w:ind w:left="568" w:hanging="284"/>
                      </w:pPr>
                      <w:r>
                        <w:t xml:space="preserve">— Solución de </w:t>
                      </w:r>
                      <w:proofErr w:type="spellStart"/>
                      <w:r>
                        <w:t>Lugol</w:t>
                      </w:r>
                      <w:proofErr w:type="spellEnd"/>
                      <w:r>
                        <w:t xml:space="preserve"> (en su defecto se puede usar tintura de yodo de la empleada para desinfectar heridas ligeramente diluida en agua).</w:t>
                      </w:r>
                    </w:p>
                    <w:p w:rsidR="00AE019F" w:rsidRPr="001D0C40" w:rsidRDefault="00AE019F" w:rsidP="001D0C40">
                      <w:pPr>
                        <w:spacing w:before="120"/>
                        <w:ind w:firstLine="0"/>
                        <w:rPr>
                          <w:b/>
                        </w:rPr>
                      </w:pPr>
                      <w:r w:rsidRPr="001D0C40">
                        <w:rPr>
                          <w:b/>
                        </w:rPr>
                        <w:t>1. Observación de cloroplastos</w:t>
                      </w:r>
                    </w:p>
                    <w:p w:rsidR="00AE019F" w:rsidRDefault="00AE019F" w:rsidP="00680DDC">
                      <w:pPr>
                        <w:spacing w:before="80"/>
                      </w:pPr>
                      <w:r>
                        <w:t>Los cloroplastos son los orgánulos donde se realiza la fotosíntesis y contienen clorofila, que les confiere el característico color verde. Poseen una doble membrana y una serie de v</w:t>
                      </w:r>
                      <w:r>
                        <w:t>e</w:t>
                      </w:r>
                      <w:r>
                        <w:t>sículas (</w:t>
                      </w:r>
                      <w:proofErr w:type="spellStart"/>
                      <w:r>
                        <w:t>tilacoides</w:t>
                      </w:r>
                      <w:proofErr w:type="spellEnd"/>
                      <w:r>
                        <w:t>) agrupadas en conjuntos (grana) donde se encuentran los pigmentos i</w:t>
                      </w:r>
                      <w:r>
                        <w:t>m</w:t>
                      </w:r>
                      <w:r>
                        <w:t>plicados en la fotosíntesis. Podemos observarlos fácilmente siguiendo el procedimiento:</w:t>
                      </w:r>
                    </w:p>
                    <w:p w:rsidR="00AE019F" w:rsidRDefault="00AE019F" w:rsidP="00680DDC">
                      <w:pPr>
                        <w:spacing w:before="80"/>
                        <w:ind w:left="426" w:hanging="284"/>
                      </w:pPr>
                      <w:r>
                        <w:t xml:space="preserve">- Coloca sobre </w:t>
                      </w:r>
                      <w:proofErr w:type="gramStart"/>
                      <w:r>
                        <w:t>un</w:t>
                      </w:r>
                      <w:proofErr w:type="gramEnd"/>
                      <w:r>
                        <w:t xml:space="preserve"> porta un fragmento de filamento de alga o de hoja joven de </w:t>
                      </w:r>
                      <w:r w:rsidRPr="001D0C40">
                        <w:rPr>
                          <w:i/>
                        </w:rPr>
                        <w:t>Elodea</w:t>
                      </w:r>
                      <w:r>
                        <w:rPr>
                          <w:i/>
                        </w:rPr>
                        <w:t>.</w:t>
                      </w:r>
                    </w:p>
                    <w:p w:rsidR="00AE019F" w:rsidRDefault="00AE019F" w:rsidP="00680DDC">
                      <w:pPr>
                        <w:spacing w:before="80"/>
                        <w:ind w:left="426" w:hanging="284"/>
                      </w:pPr>
                      <w:r>
                        <w:t>- Añade una gota de agua y sitúa el cubre encima.</w:t>
                      </w:r>
                    </w:p>
                    <w:p w:rsidR="00AE019F" w:rsidRDefault="00AE019F" w:rsidP="00680DDC">
                      <w:pPr>
                        <w:spacing w:before="80"/>
                        <w:ind w:left="426" w:hanging="284"/>
                      </w:pPr>
                      <w:r>
                        <w:t>- Seca el exceso de agua y observa al microscopio a diferentes aumentos.</w:t>
                      </w:r>
                    </w:p>
                    <w:p w:rsidR="00AE019F" w:rsidRDefault="00AE019F" w:rsidP="00680DDC">
                      <w:pPr>
                        <w:spacing w:before="80"/>
                        <w:ind w:left="426" w:hanging="284"/>
                      </w:pPr>
                      <w:r>
                        <w:t>- Dibuja lo observado.</w:t>
                      </w:r>
                    </w:p>
                    <w:p w:rsidR="00AE019F" w:rsidRPr="001D0C40" w:rsidRDefault="00AE019F" w:rsidP="001D0C40">
                      <w:pPr>
                        <w:spacing w:before="120"/>
                        <w:ind w:firstLine="0"/>
                        <w:rPr>
                          <w:b/>
                        </w:rPr>
                      </w:pPr>
                      <w:r w:rsidRPr="001D0C40">
                        <w:rPr>
                          <w:b/>
                        </w:rPr>
                        <w:t>2. Observación de cromoplastos</w:t>
                      </w:r>
                    </w:p>
                    <w:p w:rsidR="00AE019F" w:rsidRDefault="00AE019F" w:rsidP="00680DDC">
                      <w:pPr>
                        <w:spacing w:before="80"/>
                        <w:ind w:right="2022"/>
                      </w:pPr>
                      <w:r>
                        <w:t>Los cromoplastos se encargan de la síntesis y almacenamiento de pigmentos como los carotenoides (de rojos a amarillos), xantofilas (c</w:t>
                      </w:r>
                      <w:r>
                        <w:t>a</w:t>
                      </w:r>
                      <w:r>
                        <w:t>rotenoides anaranjados a amarillos), licopenos (rojos), antocianinas (morados), etc. Suelen diferenciarse en la maduración de los frutos p</w:t>
                      </w:r>
                      <w:r>
                        <w:t>e</w:t>
                      </w:r>
                      <w:r>
                        <w:t>ro esta diferenciación es reversible hacia cloroplastos. Haz lo siguiente:</w:t>
                      </w:r>
                    </w:p>
                    <w:p w:rsidR="00AE019F" w:rsidRDefault="00AE019F" w:rsidP="00680DDC">
                      <w:pPr>
                        <w:spacing w:before="80"/>
                        <w:ind w:left="284" w:right="2022" w:hanging="142"/>
                      </w:pPr>
                      <w:r>
                        <w:t>- Raspa con el bisturí o lanceta o toma con la punta de las pinzas una porción de pulpa de tomate de la zona indicada en la fotografía de la derecha.</w:t>
                      </w:r>
                    </w:p>
                    <w:p w:rsidR="00AE019F" w:rsidRDefault="00AE019F" w:rsidP="00680DDC">
                      <w:pPr>
                        <w:spacing w:before="80"/>
                        <w:ind w:left="284" w:hanging="142"/>
                      </w:pPr>
                      <w:r>
                        <w:t xml:space="preserve">- Sitúa la muestra obtenida en </w:t>
                      </w:r>
                      <w:proofErr w:type="gramStart"/>
                      <w:r>
                        <w:t>un</w:t>
                      </w:r>
                      <w:proofErr w:type="gramEnd"/>
                      <w:r>
                        <w:t xml:space="preserve"> porta.</w:t>
                      </w:r>
                    </w:p>
                    <w:p w:rsidR="00AE019F" w:rsidRDefault="00AE019F" w:rsidP="00680DDC">
                      <w:pPr>
                        <w:spacing w:before="80"/>
                        <w:ind w:left="284" w:hanging="142"/>
                      </w:pPr>
                      <w:r>
                        <w:t xml:space="preserve">- Sin añadir agua, coloca el cubre encima y presiona suave y lentamente pero con fuerza (técnica </w:t>
                      </w:r>
                      <w:r w:rsidRPr="00680DDC">
                        <w:rPr>
                          <w:i/>
                        </w:rPr>
                        <w:t>squash</w:t>
                      </w:r>
                      <w:r>
                        <w:t>).</w:t>
                      </w:r>
                    </w:p>
                    <w:p w:rsidR="00AE019F" w:rsidRDefault="00AE019F" w:rsidP="00680DDC">
                      <w:pPr>
                        <w:spacing w:before="80"/>
                        <w:ind w:left="284" w:hanging="142"/>
                      </w:pPr>
                      <w:r>
                        <w:t>- Observa al microscopio a diferentes aumentos y dibuja lo observado.</w:t>
                      </w:r>
                    </w:p>
                    <w:p w:rsidR="00AE019F" w:rsidRPr="00680DDC" w:rsidRDefault="00AE019F" w:rsidP="00680DDC">
                      <w:pPr>
                        <w:spacing w:before="120"/>
                        <w:ind w:firstLine="0"/>
                        <w:rPr>
                          <w:b/>
                        </w:rPr>
                      </w:pPr>
                      <w:r w:rsidRPr="00680DDC">
                        <w:rPr>
                          <w:b/>
                        </w:rPr>
                        <w:t xml:space="preserve">3. Observación de </w:t>
                      </w:r>
                      <w:proofErr w:type="spellStart"/>
                      <w:r w:rsidRPr="00680DDC">
                        <w:rPr>
                          <w:b/>
                        </w:rPr>
                        <w:t>amiloplastos</w:t>
                      </w:r>
                      <w:proofErr w:type="spellEnd"/>
                    </w:p>
                    <w:p w:rsidR="00AE019F" w:rsidRPr="00680DDC" w:rsidRDefault="00AE019F" w:rsidP="00680DDC">
                      <w:pPr>
                        <w:spacing w:before="80"/>
                        <w:rPr>
                          <w:spacing w:val="-2"/>
                        </w:rPr>
                      </w:pPr>
                      <w:r w:rsidRPr="00680DDC">
                        <w:rPr>
                          <w:spacing w:val="-2"/>
                        </w:rPr>
                        <w:t xml:space="preserve">Son un tipo de </w:t>
                      </w:r>
                      <w:proofErr w:type="spellStart"/>
                      <w:r w:rsidRPr="00680DDC">
                        <w:rPr>
                          <w:spacing w:val="-2"/>
                        </w:rPr>
                        <w:t>leucoplastos</w:t>
                      </w:r>
                      <w:proofErr w:type="spellEnd"/>
                      <w:r w:rsidRPr="00680DDC">
                        <w:rPr>
                          <w:spacing w:val="-2"/>
                        </w:rPr>
                        <w:t xml:space="preserve"> (incoloros), los cuales aparecen en órganos vegetales no e</w:t>
                      </w:r>
                      <w:r w:rsidRPr="00680DDC">
                        <w:rPr>
                          <w:spacing w:val="-2"/>
                        </w:rPr>
                        <w:t>x</w:t>
                      </w:r>
                      <w:r w:rsidRPr="00680DDC">
                        <w:rPr>
                          <w:spacing w:val="-2"/>
                        </w:rPr>
                        <w:t xml:space="preserve">puestos a  la  luz,  como  tubérculos,  rizomas,  semillas.  Son  orgánulos  de  almacenamientos  de  sustancias  de reserva, como el almidón en el caso de los </w:t>
                      </w:r>
                      <w:proofErr w:type="spellStart"/>
                      <w:r w:rsidRPr="00680DDC">
                        <w:rPr>
                          <w:spacing w:val="-2"/>
                        </w:rPr>
                        <w:t>amiloplastos</w:t>
                      </w:r>
                      <w:proofErr w:type="spellEnd"/>
                      <w:r w:rsidRPr="00680DDC">
                        <w:rPr>
                          <w:spacing w:val="-2"/>
                        </w:rPr>
                        <w:t>. Procedimiento:</w:t>
                      </w:r>
                    </w:p>
                    <w:p w:rsidR="00AE019F" w:rsidRDefault="00AE019F" w:rsidP="00680DDC">
                      <w:pPr>
                        <w:spacing w:before="80"/>
                        <w:ind w:left="284" w:hanging="142"/>
                      </w:pPr>
                      <w:r>
                        <w:t>- Corta una patata y raspa con el bisturí o la lanceta la superficie del corte.</w:t>
                      </w:r>
                    </w:p>
                    <w:p w:rsidR="00AE019F" w:rsidRDefault="00AE019F" w:rsidP="00680DDC">
                      <w:pPr>
                        <w:spacing w:before="80"/>
                        <w:ind w:left="284" w:hanging="142"/>
                      </w:pPr>
                      <w:r>
                        <w:t xml:space="preserve">- Coloca el material obtenido en el centro de </w:t>
                      </w:r>
                      <w:proofErr w:type="gramStart"/>
                      <w:r>
                        <w:t>un</w:t>
                      </w:r>
                      <w:proofErr w:type="gramEnd"/>
                      <w:r>
                        <w:t xml:space="preserve"> porta y deja secar al aire.</w:t>
                      </w:r>
                    </w:p>
                    <w:p w:rsidR="00AE019F" w:rsidRDefault="00AE019F" w:rsidP="00680DDC">
                      <w:pPr>
                        <w:spacing w:before="80"/>
                        <w:ind w:left="284" w:hanging="142"/>
                      </w:pPr>
                      <w:r>
                        <w:t xml:space="preserve">- Una vez seco añade una o dos gotas de </w:t>
                      </w:r>
                      <w:proofErr w:type="spellStart"/>
                      <w:r>
                        <w:t>Lugol</w:t>
                      </w:r>
                      <w:proofErr w:type="spellEnd"/>
                      <w:r>
                        <w:t xml:space="preserve"> y deja actuar durante dos minutos.</w:t>
                      </w:r>
                    </w:p>
                    <w:p w:rsidR="00AE019F" w:rsidRDefault="00AE019F" w:rsidP="00680DDC">
                      <w:pPr>
                        <w:spacing w:before="80"/>
                        <w:ind w:left="284" w:hanging="142"/>
                      </w:pPr>
                      <w:r>
                        <w:t xml:space="preserve">- Coloca un cubre y seca con cuidado el exceso de </w:t>
                      </w:r>
                      <w:proofErr w:type="spellStart"/>
                      <w:r>
                        <w:t>Lugol</w:t>
                      </w:r>
                      <w:proofErr w:type="spellEnd"/>
                      <w:r>
                        <w:t xml:space="preserve"> o tintura de yodo si rebosa por los bordes.</w:t>
                      </w:r>
                    </w:p>
                    <w:p w:rsidR="00AE019F" w:rsidRDefault="00AE019F" w:rsidP="00680DDC">
                      <w:pPr>
                        <w:spacing w:before="80"/>
                        <w:ind w:left="284" w:hanging="142"/>
                      </w:pPr>
                      <w:r>
                        <w:t>- Observa al microscopio a diferentes aumentos. Con el menor aumento selecciona una z</w:t>
                      </w:r>
                      <w:r>
                        <w:t>o</w:t>
                      </w:r>
                      <w:r>
                        <w:t>na donde veas poca concentración de granos para mayor claridad y luego obsérvalos a mayor aumento.</w:t>
                      </w:r>
                    </w:p>
                    <w:p w:rsidR="00AE019F" w:rsidRDefault="00AE019F" w:rsidP="00BC48A8">
                      <w:r>
                        <w:t>4. Análisis y conclusiones</w:t>
                      </w:r>
                    </w:p>
                    <w:p w:rsidR="00AE019F" w:rsidRDefault="00AE019F" w:rsidP="00BC48A8">
                      <w:r>
                        <w:t>- Dibuja con el mayor detalle posible todas tus observaciones en los espacios correspo</w:t>
                      </w:r>
                      <w:r>
                        <w:t>n</w:t>
                      </w:r>
                      <w:r>
                        <w:t xml:space="preserve">dientes al </w:t>
                      </w:r>
                    </w:p>
                    <w:p w:rsidR="00AE019F" w:rsidRDefault="00AE019F" w:rsidP="00BC48A8">
                      <w:proofErr w:type="gramStart"/>
                      <w:r>
                        <w:t>dorso</w:t>
                      </w:r>
                      <w:proofErr w:type="gramEnd"/>
                      <w:r>
                        <w:t xml:space="preserve"> de esta hoja. Anota los aumentos utilizados en cada caso.</w:t>
                      </w:r>
                    </w:p>
                    <w:p w:rsidR="00AE019F" w:rsidRDefault="00AE019F" w:rsidP="00BC48A8">
                      <w:r>
                        <w:t>- Responde a las cuestiones planteadas al final de este documento.</w:t>
                      </w:r>
                    </w:p>
                  </w:txbxContent>
                </v:textbox>
              </v:shape>
            </w:pict>
          </mc:Fallback>
        </mc:AlternateContent>
      </w:r>
      <w:r w:rsidR="00006885">
        <w:br w:type="page"/>
      </w:r>
    </w:p>
    <w:p w:rsidR="0022304C" w:rsidRDefault="0022304C" w:rsidP="0022304C">
      <w:pPr>
        <w:pStyle w:val="Nivel2"/>
      </w:pPr>
      <w:r>
        <w:lastRenderedPageBreak/>
        <w:t>Tejidos animales</w:t>
      </w:r>
    </w:p>
    <w:p w:rsidR="002E2773" w:rsidRDefault="002E2773" w:rsidP="002E2773">
      <w:pPr>
        <w:pStyle w:val="Prrafobsico"/>
      </w:pPr>
      <w:r>
        <w:t>Los tejidos animales están bastante más especializados que los vegetales. No obstante, su grado de especialización varía notablemente, tanto funcional como estructuralmente: existen tejidos poco especializados, como los epiteliales y los conectivos, y otros que, por el contrario, están muy esp</w:t>
      </w:r>
      <w:r>
        <w:t>e</w:t>
      </w:r>
      <w:r>
        <w:t>cializados, como el nervioso y el muscular. Además, las cél</w:t>
      </w:r>
      <w:r>
        <w:t>u</w:t>
      </w:r>
      <w:r>
        <w:t xml:space="preserve">las de los tejidos animales generalmente están inmersas en una red formada por materiales segregados por las propias células (la llamada </w:t>
      </w:r>
      <w:r w:rsidRPr="007C050F">
        <w:rPr>
          <w:b/>
        </w:rPr>
        <w:t>sustancia intercelular</w:t>
      </w:r>
      <w:r>
        <w:t>) que actúa a modo de soporte de éstas; sin ella no habría animales, sino una masa gelatinosa constituida por billones de células desn</w:t>
      </w:r>
      <w:r>
        <w:t>u</w:t>
      </w:r>
      <w:r>
        <w:t>das que se deslizarían unas sobre otras.</w:t>
      </w:r>
    </w:p>
    <w:p w:rsidR="00D705B5" w:rsidRDefault="00D705B5" w:rsidP="00D705B5">
      <w:pPr>
        <w:pStyle w:val="Imagenpgina"/>
        <w:framePr w:wrap="notBeside"/>
        <w:spacing w:before="120" w:after="120"/>
        <w:jc w:val="right"/>
      </w:pPr>
      <w:r>
        <w:drawing>
          <wp:inline distT="0" distB="0" distL="0" distR="0" wp14:anchorId="66D9FBD6" wp14:editId="539F2A64">
            <wp:extent cx="5686425" cy="322829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_TEJIDOS_ANIMALES2H.png"/>
                    <pic:cNvPicPr/>
                  </pic:nvPicPr>
                  <pic:blipFill>
                    <a:blip r:embed="rId38">
                      <a:extLst>
                        <a:ext uri="{28A0092B-C50C-407E-A947-70E740481C1C}">
                          <a14:useLocalDpi xmlns:a14="http://schemas.microsoft.com/office/drawing/2010/main" val="0"/>
                        </a:ext>
                      </a:extLst>
                    </a:blip>
                    <a:stretch>
                      <a:fillRect/>
                    </a:stretch>
                  </pic:blipFill>
                  <pic:spPr>
                    <a:xfrm>
                      <a:off x="0" y="0"/>
                      <a:ext cx="5694699" cy="3232996"/>
                    </a:xfrm>
                    <a:prstGeom prst="rect">
                      <a:avLst/>
                    </a:prstGeom>
                  </pic:spPr>
                </pic:pic>
              </a:graphicData>
            </a:graphic>
          </wp:inline>
        </w:drawing>
      </w:r>
    </w:p>
    <w:p w:rsidR="00D705B5" w:rsidRDefault="00D705B5" w:rsidP="00D705B5">
      <w:pPr>
        <w:pStyle w:val="Imagenpgina"/>
        <w:framePr w:wrap="notBeside"/>
        <w:spacing w:before="120" w:after="120"/>
        <w:ind w:left="3402"/>
        <w:jc w:val="left"/>
      </w:pPr>
      <w:r w:rsidRPr="00232FBE">
        <w:rPr>
          <w:b/>
          <w:sz w:val="18"/>
        </w:rPr>
        <w:t>Figura 2.</w:t>
      </w:r>
      <w:r>
        <w:rPr>
          <w:b/>
          <w:sz w:val="18"/>
        </w:rPr>
        <w:t>70</w:t>
      </w:r>
      <w:r w:rsidRPr="00232FBE">
        <w:rPr>
          <w:b/>
          <w:sz w:val="18"/>
        </w:rPr>
        <w:t xml:space="preserve">. </w:t>
      </w:r>
      <w:r>
        <w:rPr>
          <w:sz w:val="18"/>
        </w:rPr>
        <w:t>Clasificación de los tipos de tejidos animales.</w:t>
      </w:r>
    </w:p>
    <w:p w:rsidR="002E2773" w:rsidRDefault="002E2773" w:rsidP="007C050F">
      <w:pPr>
        <w:pStyle w:val="Nivel3"/>
      </w:pPr>
      <w:r>
        <w:t xml:space="preserve"> Tejido epitelial</w:t>
      </w:r>
    </w:p>
    <w:p w:rsidR="002E2773" w:rsidRDefault="002E2773" w:rsidP="002E2773">
      <w:pPr>
        <w:pStyle w:val="Prrafobsico"/>
      </w:pPr>
      <w:r>
        <w:t xml:space="preserve">La palabra epitelio (del griego </w:t>
      </w:r>
      <w:proofErr w:type="spellStart"/>
      <w:r w:rsidRPr="007C050F">
        <w:rPr>
          <w:i/>
        </w:rPr>
        <w:t>epi</w:t>
      </w:r>
      <w:proofErr w:type="spellEnd"/>
      <w:r>
        <w:t xml:space="preserve">, “sobre”, y </w:t>
      </w:r>
      <w:proofErr w:type="spellStart"/>
      <w:r w:rsidRPr="007C050F">
        <w:rPr>
          <w:i/>
        </w:rPr>
        <w:t>thélé</w:t>
      </w:r>
      <w:proofErr w:type="spellEnd"/>
      <w:r>
        <w:t>, “pap</w:t>
      </w:r>
      <w:r>
        <w:t>i</w:t>
      </w:r>
      <w:r>
        <w:t>la”) denota algo que cubre; en efecto, este tejido forma las membranas de revestimiento que tapizan muchas superf</w:t>
      </w:r>
      <w:r>
        <w:t>i</w:t>
      </w:r>
      <w:r>
        <w:t>cies del cuerpo. Puede estar formado por una</w:t>
      </w:r>
      <w:r w:rsidR="00B66BCB">
        <w:t xml:space="preserve"> (figura 2.7</w:t>
      </w:r>
      <w:r w:rsidR="00F93D48">
        <w:t>3</w:t>
      </w:r>
      <w:r w:rsidR="00B66BCB">
        <w:t>)</w:t>
      </w:r>
      <w:r>
        <w:t xml:space="preserve"> o varias capas de células</w:t>
      </w:r>
      <w:r w:rsidR="00B66BCB">
        <w:t xml:space="preserve"> (figura 2.7</w:t>
      </w:r>
      <w:r w:rsidR="00F93D48">
        <w:t>4</w:t>
      </w:r>
      <w:r w:rsidR="00B66BCB">
        <w:t>)</w:t>
      </w:r>
      <w:r>
        <w:t xml:space="preserve">, pero siempre presenta una superficie libre y otra adherida a una </w:t>
      </w:r>
      <w:r w:rsidRPr="007C050F">
        <w:rPr>
          <w:b/>
        </w:rPr>
        <w:t>membrana basal</w:t>
      </w:r>
      <w:r>
        <w:t xml:space="preserve">, que le une al tejido conectivo subyacente. Contiene escasa sustancia intercelular, y sus células están unidas mediante complejas estructuras llamadas </w:t>
      </w:r>
      <w:r w:rsidRPr="007C050F">
        <w:rPr>
          <w:b/>
        </w:rPr>
        <w:t>uniones celulares</w:t>
      </w:r>
      <w:r>
        <w:t>, solo vis</w:t>
      </w:r>
      <w:r>
        <w:t>i</w:t>
      </w:r>
      <w:r>
        <w:t>bles al microscopio electrónico. Los tipos más importantes de estas uniones intercelulares son los siguientes:</w:t>
      </w:r>
    </w:p>
    <w:p w:rsidR="002E2773" w:rsidRPr="007C050F" w:rsidRDefault="002E2773" w:rsidP="00902B0A">
      <w:pPr>
        <w:pStyle w:val="Vieta1"/>
        <w:spacing w:after="80"/>
        <w:rPr>
          <w:rFonts w:ascii="Franklin Gothic Book" w:hAnsi="Franklin Gothic Book"/>
        </w:rPr>
      </w:pPr>
      <w:proofErr w:type="spellStart"/>
      <w:r w:rsidRPr="007C050F">
        <w:rPr>
          <w:rFonts w:ascii="Franklin Gothic Book" w:hAnsi="Franklin Gothic Book"/>
          <w:b/>
        </w:rPr>
        <w:t>Desmosomas</w:t>
      </w:r>
      <w:proofErr w:type="spellEnd"/>
      <w:r w:rsidRPr="007C050F">
        <w:rPr>
          <w:rFonts w:ascii="Franklin Gothic Book" w:hAnsi="Franklin Gothic Book"/>
        </w:rPr>
        <w:t>. Son uniones mecánicas que se establecen entre las superficies celula</w:t>
      </w:r>
      <w:r w:rsidR="00DB657C">
        <w:rPr>
          <w:rFonts w:ascii="Franklin Gothic Book" w:hAnsi="Franklin Gothic Book"/>
        </w:rPr>
        <w:t>res. Vistas al microsco</w:t>
      </w:r>
      <w:r w:rsidRPr="007C050F">
        <w:rPr>
          <w:rFonts w:ascii="Franklin Gothic Book" w:hAnsi="Franklin Gothic Book"/>
        </w:rPr>
        <w:t>pio ele</w:t>
      </w:r>
      <w:r w:rsidRPr="007C050F">
        <w:rPr>
          <w:rFonts w:ascii="Franklin Gothic Book" w:hAnsi="Franklin Gothic Book"/>
        </w:rPr>
        <w:t>c</w:t>
      </w:r>
      <w:r w:rsidRPr="007C050F">
        <w:rPr>
          <w:rFonts w:ascii="Franklin Gothic Book" w:hAnsi="Franklin Gothic Book"/>
        </w:rPr>
        <w:t>trónico aparecen como placas discontinuas, en forma de botón, se</w:t>
      </w:r>
      <w:r w:rsidR="00DB657C">
        <w:rPr>
          <w:rFonts w:ascii="Franklin Gothic Book" w:hAnsi="Franklin Gothic Book"/>
        </w:rPr>
        <w:t>mejantes a remaches que mantie</w:t>
      </w:r>
      <w:r w:rsidRPr="007C050F">
        <w:rPr>
          <w:rFonts w:ascii="Franklin Gothic Book" w:hAnsi="Franklin Gothic Book"/>
        </w:rPr>
        <w:t xml:space="preserve">nen juntas dos </w:t>
      </w:r>
      <w:r w:rsidRPr="007C050F">
        <w:rPr>
          <w:rFonts w:ascii="Franklin Gothic Book" w:hAnsi="Franklin Gothic Book"/>
        </w:rPr>
        <w:lastRenderedPageBreak/>
        <w:t xml:space="preserve">estructuras </w:t>
      </w:r>
      <w:r w:rsidR="00DB657C">
        <w:rPr>
          <w:rFonts w:ascii="Franklin Gothic Book" w:hAnsi="Franklin Gothic Book"/>
        </w:rPr>
        <w:t>(figura 2.71)</w:t>
      </w:r>
      <w:r w:rsidRPr="007C050F">
        <w:rPr>
          <w:rFonts w:ascii="Franklin Gothic Book" w:hAnsi="Franklin Gothic Book"/>
        </w:rPr>
        <w:t>. Este tipo de uniones celulares es frecuente en la capa superficial de la piel.</w:t>
      </w:r>
    </w:p>
    <w:p w:rsidR="002E2773" w:rsidRPr="007C050F" w:rsidRDefault="002E2773" w:rsidP="00902B0A">
      <w:pPr>
        <w:pStyle w:val="Vieta1"/>
        <w:spacing w:before="80" w:after="80"/>
        <w:rPr>
          <w:rFonts w:ascii="Franklin Gothic Book" w:hAnsi="Franklin Gothic Book"/>
        </w:rPr>
      </w:pPr>
      <w:r w:rsidRPr="007C050F">
        <w:rPr>
          <w:rFonts w:ascii="Franklin Gothic Book" w:hAnsi="Franklin Gothic Book"/>
          <w:b/>
        </w:rPr>
        <w:t>Uniones oclusivas</w:t>
      </w:r>
      <w:r w:rsidRPr="007C050F">
        <w:rPr>
          <w:rFonts w:ascii="Franklin Gothic Book" w:hAnsi="Franklin Gothic Book"/>
        </w:rPr>
        <w:t>. Son áreas de conexión íntima entre dos membranas celulares adyacentes. Vistas al micro</w:t>
      </w:r>
      <w:r w:rsidRPr="007C050F">
        <w:rPr>
          <w:rFonts w:ascii="Franklin Gothic Book" w:hAnsi="Franklin Gothic Book"/>
        </w:rPr>
        <w:t>s</w:t>
      </w:r>
      <w:r w:rsidRPr="007C050F">
        <w:rPr>
          <w:rFonts w:ascii="Franklin Gothic Book" w:hAnsi="Franklin Gothic Book"/>
        </w:rPr>
        <w:t>copio electrónico se aprecia que no se trata de una mera yuxtaposición, sino que tiene lugar una fusión de las dos membranas. Las células conectadas por este tipo de uniones constituyen una barrera continua, y se encue</w:t>
      </w:r>
      <w:r w:rsidRPr="007C050F">
        <w:rPr>
          <w:rFonts w:ascii="Franklin Gothic Book" w:hAnsi="Franklin Gothic Book"/>
        </w:rPr>
        <w:t>n</w:t>
      </w:r>
      <w:r w:rsidRPr="007C050F">
        <w:rPr>
          <w:rFonts w:ascii="Franklin Gothic Book" w:hAnsi="Franklin Gothic Book"/>
        </w:rPr>
        <w:t>tran separando ciertas cavidades del cuerpo, o mant</w:t>
      </w:r>
      <w:r w:rsidRPr="007C050F">
        <w:rPr>
          <w:rFonts w:ascii="Franklin Gothic Book" w:hAnsi="Franklin Gothic Book"/>
        </w:rPr>
        <w:t>e</w:t>
      </w:r>
      <w:r w:rsidRPr="007C050F">
        <w:rPr>
          <w:rFonts w:ascii="Franklin Gothic Book" w:hAnsi="Franklin Gothic Book"/>
        </w:rPr>
        <w:t>niéndolas aisladas</w:t>
      </w:r>
      <w:r w:rsidR="007C050F" w:rsidRPr="007C050F">
        <w:rPr>
          <w:rFonts w:ascii="Franklin Gothic Book" w:hAnsi="Franklin Gothic Book"/>
        </w:rPr>
        <w:t xml:space="preserve"> </w:t>
      </w:r>
      <w:r w:rsidRPr="007C050F">
        <w:rPr>
          <w:rFonts w:ascii="Franklin Gothic Book" w:hAnsi="Franklin Gothic Book"/>
        </w:rPr>
        <w:t>del tejido conectivo.</w:t>
      </w:r>
    </w:p>
    <w:p w:rsidR="002E2773" w:rsidRDefault="002E2773" w:rsidP="00902B0A">
      <w:pPr>
        <w:pStyle w:val="Vieta1"/>
        <w:spacing w:before="40" w:after="80"/>
        <w:rPr>
          <w:rFonts w:ascii="Franklin Gothic Book" w:hAnsi="Franklin Gothic Book"/>
        </w:rPr>
      </w:pPr>
      <w:r w:rsidRPr="007C050F">
        <w:rPr>
          <w:rFonts w:ascii="Franklin Gothic Book" w:hAnsi="Franklin Gothic Book"/>
          <w:b/>
        </w:rPr>
        <w:t>Uniones comunicantes</w:t>
      </w:r>
      <w:r w:rsidRPr="007C050F">
        <w:rPr>
          <w:rFonts w:ascii="Franklin Gothic Book" w:hAnsi="Franklin Gothic Book"/>
        </w:rPr>
        <w:t>. Se conocen también como uni</w:t>
      </w:r>
      <w:r w:rsidRPr="007C050F">
        <w:rPr>
          <w:rFonts w:ascii="Franklin Gothic Book" w:hAnsi="Franklin Gothic Book"/>
        </w:rPr>
        <w:t>o</w:t>
      </w:r>
      <w:r w:rsidRPr="007C050F">
        <w:rPr>
          <w:rFonts w:ascii="Franklin Gothic Book" w:hAnsi="Franklin Gothic Book"/>
        </w:rPr>
        <w:t>nes en hendidura, o anastomosis. Forman puentes entre dos células, de forma que no solo conectan sus membr</w:t>
      </w:r>
      <w:r w:rsidRPr="007C050F">
        <w:rPr>
          <w:rFonts w:ascii="Franklin Gothic Book" w:hAnsi="Franklin Gothic Book"/>
        </w:rPr>
        <w:t>a</w:t>
      </w:r>
      <w:r w:rsidRPr="007C050F">
        <w:rPr>
          <w:rFonts w:ascii="Franklin Gothic Book" w:hAnsi="Franklin Gothic Book"/>
        </w:rPr>
        <w:t xml:space="preserve">nas, sino también sus compartimentos </w:t>
      </w:r>
      <w:proofErr w:type="spellStart"/>
      <w:r w:rsidRPr="007C050F">
        <w:rPr>
          <w:rFonts w:ascii="Franklin Gothic Book" w:hAnsi="Franklin Gothic Book"/>
        </w:rPr>
        <w:t>citoplásmicos</w:t>
      </w:r>
      <w:proofErr w:type="spellEnd"/>
      <w:r w:rsidRPr="007C050F">
        <w:rPr>
          <w:rFonts w:ascii="Franklin Gothic Book" w:hAnsi="Franklin Gothic Book"/>
        </w:rPr>
        <w:t>: tienen una serie de conductos que atraviesan las respe</w:t>
      </w:r>
      <w:r w:rsidRPr="007C050F">
        <w:rPr>
          <w:rFonts w:ascii="Franklin Gothic Book" w:hAnsi="Franklin Gothic Book"/>
        </w:rPr>
        <w:t>c</w:t>
      </w:r>
      <w:r w:rsidRPr="007C050F">
        <w:rPr>
          <w:rFonts w:ascii="Franklin Gothic Book" w:hAnsi="Franklin Gothic Book"/>
        </w:rPr>
        <w:t>tivas membranas de las dos células, permitiendo el paso de iones y moléculas entre ellas. Son características de miocardio (tejido muscular cardíaco) y de las células del hígado.</w:t>
      </w:r>
    </w:p>
    <w:p w:rsidR="00DB657C" w:rsidRDefault="00DB657C" w:rsidP="00902B0A">
      <w:pPr>
        <w:pStyle w:val="Imagenizquierda"/>
        <w:framePr w:wrap="notBeside"/>
        <w:spacing w:before="40" w:after="120"/>
      </w:pPr>
      <w:r>
        <w:drawing>
          <wp:inline distT="0" distB="0" distL="0" distR="0">
            <wp:extent cx="1620520" cy="1634490"/>
            <wp:effectExtent l="0" t="0" r="0" b="381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jpg"/>
                    <pic:cNvPicPr/>
                  </pic:nvPicPr>
                  <pic:blipFill>
                    <a:blip r:embed="rId39">
                      <a:extLst>
                        <a:ext uri="{28A0092B-C50C-407E-A947-70E740481C1C}">
                          <a14:useLocalDpi xmlns:a14="http://schemas.microsoft.com/office/drawing/2010/main" val="0"/>
                        </a:ext>
                      </a:extLst>
                    </a:blip>
                    <a:stretch>
                      <a:fillRect/>
                    </a:stretch>
                  </pic:blipFill>
                  <pic:spPr>
                    <a:xfrm>
                      <a:off x="0" y="0"/>
                      <a:ext cx="1620520" cy="1634490"/>
                    </a:xfrm>
                    <a:prstGeom prst="rect">
                      <a:avLst/>
                    </a:prstGeom>
                  </pic:spPr>
                </pic:pic>
              </a:graphicData>
            </a:graphic>
          </wp:inline>
        </w:drawing>
      </w:r>
    </w:p>
    <w:p w:rsidR="00DB657C" w:rsidRDefault="00DB657C" w:rsidP="00DB657C">
      <w:pPr>
        <w:pStyle w:val="Imagenizquierda"/>
        <w:framePr w:wrap="notBeside"/>
        <w:spacing w:before="40" w:after="120"/>
        <w:jc w:val="left"/>
        <w:rPr>
          <w:sz w:val="18"/>
        </w:rPr>
      </w:pPr>
      <w:r>
        <w:rPr>
          <w:b/>
          <w:sz w:val="18"/>
        </w:rPr>
        <w:t>Figura 2.71</w:t>
      </w:r>
      <w:r w:rsidRPr="00232FBE">
        <w:rPr>
          <w:b/>
          <w:sz w:val="18"/>
        </w:rPr>
        <w:t xml:space="preserve">. </w:t>
      </w:r>
      <w:r w:rsidR="00F93D48">
        <w:rPr>
          <w:sz w:val="18"/>
        </w:rPr>
        <w:t>Esquema de un desmosoma. En la imagen superior se muestra la disposición espacial de los desmosomas con respecto a las células que unen.</w:t>
      </w:r>
    </w:p>
    <w:p w:rsidR="00F93D48" w:rsidRDefault="00F93D48" w:rsidP="00DB657C">
      <w:pPr>
        <w:pStyle w:val="Imagenizquierda"/>
        <w:framePr w:wrap="notBeside"/>
        <w:spacing w:before="40" w:after="120"/>
        <w:jc w:val="left"/>
        <w:rPr>
          <w:sz w:val="18"/>
        </w:rPr>
      </w:pPr>
    </w:p>
    <w:p w:rsidR="00F93D48" w:rsidRPr="007C050F" w:rsidRDefault="00F93D48" w:rsidP="00DB657C">
      <w:pPr>
        <w:pStyle w:val="Imagenizquierda"/>
        <w:framePr w:wrap="notBeside"/>
        <w:spacing w:before="40" w:after="120"/>
        <w:jc w:val="left"/>
      </w:pPr>
    </w:p>
    <w:p w:rsidR="00902B0A" w:rsidRDefault="00902B0A" w:rsidP="00902B0A">
      <w:pPr>
        <w:pStyle w:val="Imagenizquierda"/>
        <w:framePr w:wrap="notBeside"/>
        <w:spacing w:before="40" w:after="120"/>
      </w:pPr>
      <w:r>
        <w:drawing>
          <wp:inline distT="0" distB="0" distL="0" distR="0" wp14:anchorId="5933B44F" wp14:editId="2F991F1B">
            <wp:extent cx="1620520" cy="1316355"/>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jpg"/>
                    <pic:cNvPicPr/>
                  </pic:nvPicPr>
                  <pic:blipFill>
                    <a:blip r:embed="rId40">
                      <a:extLst>
                        <a:ext uri="{28A0092B-C50C-407E-A947-70E740481C1C}">
                          <a14:useLocalDpi xmlns:a14="http://schemas.microsoft.com/office/drawing/2010/main" val="0"/>
                        </a:ext>
                      </a:extLst>
                    </a:blip>
                    <a:stretch>
                      <a:fillRect/>
                    </a:stretch>
                  </pic:blipFill>
                  <pic:spPr>
                    <a:xfrm>
                      <a:off x="0" y="0"/>
                      <a:ext cx="1620520" cy="1316355"/>
                    </a:xfrm>
                    <a:prstGeom prst="rect">
                      <a:avLst/>
                    </a:prstGeom>
                  </pic:spPr>
                </pic:pic>
              </a:graphicData>
            </a:graphic>
          </wp:inline>
        </w:drawing>
      </w:r>
    </w:p>
    <w:p w:rsidR="00902B0A" w:rsidRPr="007C050F" w:rsidRDefault="00902B0A" w:rsidP="00902B0A">
      <w:pPr>
        <w:pStyle w:val="Imagenizquierda"/>
        <w:framePr w:wrap="notBeside"/>
        <w:spacing w:before="40" w:after="120"/>
        <w:jc w:val="left"/>
      </w:pPr>
      <w:r>
        <w:rPr>
          <w:b/>
          <w:sz w:val="18"/>
        </w:rPr>
        <w:t>Figura 2.7</w:t>
      </w:r>
      <w:r w:rsidR="00DB657C">
        <w:rPr>
          <w:b/>
          <w:sz w:val="18"/>
        </w:rPr>
        <w:t>2</w:t>
      </w:r>
      <w:r w:rsidRPr="00232FBE">
        <w:rPr>
          <w:b/>
          <w:sz w:val="18"/>
        </w:rPr>
        <w:t xml:space="preserve">. </w:t>
      </w:r>
      <w:r>
        <w:rPr>
          <w:sz w:val="18"/>
        </w:rPr>
        <w:t>Glándulas unicelulares.</w:t>
      </w:r>
    </w:p>
    <w:p w:rsidR="002E2773" w:rsidRDefault="002E2773" w:rsidP="00902B0A">
      <w:pPr>
        <w:pStyle w:val="Prrafobsico"/>
        <w:spacing w:before="40"/>
      </w:pPr>
      <w:r>
        <w:t>Las células del tejido epitelial pueden en muchos casos secretar compuestos que actúan</w:t>
      </w:r>
      <w:r w:rsidR="007C050F">
        <w:t xml:space="preserve"> </w:t>
      </w:r>
      <w:r>
        <w:t>como hormonas, enzimas o productos para la lubricación o el transporte de susta</w:t>
      </w:r>
      <w:r>
        <w:t>n</w:t>
      </w:r>
      <w:r>
        <w:t>cias. En tales casos suelen reorganizarse formando unid</w:t>
      </w:r>
      <w:r>
        <w:t>a</w:t>
      </w:r>
      <w:r>
        <w:t xml:space="preserve">des discretas, llamadas </w:t>
      </w:r>
      <w:r w:rsidRPr="007C050F">
        <w:rPr>
          <w:b/>
        </w:rPr>
        <w:t>glándulas</w:t>
      </w:r>
      <w:r>
        <w:t>, como</w:t>
      </w:r>
      <w:r w:rsidR="007C050F">
        <w:t xml:space="preserve"> </w:t>
      </w:r>
      <w:r>
        <w:t>las salivales, el h</w:t>
      </w:r>
      <w:r>
        <w:t>í</w:t>
      </w:r>
      <w:r>
        <w:t>gado o el páncreas; a veces llegan incluso a formar parte de otros órganos (como ocurre con las glándulas ubicadas en las capas mucosas o submucosas de la piel o del tubo d</w:t>
      </w:r>
      <w:r>
        <w:t>i</w:t>
      </w:r>
      <w:r>
        <w:t>gestivo). De acuerdo con el destino del producto de secr</w:t>
      </w:r>
      <w:r>
        <w:t>e</w:t>
      </w:r>
      <w:r>
        <w:t>ción, las glándulas se clasifican en:</w:t>
      </w:r>
    </w:p>
    <w:p w:rsidR="002E2773" w:rsidRPr="007C050F" w:rsidRDefault="002E2773" w:rsidP="00902B0A">
      <w:pPr>
        <w:pStyle w:val="Vieta1"/>
        <w:spacing w:before="40"/>
        <w:rPr>
          <w:rFonts w:ascii="Franklin Gothic Book" w:hAnsi="Franklin Gothic Book"/>
        </w:rPr>
      </w:pPr>
      <w:r w:rsidRPr="007C050F">
        <w:rPr>
          <w:rFonts w:ascii="Franklin Gothic Book" w:hAnsi="Franklin Gothic Book"/>
          <w:b/>
        </w:rPr>
        <w:t>Endocrinas</w:t>
      </w:r>
      <w:r w:rsidRPr="007C050F">
        <w:rPr>
          <w:rFonts w:ascii="Franklin Gothic Book" w:hAnsi="Franklin Gothic Book"/>
        </w:rPr>
        <w:t>, si el producto, en este caso una hormona, entra en el torrente sanguíneo. Un ejemplo es la tiroides.</w:t>
      </w:r>
    </w:p>
    <w:p w:rsidR="002E2773" w:rsidRPr="007C050F" w:rsidRDefault="002E2773" w:rsidP="00902B0A">
      <w:pPr>
        <w:pStyle w:val="Vieta1"/>
        <w:spacing w:before="40" w:after="0"/>
        <w:rPr>
          <w:rFonts w:ascii="Franklin Gothic Book" w:hAnsi="Franklin Gothic Book"/>
        </w:rPr>
      </w:pPr>
      <w:r w:rsidRPr="007C050F">
        <w:rPr>
          <w:rFonts w:ascii="Franklin Gothic Book" w:hAnsi="Franklin Gothic Book"/>
          <w:b/>
        </w:rPr>
        <w:t>Exocrinas</w:t>
      </w:r>
      <w:r w:rsidRPr="007C050F">
        <w:rPr>
          <w:rFonts w:ascii="Franklin Gothic Book" w:hAnsi="Franklin Gothic Book"/>
        </w:rPr>
        <w:t>, si la secreción es vaciada a un conducto o c</w:t>
      </w:r>
      <w:r w:rsidRPr="007C050F">
        <w:rPr>
          <w:rFonts w:ascii="Franklin Gothic Book" w:hAnsi="Franklin Gothic Book"/>
        </w:rPr>
        <w:t>a</w:t>
      </w:r>
      <w:r w:rsidRPr="007C050F">
        <w:rPr>
          <w:rFonts w:ascii="Franklin Gothic Book" w:hAnsi="Franklin Gothic Book"/>
        </w:rPr>
        <w:t xml:space="preserve">vidad. Estas glándulas pueden ser unicelulares </w:t>
      </w:r>
      <w:r w:rsidR="00902B0A">
        <w:rPr>
          <w:rFonts w:ascii="Franklin Gothic Book" w:hAnsi="Franklin Gothic Book"/>
        </w:rPr>
        <w:t>(figura 2.7</w:t>
      </w:r>
      <w:r w:rsidR="00F93D48">
        <w:rPr>
          <w:rFonts w:ascii="Franklin Gothic Book" w:hAnsi="Franklin Gothic Book"/>
        </w:rPr>
        <w:t>2</w:t>
      </w:r>
      <w:r w:rsidR="00902B0A">
        <w:rPr>
          <w:rFonts w:ascii="Franklin Gothic Book" w:hAnsi="Franklin Gothic Book"/>
        </w:rPr>
        <w:t>)</w:t>
      </w:r>
      <w:r w:rsidRPr="007C050F">
        <w:rPr>
          <w:rFonts w:ascii="Franklin Gothic Book" w:hAnsi="Franklin Gothic Book"/>
        </w:rPr>
        <w:t xml:space="preserve"> como las células caliciformes del intestino, o mult</w:t>
      </w:r>
      <w:r w:rsidRPr="007C050F">
        <w:rPr>
          <w:rFonts w:ascii="Franklin Gothic Book" w:hAnsi="Franklin Gothic Book"/>
        </w:rPr>
        <w:t>i</w:t>
      </w:r>
      <w:r w:rsidRPr="007C050F">
        <w:rPr>
          <w:rFonts w:ascii="Franklin Gothic Book" w:hAnsi="Franklin Gothic Book"/>
        </w:rPr>
        <w:t>celulares, como el hígado o las glándulas mamarias.</w:t>
      </w:r>
    </w:p>
    <w:p w:rsidR="002E2773" w:rsidRDefault="007C050F" w:rsidP="00902B0A">
      <w:pPr>
        <w:pStyle w:val="Nivel3"/>
        <w:spacing w:before="240"/>
      </w:pPr>
      <w:r>
        <w:t>T</w:t>
      </w:r>
      <w:r w:rsidR="002E2773">
        <w:t>ejido conectivo</w:t>
      </w:r>
    </w:p>
    <w:p w:rsidR="002E2773" w:rsidRDefault="002E2773" w:rsidP="00902B0A">
      <w:pPr>
        <w:pStyle w:val="Prrafobsico"/>
        <w:spacing w:before="0"/>
      </w:pPr>
      <w:r>
        <w:t>Su función principal consiste en unir a los demás tejidos, sostener estructuras y proteger órganos. Se caracteriza por poseer células muy separadas entre sí; los espacios que d</w:t>
      </w:r>
      <w:r>
        <w:t>e</w:t>
      </w:r>
      <w:r>
        <w:t>jan entre ellas los ocupa una sustancia fundamental llam</w:t>
      </w:r>
      <w:r>
        <w:t>a</w:t>
      </w:r>
      <w:r>
        <w:t>da matriz, cuya composición es muy variable, aunque está esencialmente formada por agua, sales minerales, proteínas y glúcidos, así como una serie de fibras microscópicas entr</w:t>
      </w:r>
      <w:r>
        <w:t>e</w:t>
      </w:r>
      <w:r>
        <w:t xml:space="preserve">lazadas que refuerzan su estructura </w:t>
      </w:r>
      <w:r w:rsidR="00902B0A" w:rsidRPr="00F93D48">
        <w:t xml:space="preserve">(figura </w:t>
      </w:r>
      <w:r w:rsidR="00F93D48">
        <w:t>2.76</w:t>
      </w:r>
      <w:r w:rsidR="00902B0A" w:rsidRPr="00F93D48">
        <w:t>).</w:t>
      </w:r>
      <w:r>
        <w:t xml:space="preserve"> Estas f</w:t>
      </w:r>
      <w:r>
        <w:t>i</w:t>
      </w:r>
      <w:r>
        <w:t>bras pueden ser:</w:t>
      </w:r>
    </w:p>
    <w:p w:rsidR="002E2773" w:rsidRPr="007C050F" w:rsidRDefault="002E2773" w:rsidP="00902B0A">
      <w:pPr>
        <w:pStyle w:val="Vieta1"/>
        <w:spacing w:before="0"/>
        <w:rPr>
          <w:rFonts w:ascii="Franklin Gothic Book" w:hAnsi="Franklin Gothic Book"/>
        </w:rPr>
      </w:pPr>
      <w:r w:rsidRPr="007C050F">
        <w:rPr>
          <w:rFonts w:ascii="Franklin Gothic Book" w:hAnsi="Franklin Gothic Book"/>
          <w:b/>
        </w:rPr>
        <w:t>Fibras de colágeno</w:t>
      </w:r>
      <w:r w:rsidRPr="007C050F">
        <w:rPr>
          <w:rFonts w:ascii="Franklin Gothic Book" w:hAnsi="Franklin Gothic Book"/>
        </w:rPr>
        <w:t>, resistentes, duras y muy abundantes.</w:t>
      </w:r>
    </w:p>
    <w:p w:rsidR="002E2773" w:rsidRPr="007C050F" w:rsidRDefault="002E2773" w:rsidP="00902B0A">
      <w:pPr>
        <w:pStyle w:val="Vieta1"/>
        <w:spacing w:before="0"/>
        <w:rPr>
          <w:rFonts w:ascii="Franklin Gothic Book" w:hAnsi="Franklin Gothic Book"/>
        </w:rPr>
      </w:pPr>
      <w:r w:rsidRPr="007C050F">
        <w:rPr>
          <w:rFonts w:ascii="Franklin Gothic Book" w:hAnsi="Franklin Gothic Book"/>
          <w:b/>
        </w:rPr>
        <w:t>Fibras elásticas</w:t>
      </w:r>
      <w:r w:rsidRPr="007C050F">
        <w:rPr>
          <w:rFonts w:ascii="Franklin Gothic Book" w:hAnsi="Franklin Gothic Book"/>
        </w:rPr>
        <w:t>, formadas por una proteína llamada ela</w:t>
      </w:r>
      <w:r w:rsidRPr="007C050F">
        <w:rPr>
          <w:rFonts w:ascii="Franklin Gothic Book" w:hAnsi="Franklin Gothic Book"/>
        </w:rPr>
        <w:t>s</w:t>
      </w:r>
      <w:r w:rsidRPr="007C050F">
        <w:rPr>
          <w:rFonts w:ascii="Franklin Gothic Book" w:hAnsi="Franklin Gothic Book"/>
        </w:rPr>
        <w:t>tina. Se disponen formando redes.</w:t>
      </w:r>
    </w:p>
    <w:p w:rsidR="002E2773" w:rsidRDefault="002E2773" w:rsidP="00902B0A">
      <w:pPr>
        <w:pStyle w:val="Vieta1"/>
        <w:spacing w:before="0"/>
        <w:rPr>
          <w:rFonts w:ascii="Franklin Gothic Book" w:hAnsi="Franklin Gothic Book"/>
        </w:rPr>
      </w:pPr>
      <w:r w:rsidRPr="007C050F">
        <w:rPr>
          <w:rFonts w:ascii="Franklin Gothic Book" w:hAnsi="Franklin Gothic Book"/>
          <w:b/>
        </w:rPr>
        <w:t>Fibras reticulares</w:t>
      </w:r>
      <w:r w:rsidRPr="007C050F">
        <w:rPr>
          <w:rFonts w:ascii="Franklin Gothic Book" w:hAnsi="Franklin Gothic Book"/>
        </w:rPr>
        <w:t>, también formadas por colágeno, pero muy finas, por lo que no son visibles al microscopio ópt</w:t>
      </w:r>
      <w:r w:rsidRPr="007C050F">
        <w:rPr>
          <w:rFonts w:ascii="Franklin Gothic Book" w:hAnsi="Franklin Gothic Book"/>
        </w:rPr>
        <w:t>i</w:t>
      </w:r>
      <w:r w:rsidRPr="007C050F">
        <w:rPr>
          <w:rFonts w:ascii="Franklin Gothic Book" w:hAnsi="Franklin Gothic Book"/>
        </w:rPr>
        <w:t>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E6F0" w:themeFill="accent1" w:themeFillTint="33"/>
        <w:tblCellMar>
          <w:left w:w="85" w:type="dxa"/>
          <w:right w:w="85" w:type="dxa"/>
        </w:tblCellMar>
        <w:tblLook w:val="04A0" w:firstRow="1" w:lastRow="0" w:firstColumn="1" w:lastColumn="0" w:noHBand="0" w:noVBand="1"/>
      </w:tblPr>
      <w:tblGrid>
        <w:gridCol w:w="3680"/>
        <w:gridCol w:w="5562"/>
      </w:tblGrid>
      <w:tr w:rsidR="00902B0A" w:rsidTr="00902B0A">
        <w:tc>
          <w:tcPr>
            <w:tcW w:w="3510" w:type="dxa"/>
            <w:shd w:val="clear" w:color="auto" w:fill="E0E6F0" w:themeFill="accent1" w:themeFillTint="33"/>
          </w:tcPr>
          <w:p w:rsidR="00902B0A" w:rsidRDefault="00902B0A" w:rsidP="00CD4F3B">
            <w:pPr>
              <w:pStyle w:val="Imagenpgina"/>
              <w:framePr w:h="12901" w:hRule="exact" w:wrap="notBeside" w:y="8"/>
              <w:spacing w:before="120" w:after="0"/>
            </w:pPr>
            <w:r>
              <w:lastRenderedPageBreak/>
              <w:drawing>
                <wp:inline distT="0" distB="0" distL="0" distR="0" wp14:anchorId="74EF4341" wp14:editId="19F4090E">
                  <wp:extent cx="2209800" cy="1618621"/>
                  <wp:effectExtent l="0" t="0" r="0" b="63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jpg"/>
                          <pic:cNvPicPr/>
                        </pic:nvPicPr>
                        <pic:blipFill>
                          <a:blip r:embed="rId41">
                            <a:extLst>
                              <a:ext uri="{28A0092B-C50C-407E-A947-70E740481C1C}">
                                <a14:useLocalDpi xmlns:a14="http://schemas.microsoft.com/office/drawing/2010/main" val="0"/>
                              </a:ext>
                            </a:extLst>
                          </a:blip>
                          <a:stretch>
                            <a:fillRect/>
                          </a:stretch>
                        </pic:blipFill>
                        <pic:spPr>
                          <a:xfrm>
                            <a:off x="0" y="0"/>
                            <a:ext cx="2207072" cy="1616623"/>
                          </a:xfrm>
                          <a:prstGeom prst="rect">
                            <a:avLst/>
                          </a:prstGeom>
                        </pic:spPr>
                      </pic:pic>
                    </a:graphicData>
                  </a:graphic>
                </wp:inline>
              </w:drawing>
            </w:r>
          </w:p>
          <w:p w:rsidR="00B66BCB" w:rsidRPr="00B66BCB" w:rsidRDefault="00B66BCB" w:rsidP="00DB657C">
            <w:pPr>
              <w:pStyle w:val="Imagenpgina"/>
              <w:framePr w:h="12901" w:hRule="exact" w:wrap="notBeside" w:y="8"/>
              <w:spacing w:before="0" w:after="0"/>
              <w:jc w:val="left"/>
              <w:rPr>
                <w:i/>
              </w:rPr>
            </w:pPr>
            <w:r w:rsidRPr="00B66BCB">
              <w:rPr>
                <w:sz w:val="20"/>
              </w:rPr>
              <w:t xml:space="preserve">Vesícula biliar de </w:t>
            </w:r>
            <w:r w:rsidRPr="00B66BCB">
              <w:rPr>
                <w:i/>
                <w:sz w:val="20"/>
              </w:rPr>
              <w:t>Myxine glutinosa.</w:t>
            </w:r>
          </w:p>
        </w:tc>
        <w:tc>
          <w:tcPr>
            <w:tcW w:w="5702" w:type="dxa"/>
            <w:shd w:val="clear" w:color="auto" w:fill="E0E6F0" w:themeFill="accent1" w:themeFillTint="33"/>
          </w:tcPr>
          <w:p w:rsidR="00B66BCB" w:rsidRPr="00B66BCB" w:rsidRDefault="00902B0A" w:rsidP="00CD4F3B">
            <w:pPr>
              <w:pStyle w:val="Imagenpgina"/>
              <w:framePr w:h="12901" w:hRule="exact" w:wrap="notBeside" w:y="8"/>
              <w:spacing w:before="120" w:after="60"/>
              <w:rPr>
                <w:rFonts w:ascii="Franklin Gothic Book" w:hAnsi="Franklin Gothic Book"/>
                <w:sz w:val="20"/>
              </w:rPr>
            </w:pPr>
            <w:r>
              <w:rPr>
                <w:b/>
                <w:sz w:val="18"/>
              </w:rPr>
              <w:t>Figura 2.7</w:t>
            </w:r>
            <w:r w:rsidR="00F93D48">
              <w:rPr>
                <w:b/>
                <w:sz w:val="18"/>
              </w:rPr>
              <w:t>3</w:t>
            </w:r>
            <w:r>
              <w:rPr>
                <w:b/>
                <w:sz w:val="18"/>
              </w:rPr>
              <w:t>.</w:t>
            </w:r>
            <w:r w:rsidR="00B66BCB">
              <w:rPr>
                <w:b/>
                <w:sz w:val="18"/>
              </w:rPr>
              <w:t xml:space="preserve"> </w:t>
            </w:r>
            <w:r w:rsidR="00B66BCB" w:rsidRPr="00B66BCB">
              <w:rPr>
                <w:rFonts w:ascii="Franklin Gothic Book" w:hAnsi="Franklin Gothic Book"/>
                <w:b/>
                <w:sz w:val="20"/>
              </w:rPr>
              <w:t>Epitelio uniestratificado</w:t>
            </w:r>
            <w:r w:rsidR="00B66BCB" w:rsidRPr="00B66BCB">
              <w:rPr>
                <w:rFonts w:ascii="Franklin Gothic Book" w:hAnsi="Franklin Gothic Book"/>
                <w:sz w:val="20"/>
              </w:rPr>
              <w:t xml:space="preserve">. </w:t>
            </w:r>
          </w:p>
          <w:p w:rsidR="00B66BCB" w:rsidRPr="00B66BCB" w:rsidRDefault="00B66BCB" w:rsidP="00DB657C">
            <w:pPr>
              <w:pStyle w:val="Imagenpgina"/>
              <w:framePr w:h="12901" w:hRule="exact" w:wrap="notBeside" w:y="8"/>
              <w:spacing w:before="0" w:after="40"/>
              <w:rPr>
                <w:rFonts w:ascii="Franklin Gothic Book" w:hAnsi="Franklin Gothic Book"/>
                <w:color w:val="auto"/>
                <w:sz w:val="20"/>
              </w:rPr>
            </w:pPr>
            <w:r w:rsidRPr="00B66BCB">
              <w:rPr>
                <w:rFonts w:ascii="Franklin Gothic Book" w:hAnsi="Franklin Gothic Book"/>
                <w:color w:val="auto"/>
                <w:sz w:val="20"/>
              </w:rPr>
              <w:t>Posee una sola capa de células. Existen varios tipos:</w:t>
            </w:r>
          </w:p>
          <w:p w:rsidR="00B66BCB" w:rsidRPr="00B66BCB" w:rsidRDefault="00B66BCB" w:rsidP="00DB657C">
            <w:pPr>
              <w:pStyle w:val="Imagenpgina"/>
              <w:framePr w:h="12901" w:hRule="exact" w:wrap="notBeside" w:y="8"/>
              <w:spacing w:before="0" w:after="40"/>
              <w:ind w:left="284" w:hanging="284"/>
              <w:rPr>
                <w:rFonts w:ascii="Franklin Gothic Book" w:hAnsi="Franklin Gothic Book"/>
                <w:color w:val="auto"/>
                <w:sz w:val="20"/>
              </w:rPr>
            </w:pPr>
            <w:r w:rsidRPr="00B66BCB">
              <w:rPr>
                <w:rFonts w:ascii="Franklin Gothic Book" w:hAnsi="Franklin Gothic Book"/>
                <w:b/>
                <w:color w:val="auto"/>
                <w:sz w:val="20"/>
              </w:rPr>
              <w:t>A. Pavimentoso</w:t>
            </w:r>
            <w:r w:rsidRPr="00B66BCB">
              <w:rPr>
                <w:rFonts w:ascii="Franklin Gothic Book" w:hAnsi="Franklin Gothic Book"/>
                <w:color w:val="auto"/>
                <w:sz w:val="20"/>
              </w:rPr>
              <w:t>, con células aplanadas; se encuentra, por ejem</w:t>
            </w:r>
            <w:r>
              <w:rPr>
                <w:rFonts w:ascii="Franklin Gothic Book" w:hAnsi="Franklin Gothic Book"/>
                <w:color w:val="auto"/>
                <w:sz w:val="20"/>
              </w:rPr>
              <w:t>-</w:t>
            </w:r>
            <w:r w:rsidRPr="00B66BCB">
              <w:rPr>
                <w:rFonts w:ascii="Franklin Gothic Book" w:hAnsi="Franklin Gothic Book"/>
                <w:color w:val="auto"/>
                <w:sz w:val="20"/>
              </w:rPr>
              <w:t>plo, en los capilares y en el corazón. Protege y permite el paso de sustancias.</w:t>
            </w:r>
          </w:p>
          <w:p w:rsidR="00B66BCB" w:rsidRPr="00B66BCB" w:rsidRDefault="00B66BCB" w:rsidP="00DB657C">
            <w:pPr>
              <w:pStyle w:val="Imagenpgina"/>
              <w:framePr w:h="12901" w:hRule="exact" w:wrap="notBeside" w:y="8"/>
              <w:spacing w:before="0" w:after="40"/>
              <w:ind w:left="284" w:hanging="284"/>
              <w:rPr>
                <w:rFonts w:ascii="Franklin Gothic Book" w:hAnsi="Franklin Gothic Book"/>
                <w:color w:val="auto"/>
                <w:sz w:val="20"/>
              </w:rPr>
            </w:pPr>
            <w:r w:rsidRPr="00B66BCB">
              <w:rPr>
                <w:rFonts w:ascii="Franklin Gothic Book" w:hAnsi="Franklin Gothic Book"/>
                <w:b/>
                <w:color w:val="auto"/>
                <w:sz w:val="20"/>
              </w:rPr>
              <w:t>B. Cúbico</w:t>
            </w:r>
            <w:r w:rsidRPr="00B66BCB">
              <w:rPr>
                <w:rFonts w:ascii="Franklin Gothic Book" w:hAnsi="Franklin Gothic Book"/>
                <w:color w:val="auto"/>
                <w:sz w:val="20"/>
              </w:rPr>
              <w:t>. Es poco frecuente, sus células tienen forma de cubo y revisten superficies como los ovarios o los túbulos renales.</w:t>
            </w:r>
          </w:p>
          <w:p w:rsidR="00B66BCB" w:rsidRPr="00B66BCB" w:rsidRDefault="00B66BCB" w:rsidP="00DB657C">
            <w:pPr>
              <w:pStyle w:val="Imagenpgina"/>
              <w:framePr w:h="12901" w:hRule="exact" w:wrap="notBeside" w:y="8"/>
              <w:spacing w:before="0" w:after="40"/>
              <w:ind w:left="284" w:hanging="284"/>
              <w:rPr>
                <w:rFonts w:ascii="Franklin Gothic Book" w:hAnsi="Franklin Gothic Book"/>
                <w:sz w:val="20"/>
              </w:rPr>
            </w:pPr>
            <w:r w:rsidRPr="00B66BCB">
              <w:rPr>
                <w:rFonts w:ascii="Franklin Gothic Book" w:hAnsi="Franklin Gothic Book"/>
                <w:b/>
                <w:color w:val="auto"/>
                <w:sz w:val="20"/>
              </w:rPr>
              <w:t>C. Cilíndrico</w:t>
            </w:r>
            <w:r w:rsidRPr="00B66BCB">
              <w:rPr>
                <w:rFonts w:ascii="Franklin Gothic Book" w:hAnsi="Franklin Gothic Book"/>
                <w:color w:val="auto"/>
                <w:sz w:val="20"/>
              </w:rPr>
              <w:t>,  cuya   células   prismáticas   pueden   presentar prolongaciones diminutas en una de sus caras (micro</w:t>
            </w:r>
            <w:r>
              <w:rPr>
                <w:rFonts w:ascii="Franklin Gothic Book" w:hAnsi="Franklin Gothic Book"/>
                <w:color w:val="auto"/>
                <w:sz w:val="20"/>
              </w:rPr>
              <w:t>-</w:t>
            </w:r>
            <w:r w:rsidRPr="00B66BCB">
              <w:rPr>
                <w:rFonts w:ascii="Franklin Gothic Book" w:hAnsi="Franklin Gothic Book"/>
                <w:color w:val="auto"/>
                <w:sz w:val="20"/>
              </w:rPr>
              <w:t>vellosidades); se encuentra revistiendo partes del aparato digestivo y reproductor de los animales. Su función es la secreción y la absorción</w:t>
            </w:r>
          </w:p>
        </w:tc>
      </w:tr>
      <w:tr w:rsidR="00902B0A" w:rsidTr="00902B0A">
        <w:tc>
          <w:tcPr>
            <w:tcW w:w="3510" w:type="dxa"/>
            <w:shd w:val="clear" w:color="auto" w:fill="E0E6F0" w:themeFill="accent1" w:themeFillTint="33"/>
          </w:tcPr>
          <w:p w:rsidR="00902B0A" w:rsidRDefault="00902B0A" w:rsidP="00DB657C">
            <w:pPr>
              <w:pStyle w:val="Imagenpgina"/>
              <w:framePr w:h="12901" w:hRule="exact" w:wrap="notBeside" w:y="8"/>
              <w:spacing w:before="0" w:after="0"/>
            </w:pPr>
            <w:r>
              <w:drawing>
                <wp:inline distT="0" distB="0" distL="0" distR="0" wp14:anchorId="420C1C0D" wp14:editId="659D00E0">
                  <wp:extent cx="2219325" cy="1586408"/>
                  <wp:effectExtent l="0" t="0" r="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jpg"/>
                          <pic:cNvPicPr/>
                        </pic:nvPicPr>
                        <pic:blipFill>
                          <a:blip r:embed="rId42">
                            <a:extLst>
                              <a:ext uri="{28A0092B-C50C-407E-A947-70E740481C1C}">
                                <a14:useLocalDpi xmlns:a14="http://schemas.microsoft.com/office/drawing/2010/main" val="0"/>
                              </a:ext>
                            </a:extLst>
                          </a:blip>
                          <a:stretch>
                            <a:fillRect/>
                          </a:stretch>
                        </pic:blipFill>
                        <pic:spPr>
                          <a:xfrm>
                            <a:off x="0" y="0"/>
                            <a:ext cx="2218229" cy="1585625"/>
                          </a:xfrm>
                          <a:prstGeom prst="rect">
                            <a:avLst/>
                          </a:prstGeom>
                        </pic:spPr>
                      </pic:pic>
                    </a:graphicData>
                  </a:graphic>
                </wp:inline>
              </w:drawing>
            </w:r>
          </w:p>
          <w:p w:rsidR="00B66BCB" w:rsidRPr="00B66BCB" w:rsidRDefault="00B66BCB" w:rsidP="00DB657C">
            <w:pPr>
              <w:pStyle w:val="Imagenpgina"/>
              <w:framePr w:h="12901" w:hRule="exact" w:wrap="notBeside" w:y="8"/>
              <w:spacing w:before="0" w:after="0"/>
              <w:jc w:val="left"/>
              <w:rPr>
                <w:i/>
                <w:spacing w:val="-10"/>
              </w:rPr>
            </w:pPr>
            <w:r w:rsidRPr="00B66BCB">
              <w:rPr>
                <w:spacing w:val="-10"/>
                <w:sz w:val="20"/>
              </w:rPr>
              <w:t>Esófago de conejo (</w:t>
            </w:r>
            <w:r w:rsidRPr="00B66BCB">
              <w:rPr>
                <w:i/>
                <w:spacing w:val="-10"/>
                <w:sz w:val="20"/>
              </w:rPr>
              <w:t>Oryctolagus cuniculus).</w:t>
            </w:r>
          </w:p>
        </w:tc>
        <w:tc>
          <w:tcPr>
            <w:tcW w:w="5702" w:type="dxa"/>
            <w:shd w:val="clear" w:color="auto" w:fill="E0E6F0" w:themeFill="accent1" w:themeFillTint="33"/>
          </w:tcPr>
          <w:p w:rsidR="00B66BCB" w:rsidRPr="00B66BCB" w:rsidRDefault="00B66BCB" w:rsidP="00DB657C">
            <w:pPr>
              <w:pStyle w:val="Imagenpgina"/>
              <w:framePr w:h="12901" w:hRule="exact" w:wrap="notBeside" w:y="8"/>
              <w:spacing w:before="40" w:after="60"/>
              <w:rPr>
                <w:rFonts w:ascii="Franklin Gothic Book" w:hAnsi="Franklin Gothic Book"/>
                <w:sz w:val="20"/>
              </w:rPr>
            </w:pPr>
            <w:r>
              <w:rPr>
                <w:b/>
                <w:sz w:val="18"/>
              </w:rPr>
              <w:t>Figura 2.7</w:t>
            </w:r>
            <w:r w:rsidR="00F93D48">
              <w:rPr>
                <w:b/>
                <w:sz w:val="18"/>
              </w:rPr>
              <w:t>4</w:t>
            </w:r>
            <w:r>
              <w:rPr>
                <w:b/>
                <w:sz w:val="18"/>
              </w:rPr>
              <w:t xml:space="preserve">. </w:t>
            </w:r>
            <w:r w:rsidRPr="00B66BCB">
              <w:rPr>
                <w:rFonts w:ascii="Franklin Gothic Book" w:hAnsi="Franklin Gothic Book"/>
                <w:b/>
                <w:sz w:val="20"/>
              </w:rPr>
              <w:t xml:space="preserve">Epitelio </w:t>
            </w:r>
            <w:r>
              <w:rPr>
                <w:rFonts w:ascii="Franklin Gothic Book" w:hAnsi="Franklin Gothic Book"/>
                <w:b/>
                <w:sz w:val="20"/>
              </w:rPr>
              <w:t>multi</w:t>
            </w:r>
            <w:r w:rsidRPr="00B66BCB">
              <w:rPr>
                <w:rFonts w:ascii="Franklin Gothic Book" w:hAnsi="Franklin Gothic Book"/>
                <w:b/>
                <w:sz w:val="20"/>
              </w:rPr>
              <w:t>estratificado</w:t>
            </w:r>
            <w:r w:rsidRPr="00B66BCB">
              <w:rPr>
                <w:rFonts w:ascii="Franklin Gothic Book" w:hAnsi="Franklin Gothic Book"/>
                <w:sz w:val="20"/>
              </w:rPr>
              <w:t xml:space="preserve">. </w:t>
            </w:r>
          </w:p>
          <w:p w:rsidR="00B66BCB" w:rsidRPr="00B66BCB" w:rsidRDefault="00B66BCB" w:rsidP="00DB657C">
            <w:pPr>
              <w:pStyle w:val="Imagenpgina"/>
              <w:framePr w:h="12901" w:hRule="exact" w:wrap="notBeside" w:y="8"/>
              <w:spacing w:before="0" w:after="40"/>
              <w:rPr>
                <w:rFonts w:ascii="Franklin Gothic Book" w:hAnsi="Franklin Gothic Book"/>
                <w:color w:val="auto"/>
                <w:sz w:val="20"/>
              </w:rPr>
            </w:pPr>
            <w:r w:rsidRPr="00B66BCB">
              <w:rPr>
                <w:rFonts w:ascii="Franklin Gothic Book" w:hAnsi="Franklin Gothic Book"/>
                <w:color w:val="auto"/>
                <w:sz w:val="20"/>
              </w:rPr>
              <w:t>Posee varias capas de células. Existen varios tipos:</w:t>
            </w:r>
          </w:p>
          <w:p w:rsidR="00B66BCB" w:rsidRPr="00B66BCB" w:rsidRDefault="00B66BCB" w:rsidP="00DB657C">
            <w:pPr>
              <w:pStyle w:val="Imagenpgina"/>
              <w:framePr w:h="12901" w:hRule="exact" w:wrap="notBeside" w:y="8"/>
              <w:spacing w:before="0" w:after="40"/>
              <w:ind w:left="289" w:hanging="289"/>
              <w:rPr>
                <w:rFonts w:ascii="Franklin Gothic Book" w:hAnsi="Franklin Gothic Book"/>
                <w:color w:val="auto"/>
                <w:sz w:val="20"/>
              </w:rPr>
            </w:pPr>
            <w:r w:rsidRPr="00B66BCB">
              <w:rPr>
                <w:rFonts w:ascii="Franklin Gothic Book" w:hAnsi="Franklin Gothic Book"/>
                <w:b/>
                <w:color w:val="auto"/>
                <w:sz w:val="20"/>
              </w:rPr>
              <w:t>A. Plano pavimentoso estratificado</w:t>
            </w:r>
            <w:r w:rsidRPr="00B66BCB">
              <w:rPr>
                <w:rFonts w:ascii="Franklin Gothic Book" w:hAnsi="Franklin Gothic Book"/>
                <w:color w:val="auto"/>
                <w:sz w:val="20"/>
              </w:rPr>
              <w:t>. La última capa, siempre plana, está formada, en algunos casos, por células vivas (recubre órganos como la boca, el esófago, la vagina) y en otros por células muertas (superficies externas como la piel). Su función es protectora.</w:t>
            </w:r>
          </w:p>
          <w:p w:rsidR="00902B0A" w:rsidRDefault="00B66BCB" w:rsidP="00DB657C">
            <w:pPr>
              <w:pStyle w:val="Imagenpgina"/>
              <w:framePr w:h="12901" w:hRule="exact" w:wrap="notBeside" w:y="8"/>
              <w:spacing w:before="0" w:after="60"/>
              <w:ind w:left="289" w:hanging="289"/>
            </w:pPr>
            <w:r w:rsidRPr="00B66BCB">
              <w:rPr>
                <w:rFonts w:ascii="Franklin Gothic Book" w:hAnsi="Franklin Gothic Book"/>
                <w:b/>
                <w:color w:val="auto"/>
                <w:sz w:val="20"/>
              </w:rPr>
              <w:t>B. Cilíndrico estratificado</w:t>
            </w:r>
            <w:r w:rsidRPr="00B66BCB">
              <w:rPr>
                <w:rFonts w:ascii="Franklin Gothic Book" w:hAnsi="Franklin Gothic Book"/>
                <w:color w:val="auto"/>
                <w:sz w:val="20"/>
              </w:rPr>
              <w:t>. Se observa en algunas superficies húmedas que necesitan más protección que la que propor</w:t>
            </w:r>
            <w:r>
              <w:rPr>
                <w:rFonts w:ascii="Franklin Gothic Book" w:hAnsi="Franklin Gothic Book"/>
                <w:color w:val="auto"/>
                <w:sz w:val="20"/>
              </w:rPr>
              <w:t>-</w:t>
            </w:r>
            <w:r w:rsidRPr="00B66BCB">
              <w:rPr>
                <w:rFonts w:ascii="Franklin Gothic Book" w:hAnsi="Franklin Gothic Book"/>
                <w:color w:val="auto"/>
                <w:sz w:val="20"/>
              </w:rPr>
              <w:t>ciona el epitelio cilíndrico simple. Se puede encontrar en el ano, faringe y conductos de las glándulas mamarias</w:t>
            </w:r>
            <w:r>
              <w:rPr>
                <w:rFonts w:ascii="Franklin Gothic Book" w:hAnsi="Franklin Gothic Book"/>
                <w:color w:val="auto"/>
                <w:sz w:val="20"/>
              </w:rPr>
              <w:t>.</w:t>
            </w:r>
          </w:p>
        </w:tc>
      </w:tr>
      <w:tr w:rsidR="00902B0A" w:rsidTr="00902B0A">
        <w:tc>
          <w:tcPr>
            <w:tcW w:w="3510" w:type="dxa"/>
            <w:shd w:val="clear" w:color="auto" w:fill="E0E6F0" w:themeFill="accent1" w:themeFillTint="33"/>
          </w:tcPr>
          <w:p w:rsidR="00902B0A" w:rsidRDefault="00902B0A" w:rsidP="00DB657C">
            <w:pPr>
              <w:pStyle w:val="Imagenpgina"/>
              <w:framePr w:h="12901" w:hRule="exact" w:wrap="notBeside" w:y="8"/>
              <w:spacing w:before="0" w:after="0"/>
            </w:pPr>
            <w:r>
              <w:drawing>
                <wp:inline distT="0" distB="0" distL="0" distR="0" wp14:anchorId="53378FA1" wp14:editId="158DEFCE">
                  <wp:extent cx="2216875" cy="1581150"/>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jpg"/>
                          <pic:cNvPicPr/>
                        </pic:nvPicPr>
                        <pic:blipFill rotWithShape="1">
                          <a:blip r:embed="rId43">
                            <a:extLst>
                              <a:ext uri="{28A0092B-C50C-407E-A947-70E740481C1C}">
                                <a14:useLocalDpi xmlns:a14="http://schemas.microsoft.com/office/drawing/2010/main" val="0"/>
                              </a:ext>
                            </a:extLst>
                          </a:blip>
                          <a:srcRect t="4211" b="8421"/>
                          <a:stretch/>
                        </pic:blipFill>
                        <pic:spPr bwMode="auto">
                          <a:xfrm>
                            <a:off x="0" y="0"/>
                            <a:ext cx="2219325" cy="1582898"/>
                          </a:xfrm>
                          <a:prstGeom prst="rect">
                            <a:avLst/>
                          </a:prstGeom>
                          <a:ln>
                            <a:noFill/>
                          </a:ln>
                          <a:extLst>
                            <a:ext uri="{53640926-AAD7-44D8-BBD7-CCE9431645EC}">
                              <a14:shadowObscured xmlns:a14="http://schemas.microsoft.com/office/drawing/2010/main"/>
                            </a:ext>
                          </a:extLst>
                        </pic:spPr>
                      </pic:pic>
                    </a:graphicData>
                  </a:graphic>
                </wp:inline>
              </w:drawing>
            </w:r>
          </w:p>
        </w:tc>
        <w:tc>
          <w:tcPr>
            <w:tcW w:w="5702" w:type="dxa"/>
            <w:shd w:val="clear" w:color="auto" w:fill="E0E6F0" w:themeFill="accent1" w:themeFillTint="33"/>
          </w:tcPr>
          <w:p w:rsidR="00902B0A" w:rsidRDefault="00B66BCB" w:rsidP="00DB657C">
            <w:pPr>
              <w:pStyle w:val="Imagenpgina"/>
              <w:framePr w:h="12901" w:hRule="exact" w:wrap="notBeside" w:y="8"/>
              <w:spacing w:before="0" w:after="120"/>
              <w:rPr>
                <w:rFonts w:ascii="Franklin Gothic Book" w:hAnsi="Franklin Gothic Book"/>
                <w:b/>
                <w:sz w:val="20"/>
              </w:rPr>
            </w:pPr>
            <w:r>
              <w:rPr>
                <w:b/>
                <w:sz w:val="18"/>
              </w:rPr>
              <w:t>Figura 2.7</w:t>
            </w:r>
            <w:r w:rsidR="00F93D48">
              <w:rPr>
                <w:b/>
                <w:sz w:val="18"/>
              </w:rPr>
              <w:t>5</w:t>
            </w:r>
            <w:r>
              <w:rPr>
                <w:b/>
                <w:sz w:val="18"/>
              </w:rPr>
              <w:t xml:space="preserve">. </w:t>
            </w:r>
            <w:r w:rsidRPr="00B66BCB">
              <w:rPr>
                <w:rFonts w:ascii="Franklin Gothic Book" w:hAnsi="Franklin Gothic Book"/>
                <w:b/>
                <w:sz w:val="20"/>
              </w:rPr>
              <w:t>Epitelio</w:t>
            </w:r>
            <w:r>
              <w:rPr>
                <w:rFonts w:ascii="Franklin Gothic Book" w:hAnsi="Franklin Gothic Book"/>
                <w:b/>
                <w:sz w:val="20"/>
              </w:rPr>
              <w:t xml:space="preserve"> pseudoestratificado</w:t>
            </w:r>
          </w:p>
          <w:p w:rsidR="00B66BCB" w:rsidRPr="00B66BCB" w:rsidRDefault="00B66BCB" w:rsidP="00DB657C">
            <w:pPr>
              <w:pStyle w:val="Imagenpgina"/>
              <w:framePr w:h="12901" w:hRule="exact" w:wrap="notBeside" w:y="8"/>
              <w:spacing w:before="0" w:after="0"/>
              <w:rPr>
                <w:rFonts w:ascii="Franklin Gothic Book" w:hAnsi="Franklin Gothic Book"/>
              </w:rPr>
            </w:pPr>
            <w:r w:rsidRPr="00B66BCB">
              <w:rPr>
                <w:rFonts w:ascii="Franklin Gothic Book" w:hAnsi="Franklin Gothic Book"/>
                <w:color w:val="auto"/>
                <w:sz w:val="20"/>
              </w:rPr>
              <w:t xml:space="preserve">Posee una sola capa de células, aunque aparenta tener varias porque sus núcleos están colocados a distintos niveles. Las células son cilíndricas y pueden tener cilios. Encontramos este tipo de tejido en algunas porciones del aparato respiratorio. Su función es protectora. La figura adjunta es una muestra de epitelio pseudoestratificado de un anfibio similar a la salamandra (género </w:t>
            </w:r>
            <w:r w:rsidRPr="00F40B64">
              <w:rPr>
                <w:rFonts w:ascii="Franklin Gothic Book" w:hAnsi="Franklin Gothic Book"/>
                <w:i/>
                <w:color w:val="auto"/>
                <w:sz w:val="20"/>
              </w:rPr>
              <w:t>Amphiuma</w:t>
            </w:r>
            <w:r w:rsidR="00F40B64">
              <w:rPr>
                <w:rFonts w:ascii="Franklin Gothic Book" w:hAnsi="Franklin Gothic Book"/>
                <w:color w:val="auto"/>
                <w:sz w:val="20"/>
              </w:rPr>
              <w:t>).</w:t>
            </w:r>
          </w:p>
        </w:tc>
      </w:tr>
      <w:tr w:rsidR="00902B0A" w:rsidTr="00DB657C">
        <w:trPr>
          <w:trHeight w:val="4412"/>
        </w:trPr>
        <w:tc>
          <w:tcPr>
            <w:tcW w:w="3510" w:type="dxa"/>
            <w:shd w:val="clear" w:color="auto" w:fill="E0E6F0" w:themeFill="accent1" w:themeFillTint="33"/>
          </w:tcPr>
          <w:p w:rsidR="00902B0A" w:rsidRDefault="00902B0A" w:rsidP="00DB657C">
            <w:pPr>
              <w:pStyle w:val="Imagenpgina"/>
              <w:framePr w:h="12901" w:hRule="exact" w:wrap="notBeside" w:y="8"/>
              <w:spacing w:before="120" w:after="0"/>
            </w:pPr>
            <w:r>
              <w:drawing>
                <wp:inline distT="0" distB="0" distL="0" distR="0" wp14:anchorId="460FD416" wp14:editId="68481EAA">
                  <wp:extent cx="2228850" cy="1030789"/>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5.jpg"/>
                          <pic:cNvPicPr/>
                        </pic:nvPicPr>
                        <pic:blipFill>
                          <a:blip r:embed="rId44">
                            <a:extLst>
                              <a:ext uri="{28A0092B-C50C-407E-A947-70E740481C1C}">
                                <a14:useLocalDpi xmlns:a14="http://schemas.microsoft.com/office/drawing/2010/main" val="0"/>
                              </a:ext>
                            </a:extLst>
                          </a:blip>
                          <a:stretch>
                            <a:fillRect/>
                          </a:stretch>
                        </pic:blipFill>
                        <pic:spPr>
                          <a:xfrm>
                            <a:off x="0" y="0"/>
                            <a:ext cx="2226098" cy="1029516"/>
                          </a:xfrm>
                          <a:prstGeom prst="rect">
                            <a:avLst/>
                          </a:prstGeom>
                        </pic:spPr>
                      </pic:pic>
                    </a:graphicData>
                  </a:graphic>
                </wp:inline>
              </w:drawing>
            </w:r>
          </w:p>
          <w:p w:rsidR="00F93D48" w:rsidRDefault="00F93D48" w:rsidP="00451D53">
            <w:pPr>
              <w:pStyle w:val="Imagenpgina"/>
              <w:framePr w:h="12901" w:hRule="exact" w:wrap="notBeside" w:y="8"/>
              <w:numPr>
                <w:ilvl w:val="0"/>
                <w:numId w:val="36"/>
              </w:numPr>
              <w:tabs>
                <w:tab w:val="left" w:pos="227"/>
              </w:tabs>
              <w:spacing w:before="120" w:after="0"/>
              <w:ind w:left="0" w:firstLine="0"/>
              <w:jc w:val="left"/>
            </w:pPr>
            <w:r>
              <w:rPr>
                <w:spacing w:val="-10"/>
                <w:sz w:val="20"/>
              </w:rPr>
              <w:t>Fibroblastos de tejido conjuntivo de un conejo (</w:t>
            </w:r>
            <w:r>
              <w:rPr>
                <w:i/>
                <w:spacing w:val="-10"/>
                <w:sz w:val="20"/>
              </w:rPr>
              <w:t>Oryctolagus cuniculus)</w:t>
            </w:r>
            <w:r>
              <w:rPr>
                <w:spacing w:val="-10"/>
                <w:sz w:val="20"/>
              </w:rPr>
              <w:t>.</w:t>
            </w:r>
          </w:p>
          <w:p w:rsidR="00902B0A" w:rsidRDefault="00902B0A" w:rsidP="00DB657C">
            <w:pPr>
              <w:pStyle w:val="Imagenpgina"/>
              <w:framePr w:h="12901" w:hRule="exact" w:wrap="notBeside" w:y="8"/>
              <w:spacing w:before="0" w:after="0"/>
            </w:pPr>
            <w:r>
              <w:drawing>
                <wp:inline distT="0" distB="0" distL="0" distR="0" wp14:anchorId="7A094983" wp14:editId="51561A81">
                  <wp:extent cx="2219325" cy="1026384"/>
                  <wp:effectExtent l="0" t="0" r="0" b="254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6.jpg"/>
                          <pic:cNvPicPr/>
                        </pic:nvPicPr>
                        <pic:blipFill>
                          <a:blip r:embed="rId45">
                            <a:extLst>
                              <a:ext uri="{28A0092B-C50C-407E-A947-70E740481C1C}">
                                <a14:useLocalDpi xmlns:a14="http://schemas.microsoft.com/office/drawing/2010/main" val="0"/>
                              </a:ext>
                            </a:extLst>
                          </a:blip>
                          <a:stretch>
                            <a:fillRect/>
                          </a:stretch>
                        </pic:blipFill>
                        <pic:spPr>
                          <a:xfrm>
                            <a:off x="0" y="0"/>
                            <a:ext cx="2216585" cy="1025117"/>
                          </a:xfrm>
                          <a:prstGeom prst="rect">
                            <a:avLst/>
                          </a:prstGeom>
                        </pic:spPr>
                      </pic:pic>
                    </a:graphicData>
                  </a:graphic>
                </wp:inline>
              </w:drawing>
            </w:r>
          </w:p>
          <w:p w:rsidR="00F93D48" w:rsidRDefault="00F93D48" w:rsidP="00451D53">
            <w:pPr>
              <w:pStyle w:val="Imagenpgina"/>
              <w:framePr w:h="12901" w:hRule="exact" w:wrap="notBeside" w:y="8"/>
              <w:numPr>
                <w:ilvl w:val="0"/>
                <w:numId w:val="36"/>
              </w:numPr>
              <w:tabs>
                <w:tab w:val="left" w:pos="227"/>
              </w:tabs>
              <w:spacing w:before="0" w:after="0"/>
              <w:ind w:left="0" w:hanging="11"/>
              <w:jc w:val="left"/>
            </w:pPr>
            <w:r>
              <w:rPr>
                <w:spacing w:val="-10"/>
                <w:sz w:val="20"/>
              </w:rPr>
              <w:t>Tejido conjuntivo denso del tendón de un mamífero.</w:t>
            </w:r>
          </w:p>
        </w:tc>
        <w:tc>
          <w:tcPr>
            <w:tcW w:w="5702" w:type="dxa"/>
            <w:shd w:val="clear" w:color="auto" w:fill="E0E6F0" w:themeFill="accent1" w:themeFillTint="33"/>
          </w:tcPr>
          <w:p w:rsidR="00902B0A" w:rsidRDefault="009661FA" w:rsidP="00DB657C">
            <w:pPr>
              <w:pStyle w:val="Imagenpgina"/>
              <w:framePr w:h="12901" w:hRule="exact" w:wrap="notBeside" w:y="8"/>
              <w:spacing w:before="0" w:after="60"/>
              <w:rPr>
                <w:rFonts w:ascii="Franklin Gothic Book" w:hAnsi="Franklin Gothic Book"/>
                <w:b/>
                <w:sz w:val="20"/>
              </w:rPr>
            </w:pPr>
            <w:r>
              <w:rPr>
                <w:b/>
                <w:sz w:val="18"/>
              </w:rPr>
              <w:t>Figura 2.7</w:t>
            </w:r>
            <w:r w:rsidR="00F93D48">
              <w:rPr>
                <w:b/>
                <w:sz w:val="18"/>
              </w:rPr>
              <w:t>6</w:t>
            </w:r>
            <w:r>
              <w:rPr>
                <w:b/>
                <w:sz w:val="18"/>
              </w:rPr>
              <w:t xml:space="preserve">. </w:t>
            </w:r>
            <w:r>
              <w:rPr>
                <w:rFonts w:ascii="Franklin Gothic Book" w:hAnsi="Franklin Gothic Book"/>
                <w:b/>
                <w:sz w:val="20"/>
              </w:rPr>
              <w:t>Tejido conjuntivo</w:t>
            </w:r>
          </w:p>
          <w:p w:rsidR="00DB657C" w:rsidRPr="00DB657C" w:rsidRDefault="00DB657C" w:rsidP="00DB657C">
            <w:pPr>
              <w:pStyle w:val="Imagenpgina"/>
              <w:framePr w:h="12901" w:hRule="exact" w:wrap="notBeside" w:y="8"/>
              <w:spacing w:before="0" w:after="80"/>
              <w:rPr>
                <w:rFonts w:ascii="Franklin Gothic Book" w:hAnsi="Franklin Gothic Book"/>
                <w:color w:val="auto"/>
                <w:sz w:val="20"/>
              </w:rPr>
            </w:pPr>
            <w:r>
              <w:rPr>
                <w:rFonts w:ascii="Franklin Gothic Book" w:hAnsi="Franklin Gothic Book"/>
                <w:color w:val="auto"/>
                <w:sz w:val="20"/>
              </w:rPr>
              <w:t xml:space="preserve"> </w:t>
            </w:r>
            <w:r w:rsidRPr="00DB657C">
              <w:rPr>
                <w:rFonts w:ascii="Franklin Gothic Book" w:hAnsi="Franklin Gothic Book"/>
                <w:color w:val="auto"/>
                <w:sz w:val="20"/>
              </w:rPr>
              <w:t>Se caracteriza por poseer una matriz muy abundante con gran cantidad de fibras y células. Existen dos tipos principales:</w:t>
            </w:r>
          </w:p>
          <w:p w:rsidR="00DB657C" w:rsidRPr="00DB657C" w:rsidRDefault="00DB657C" w:rsidP="00DB657C">
            <w:pPr>
              <w:pStyle w:val="Imagenpgina"/>
              <w:framePr w:h="12901" w:hRule="exact" w:wrap="notBeside" w:y="8"/>
              <w:spacing w:before="0" w:after="60"/>
              <w:ind w:left="289" w:hanging="289"/>
              <w:rPr>
                <w:rFonts w:ascii="Franklin Gothic Book" w:hAnsi="Franklin Gothic Book"/>
                <w:color w:val="auto"/>
                <w:sz w:val="20"/>
              </w:rPr>
            </w:pPr>
            <w:r w:rsidRPr="00DB657C">
              <w:rPr>
                <w:rFonts w:ascii="Franklin Gothic Book" w:hAnsi="Franklin Gothic Book"/>
                <w:b/>
                <w:color w:val="auto"/>
                <w:sz w:val="20"/>
              </w:rPr>
              <w:t>A. Conjuntivo laxo</w:t>
            </w:r>
            <w:r w:rsidRPr="00DB657C">
              <w:rPr>
                <w:rFonts w:ascii="Franklin Gothic Book" w:hAnsi="Franklin Gothic Book"/>
                <w:color w:val="auto"/>
                <w:sz w:val="20"/>
              </w:rPr>
              <w:t>. Su matriz es gelatinosa, con fibras de colá</w:t>
            </w:r>
            <w:r>
              <w:rPr>
                <w:rFonts w:ascii="Franklin Gothic Book" w:hAnsi="Franklin Gothic Book"/>
                <w:color w:val="auto"/>
                <w:sz w:val="20"/>
              </w:rPr>
              <w:t>-</w:t>
            </w:r>
            <w:r w:rsidRPr="00DB657C">
              <w:rPr>
                <w:rFonts w:ascii="Franklin Gothic Book" w:hAnsi="Franklin Gothic Book"/>
                <w:color w:val="auto"/>
                <w:sz w:val="20"/>
              </w:rPr>
              <w:t>geno y elastina y distintos tipos de células</w:t>
            </w:r>
            <w:r w:rsidRPr="00DB657C">
              <w:rPr>
                <w:rFonts w:ascii="Franklin Gothic Book" w:hAnsi="Franklin Gothic Book"/>
                <w:b/>
                <w:color w:val="auto"/>
                <w:sz w:val="20"/>
              </w:rPr>
              <w:t>: fibroblastos</w:t>
            </w:r>
            <w:r w:rsidRPr="00DB657C">
              <w:rPr>
                <w:rFonts w:ascii="Franklin Gothic Book" w:hAnsi="Franklin Gothic Book"/>
                <w:color w:val="auto"/>
                <w:sz w:val="20"/>
              </w:rPr>
              <w:t xml:space="preserve"> (muy abundantes, de forma estrellada y encargados de formar las fibras), </w:t>
            </w:r>
            <w:r w:rsidRPr="00DB657C">
              <w:rPr>
                <w:rFonts w:ascii="Franklin Gothic Book" w:hAnsi="Franklin Gothic Book"/>
                <w:b/>
                <w:color w:val="auto"/>
                <w:sz w:val="20"/>
              </w:rPr>
              <w:t>mastocitos</w:t>
            </w:r>
            <w:r w:rsidRPr="00DB657C">
              <w:rPr>
                <w:rFonts w:ascii="Franklin Gothic Book" w:hAnsi="Franklin Gothic Book"/>
                <w:color w:val="auto"/>
                <w:sz w:val="20"/>
              </w:rPr>
              <w:t xml:space="preserve"> (producen histamina que interviene en el proceso de inflamación), </w:t>
            </w:r>
            <w:r w:rsidRPr="00DB657C">
              <w:rPr>
                <w:rFonts w:ascii="Franklin Gothic Book" w:hAnsi="Franklin Gothic Book"/>
                <w:b/>
                <w:color w:val="auto"/>
                <w:sz w:val="20"/>
              </w:rPr>
              <w:t>histiocitos</w:t>
            </w:r>
            <w:r w:rsidRPr="00DB657C">
              <w:rPr>
                <w:rFonts w:ascii="Franklin Gothic Book" w:hAnsi="Franklin Gothic Book"/>
                <w:color w:val="auto"/>
                <w:sz w:val="20"/>
              </w:rPr>
              <w:t xml:space="preserve"> (encargados de fago</w:t>
            </w:r>
            <w:r>
              <w:rPr>
                <w:rFonts w:ascii="Franklin Gothic Book" w:hAnsi="Franklin Gothic Book"/>
                <w:color w:val="auto"/>
                <w:sz w:val="20"/>
              </w:rPr>
              <w:t>-</w:t>
            </w:r>
            <w:r w:rsidRPr="00DB657C">
              <w:rPr>
                <w:rFonts w:ascii="Franklin Gothic Book" w:hAnsi="Franklin Gothic Book"/>
                <w:color w:val="auto"/>
                <w:sz w:val="20"/>
              </w:rPr>
              <w:t xml:space="preserve">citar bacterias y sustancias extrañas), </w:t>
            </w:r>
            <w:r w:rsidRPr="00DB657C">
              <w:rPr>
                <w:rFonts w:ascii="Franklin Gothic Book" w:hAnsi="Franklin Gothic Book"/>
                <w:b/>
                <w:color w:val="auto"/>
                <w:sz w:val="20"/>
              </w:rPr>
              <w:t>adipocitos</w:t>
            </w:r>
            <w:r w:rsidRPr="00DB657C">
              <w:rPr>
                <w:rFonts w:ascii="Franklin Gothic Book" w:hAnsi="Franklin Gothic Book"/>
                <w:color w:val="auto"/>
                <w:sz w:val="20"/>
              </w:rPr>
              <w:t xml:space="preserve"> (células cargadas de grasa) y </w:t>
            </w:r>
            <w:r w:rsidRPr="00DB657C">
              <w:rPr>
                <w:rFonts w:ascii="Franklin Gothic Book" w:hAnsi="Franklin Gothic Book"/>
                <w:b/>
                <w:color w:val="auto"/>
                <w:sz w:val="20"/>
              </w:rPr>
              <w:t>melanocitos</w:t>
            </w:r>
            <w:r w:rsidRPr="00DB657C">
              <w:rPr>
                <w:rFonts w:ascii="Franklin Gothic Book" w:hAnsi="Franklin Gothic Book"/>
                <w:color w:val="auto"/>
                <w:sz w:val="20"/>
              </w:rPr>
              <w:t xml:space="preserve"> (que contienen pigmen</w:t>
            </w:r>
            <w:r>
              <w:rPr>
                <w:rFonts w:ascii="Franklin Gothic Book" w:hAnsi="Franklin Gothic Book"/>
                <w:color w:val="auto"/>
                <w:sz w:val="20"/>
              </w:rPr>
              <w:t>-</w:t>
            </w:r>
            <w:r w:rsidRPr="00DB657C">
              <w:rPr>
                <w:rFonts w:ascii="Franklin Gothic Book" w:hAnsi="Franklin Gothic Book"/>
                <w:color w:val="auto"/>
                <w:sz w:val="20"/>
              </w:rPr>
              <w:t>tos); además, está recorrido por abundantes vasos sanguí</w:t>
            </w:r>
            <w:r>
              <w:rPr>
                <w:rFonts w:ascii="Franklin Gothic Book" w:hAnsi="Franklin Gothic Book"/>
                <w:color w:val="auto"/>
                <w:sz w:val="20"/>
              </w:rPr>
              <w:t>-</w:t>
            </w:r>
            <w:r w:rsidRPr="00DB657C">
              <w:rPr>
                <w:rFonts w:ascii="Franklin Gothic Book" w:hAnsi="Franklin Gothic Book"/>
                <w:color w:val="auto"/>
                <w:sz w:val="20"/>
              </w:rPr>
              <w:t>neos y linfáticos. Este tejido es flexible y poco elástico. Está distribuido por todo el organismo, protegiendo órganos y rellenando espacios: bajo la piel, rodeando a los vasos san</w:t>
            </w:r>
            <w:r>
              <w:rPr>
                <w:rFonts w:ascii="Franklin Gothic Book" w:hAnsi="Franklin Gothic Book"/>
                <w:color w:val="auto"/>
                <w:sz w:val="20"/>
              </w:rPr>
              <w:t>-</w:t>
            </w:r>
            <w:r w:rsidRPr="00DB657C">
              <w:rPr>
                <w:rFonts w:ascii="Franklin Gothic Book" w:hAnsi="Franklin Gothic Book"/>
                <w:color w:val="auto"/>
                <w:sz w:val="20"/>
              </w:rPr>
              <w:t>guíneos, a los riñones…</w:t>
            </w:r>
          </w:p>
          <w:p w:rsidR="009661FA" w:rsidRDefault="00DB657C" w:rsidP="00CD4F3B">
            <w:pPr>
              <w:pStyle w:val="Imagenpgina"/>
              <w:framePr w:h="12901" w:hRule="exact" w:wrap="notBeside" w:y="8"/>
              <w:spacing w:before="0" w:after="240"/>
              <w:ind w:left="289" w:hanging="289"/>
            </w:pPr>
            <w:r w:rsidRPr="00DB657C">
              <w:rPr>
                <w:rFonts w:ascii="Franklin Gothic Book" w:hAnsi="Franklin Gothic Book"/>
                <w:b/>
                <w:color w:val="auto"/>
                <w:sz w:val="20"/>
              </w:rPr>
              <w:t>B. Conjuntivo denso o fibroso</w:t>
            </w:r>
            <w:r w:rsidRPr="00DB657C">
              <w:rPr>
                <w:rFonts w:ascii="Franklin Gothic Book" w:hAnsi="Franklin Gothic Book"/>
                <w:color w:val="auto"/>
                <w:sz w:val="20"/>
              </w:rPr>
              <w:t>. Predominan en él las fibras colá</w:t>
            </w:r>
            <w:r>
              <w:rPr>
                <w:rFonts w:ascii="Franklin Gothic Book" w:hAnsi="Franklin Gothic Book"/>
                <w:color w:val="auto"/>
                <w:sz w:val="20"/>
              </w:rPr>
              <w:t>-</w:t>
            </w:r>
            <w:r w:rsidRPr="00DB657C">
              <w:rPr>
                <w:rFonts w:ascii="Franklin Gothic Book" w:hAnsi="Franklin Gothic Book"/>
                <w:color w:val="auto"/>
                <w:sz w:val="20"/>
              </w:rPr>
              <w:t xml:space="preserve">genas que se disponen en haces, entre las que se hallan los </w:t>
            </w:r>
            <w:r w:rsidRPr="00DB657C">
              <w:rPr>
                <w:rFonts w:ascii="Franklin Gothic Book" w:hAnsi="Franklin Gothic Book"/>
                <w:b/>
                <w:color w:val="auto"/>
                <w:sz w:val="20"/>
              </w:rPr>
              <w:t>fibrocitos</w:t>
            </w:r>
            <w:r w:rsidRPr="00DB657C">
              <w:rPr>
                <w:rFonts w:ascii="Franklin Gothic Book" w:hAnsi="Franklin Gothic Book"/>
                <w:color w:val="auto"/>
                <w:sz w:val="20"/>
              </w:rPr>
              <w:t>. Tiene gran resistencia, por lo que se encuentr</w:t>
            </w:r>
            <w:r>
              <w:rPr>
                <w:rFonts w:ascii="Franklin Gothic Book" w:hAnsi="Franklin Gothic Book"/>
                <w:color w:val="auto"/>
                <w:sz w:val="20"/>
              </w:rPr>
              <w:t>a formando ligamentos, cápsulas de órganos y tendones.</w:t>
            </w:r>
          </w:p>
        </w:tc>
      </w:tr>
    </w:tbl>
    <w:p w:rsidR="00902B0A" w:rsidRDefault="00902B0A" w:rsidP="00DB657C">
      <w:pPr>
        <w:pStyle w:val="Imagenpgina"/>
        <w:framePr w:h="12901" w:hRule="exact" w:wrap="notBeside" w:y="8"/>
        <w:spacing w:before="0" w:after="0"/>
      </w:pPr>
    </w:p>
    <w:p w:rsidR="00DB657C" w:rsidRDefault="00DB657C">
      <w:pPr>
        <w:spacing w:before="0"/>
        <w:ind w:firstLine="0"/>
        <w:jc w:val="left"/>
        <w:rPr>
          <w:rFonts w:ascii="Franklin Gothic Demi" w:hAnsi="Franklin Gothic Demi"/>
          <w:sz w:val="28"/>
          <w:szCs w:val="26"/>
        </w:rPr>
      </w:pPr>
      <w: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E6F0" w:themeFill="accent1" w:themeFillTint="33"/>
        <w:tblLook w:val="04A0" w:firstRow="1" w:lastRow="0" w:firstColumn="1" w:lastColumn="0" w:noHBand="0" w:noVBand="1"/>
      </w:tblPr>
      <w:tblGrid>
        <w:gridCol w:w="3426"/>
        <w:gridCol w:w="5786"/>
      </w:tblGrid>
      <w:tr w:rsidR="00BD79AD" w:rsidTr="00BD79AD">
        <w:tc>
          <w:tcPr>
            <w:tcW w:w="3426" w:type="dxa"/>
            <w:shd w:val="clear" w:color="auto" w:fill="E0E6F0" w:themeFill="accent1" w:themeFillTint="33"/>
          </w:tcPr>
          <w:p w:rsidR="00BD79AD" w:rsidRDefault="00BD79AD" w:rsidP="00BD79AD">
            <w:pPr>
              <w:pStyle w:val="Imagenpgina"/>
              <w:framePr w:wrap="notBeside"/>
              <w:spacing w:before="240" w:after="0"/>
            </w:pPr>
            <w:r>
              <w:lastRenderedPageBreak/>
              <w:drawing>
                <wp:inline distT="0" distB="0" distL="0" distR="0" wp14:anchorId="34C4214D" wp14:editId="633E4802">
                  <wp:extent cx="2038350" cy="1164051"/>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jpg"/>
                          <pic:cNvPicPr/>
                        </pic:nvPicPr>
                        <pic:blipFill>
                          <a:blip r:embed="rId46">
                            <a:extLst>
                              <a:ext uri="{28A0092B-C50C-407E-A947-70E740481C1C}">
                                <a14:useLocalDpi xmlns:a14="http://schemas.microsoft.com/office/drawing/2010/main" val="0"/>
                              </a:ext>
                            </a:extLst>
                          </a:blip>
                          <a:stretch>
                            <a:fillRect/>
                          </a:stretch>
                        </pic:blipFill>
                        <pic:spPr>
                          <a:xfrm>
                            <a:off x="0" y="0"/>
                            <a:ext cx="2040847" cy="1165477"/>
                          </a:xfrm>
                          <a:prstGeom prst="rect">
                            <a:avLst/>
                          </a:prstGeom>
                        </pic:spPr>
                      </pic:pic>
                    </a:graphicData>
                  </a:graphic>
                </wp:inline>
              </w:drawing>
            </w:r>
          </w:p>
        </w:tc>
        <w:tc>
          <w:tcPr>
            <w:tcW w:w="5786" w:type="dxa"/>
            <w:shd w:val="clear" w:color="auto" w:fill="E0E6F0" w:themeFill="accent1" w:themeFillTint="33"/>
          </w:tcPr>
          <w:p w:rsidR="00BD79AD" w:rsidRDefault="00BD79AD" w:rsidP="00BD79AD">
            <w:pPr>
              <w:pStyle w:val="Imagenpgina"/>
              <w:framePr w:wrap="notBeside"/>
              <w:spacing w:before="240" w:after="60"/>
              <w:rPr>
                <w:rFonts w:ascii="Franklin Gothic Book" w:hAnsi="Franklin Gothic Book"/>
                <w:b/>
                <w:sz w:val="20"/>
              </w:rPr>
            </w:pPr>
            <w:r>
              <w:rPr>
                <w:b/>
                <w:sz w:val="18"/>
              </w:rPr>
              <w:t xml:space="preserve">Figura 2.77. </w:t>
            </w:r>
            <w:r>
              <w:rPr>
                <w:rFonts w:ascii="Franklin Gothic Book" w:hAnsi="Franklin Gothic Book"/>
                <w:b/>
                <w:sz w:val="20"/>
              </w:rPr>
              <w:t>Tejido adiposo</w:t>
            </w:r>
          </w:p>
          <w:p w:rsidR="00BD79AD" w:rsidRPr="00FB60CC" w:rsidRDefault="00BD79AD" w:rsidP="00BD79AD">
            <w:pPr>
              <w:pStyle w:val="Imagenpgina"/>
              <w:framePr w:wrap="notBeside"/>
              <w:spacing w:before="0" w:after="60"/>
              <w:rPr>
                <w:rFonts w:ascii="Franklin Gothic Book" w:hAnsi="Franklin Gothic Book"/>
                <w:color w:val="auto"/>
                <w:sz w:val="20"/>
              </w:rPr>
            </w:pPr>
            <w:r w:rsidRPr="00FB60CC">
              <w:rPr>
                <w:rFonts w:ascii="Franklin Gothic Book" w:hAnsi="Franklin Gothic Book"/>
                <w:color w:val="auto"/>
                <w:sz w:val="20"/>
              </w:rPr>
              <w:t xml:space="preserve">Tiene pocas fibras y abundantes </w:t>
            </w:r>
            <w:r w:rsidRPr="00FB60CC">
              <w:rPr>
                <w:rFonts w:ascii="Franklin Gothic Book" w:hAnsi="Franklin Gothic Book"/>
                <w:b/>
                <w:color w:val="auto"/>
                <w:sz w:val="20"/>
              </w:rPr>
              <w:t>adipocitos</w:t>
            </w:r>
            <w:r w:rsidRPr="00FB60CC">
              <w:rPr>
                <w:rFonts w:ascii="Franklin Gothic Book" w:hAnsi="Franklin Gothic Book"/>
                <w:color w:val="auto"/>
                <w:sz w:val="20"/>
              </w:rPr>
              <w:t xml:space="preserve">. Se encuentra debajo de la piel y rodeando algunos órganos, como el corazón y los riñones, y también en el interior de algunos huesos (formando la </w:t>
            </w:r>
            <w:r w:rsidRPr="00FB60CC">
              <w:rPr>
                <w:rFonts w:ascii="Franklin Gothic Book" w:hAnsi="Franklin Gothic Book"/>
                <w:i/>
                <w:color w:val="auto"/>
                <w:sz w:val="20"/>
              </w:rPr>
              <w:t>médula ósea amarilla</w:t>
            </w:r>
            <w:r w:rsidRPr="00FB60CC">
              <w:rPr>
                <w:rFonts w:ascii="Franklin Gothic Book" w:hAnsi="Franklin Gothic Book"/>
                <w:color w:val="auto"/>
                <w:sz w:val="20"/>
              </w:rPr>
              <w:t xml:space="preserve"> o tuétano). Sus principales funciones son las de protección, aislamiento térmico, como fuente de energía...</w:t>
            </w:r>
          </w:p>
          <w:p w:rsidR="00BD79AD" w:rsidRDefault="00BD79AD" w:rsidP="00BD79AD">
            <w:pPr>
              <w:pStyle w:val="Imagenpgina"/>
              <w:framePr w:wrap="notBeside"/>
              <w:spacing w:before="0" w:after="120"/>
            </w:pPr>
            <w:r w:rsidRPr="00FB60CC">
              <w:rPr>
                <w:rFonts w:ascii="Franklin Gothic Book" w:hAnsi="Franklin Gothic Book"/>
                <w:color w:val="auto"/>
                <w:sz w:val="20"/>
              </w:rPr>
              <w:t xml:space="preserve">La figura muestra una preparación de tejido adiposo del sapo </w:t>
            </w:r>
            <w:r w:rsidRPr="00FB60CC">
              <w:rPr>
                <w:rFonts w:ascii="Franklin Gothic Book" w:hAnsi="Franklin Gothic Book"/>
                <w:i/>
                <w:color w:val="auto"/>
                <w:sz w:val="20"/>
              </w:rPr>
              <w:t>Bufo americanus</w:t>
            </w:r>
            <w:r w:rsidRPr="00FB60CC">
              <w:rPr>
                <w:rFonts w:ascii="Franklin Gothic Book" w:hAnsi="Franklin Gothic Book"/>
                <w:color w:val="auto"/>
                <w:sz w:val="20"/>
              </w:rPr>
              <w:t>, en la que puede apreciarse cómo el citoplasma de sus células ha sido relegado a la periferia de las mismas por un glóbulo de grasa</w:t>
            </w:r>
            <w:r>
              <w:rPr>
                <w:rFonts w:ascii="Franklin Gothic Book" w:hAnsi="Franklin Gothic Book"/>
                <w:color w:val="auto"/>
                <w:sz w:val="20"/>
              </w:rPr>
              <w:t>.</w:t>
            </w:r>
          </w:p>
        </w:tc>
      </w:tr>
      <w:tr w:rsidR="00BD79AD" w:rsidTr="00BD79AD">
        <w:tc>
          <w:tcPr>
            <w:tcW w:w="3426" w:type="dxa"/>
            <w:shd w:val="clear" w:color="auto" w:fill="E0E6F0" w:themeFill="accent1" w:themeFillTint="33"/>
          </w:tcPr>
          <w:p w:rsidR="00BD79AD" w:rsidRDefault="00BD79AD" w:rsidP="00BD79AD">
            <w:pPr>
              <w:pStyle w:val="Imagenpgina"/>
              <w:framePr w:wrap="notBeside"/>
              <w:spacing w:before="240" w:after="0"/>
            </w:pPr>
            <w:r>
              <w:drawing>
                <wp:inline distT="0" distB="0" distL="0" distR="0" wp14:anchorId="675D680A" wp14:editId="056D3661">
                  <wp:extent cx="2038350" cy="1376777"/>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jpg"/>
                          <pic:cNvPicPr/>
                        </pic:nvPicPr>
                        <pic:blipFill>
                          <a:blip r:embed="rId47">
                            <a:extLst>
                              <a:ext uri="{28A0092B-C50C-407E-A947-70E740481C1C}">
                                <a14:useLocalDpi xmlns:a14="http://schemas.microsoft.com/office/drawing/2010/main" val="0"/>
                              </a:ext>
                            </a:extLst>
                          </a:blip>
                          <a:stretch>
                            <a:fillRect/>
                          </a:stretch>
                        </pic:blipFill>
                        <pic:spPr>
                          <a:xfrm>
                            <a:off x="0" y="0"/>
                            <a:ext cx="2038350" cy="1376777"/>
                          </a:xfrm>
                          <a:prstGeom prst="rect">
                            <a:avLst/>
                          </a:prstGeom>
                        </pic:spPr>
                      </pic:pic>
                    </a:graphicData>
                  </a:graphic>
                </wp:inline>
              </w:drawing>
            </w:r>
          </w:p>
          <w:p w:rsidR="00BD79AD" w:rsidRPr="007D2033" w:rsidRDefault="00BD79AD" w:rsidP="00BD79AD">
            <w:pPr>
              <w:pStyle w:val="Imagenpgina"/>
              <w:framePr w:wrap="notBeside"/>
              <w:spacing w:before="0" w:after="0"/>
              <w:jc w:val="left"/>
            </w:pPr>
            <w:r>
              <w:rPr>
                <w:spacing w:val="-10"/>
                <w:sz w:val="20"/>
              </w:rPr>
              <w:t>Cartílago de la cabeza de una pinta-rroja (</w:t>
            </w:r>
            <w:r>
              <w:rPr>
                <w:i/>
                <w:spacing w:val="-10"/>
                <w:sz w:val="20"/>
              </w:rPr>
              <w:t>Scyliorhinus canicula</w:t>
            </w:r>
            <w:r>
              <w:rPr>
                <w:spacing w:val="-10"/>
                <w:sz w:val="20"/>
              </w:rPr>
              <w:t>).</w:t>
            </w:r>
          </w:p>
        </w:tc>
        <w:tc>
          <w:tcPr>
            <w:tcW w:w="5786" w:type="dxa"/>
            <w:shd w:val="clear" w:color="auto" w:fill="E0E6F0" w:themeFill="accent1" w:themeFillTint="33"/>
          </w:tcPr>
          <w:p w:rsidR="00BD79AD" w:rsidRDefault="00BD79AD" w:rsidP="00BD79AD">
            <w:pPr>
              <w:pStyle w:val="Imagenpgina"/>
              <w:framePr w:wrap="notBeside"/>
              <w:spacing w:before="240" w:after="60"/>
              <w:rPr>
                <w:rFonts w:ascii="Franklin Gothic Book" w:hAnsi="Franklin Gothic Book"/>
                <w:b/>
                <w:sz w:val="20"/>
              </w:rPr>
            </w:pPr>
            <w:r>
              <w:rPr>
                <w:b/>
                <w:sz w:val="18"/>
              </w:rPr>
              <w:t xml:space="preserve">Figura 2.78. </w:t>
            </w:r>
            <w:r>
              <w:rPr>
                <w:rFonts w:ascii="Franklin Gothic Book" w:hAnsi="Franklin Gothic Book"/>
                <w:b/>
                <w:sz w:val="20"/>
              </w:rPr>
              <w:t>Tejido cartilaginoso</w:t>
            </w:r>
          </w:p>
          <w:p w:rsidR="00BD79AD" w:rsidRDefault="00BD79AD" w:rsidP="00BD79AD">
            <w:pPr>
              <w:pStyle w:val="Imagenpgina"/>
              <w:framePr w:wrap="notBeside"/>
              <w:spacing w:before="0"/>
            </w:pPr>
            <w:r w:rsidRPr="007D2033">
              <w:rPr>
                <w:rFonts w:ascii="Franklin Gothic Book" w:hAnsi="Franklin Gothic Book"/>
                <w:color w:val="auto"/>
                <w:sz w:val="20"/>
              </w:rPr>
              <w:t xml:space="preserve">Es sólido y flexible. Está constituido por una matriz, la </w:t>
            </w:r>
            <w:r w:rsidRPr="007D2033">
              <w:rPr>
                <w:rFonts w:ascii="Franklin Gothic Book" w:hAnsi="Franklin Gothic Book"/>
                <w:b/>
                <w:color w:val="auto"/>
                <w:sz w:val="20"/>
              </w:rPr>
              <w:t>condrina</w:t>
            </w:r>
            <w:r w:rsidRPr="007D2033">
              <w:rPr>
                <w:rFonts w:ascii="Franklin Gothic Book" w:hAnsi="Franklin Gothic Book"/>
                <w:color w:val="auto"/>
                <w:sz w:val="20"/>
              </w:rPr>
              <w:t>, formada por fibras colágenas y elásticas en asociación con proteí</w:t>
            </w:r>
            <w:r>
              <w:rPr>
                <w:rFonts w:ascii="Franklin Gothic Book" w:hAnsi="Franklin Gothic Book"/>
                <w:color w:val="auto"/>
                <w:sz w:val="20"/>
              </w:rPr>
              <w:t>-</w:t>
            </w:r>
            <w:r w:rsidRPr="007D2033">
              <w:rPr>
                <w:rFonts w:ascii="Franklin Gothic Book" w:hAnsi="Franklin Gothic Book"/>
                <w:color w:val="auto"/>
                <w:sz w:val="20"/>
              </w:rPr>
              <w:t xml:space="preserve">nas complejas, y por unas células, los </w:t>
            </w:r>
            <w:r w:rsidRPr="007D2033">
              <w:rPr>
                <w:rFonts w:ascii="Franklin Gothic Book" w:hAnsi="Franklin Gothic Book"/>
                <w:b/>
                <w:color w:val="auto"/>
                <w:sz w:val="20"/>
              </w:rPr>
              <w:t>condrocitos</w:t>
            </w:r>
            <w:r w:rsidRPr="007D2033">
              <w:rPr>
                <w:rFonts w:ascii="Franklin Gothic Book" w:hAnsi="Franklin Gothic Book"/>
                <w:color w:val="auto"/>
                <w:sz w:val="20"/>
              </w:rPr>
              <w:t xml:space="preserve">, que pueden situarse en unas cavidades de la matriz llamadas </w:t>
            </w:r>
            <w:r w:rsidRPr="007D2033">
              <w:rPr>
                <w:rFonts w:ascii="Franklin Gothic Book" w:hAnsi="Franklin Gothic Book"/>
                <w:b/>
                <w:color w:val="auto"/>
                <w:sz w:val="20"/>
              </w:rPr>
              <w:t>lagunas.</w:t>
            </w:r>
            <w:r w:rsidRPr="007D2033">
              <w:rPr>
                <w:rFonts w:ascii="Franklin Gothic Book" w:hAnsi="Franklin Gothic Book"/>
                <w:color w:val="auto"/>
                <w:sz w:val="20"/>
              </w:rPr>
              <w:t xml:space="preserve"> Este tejido carece de vasos sanguíneos y linfáticos, por lo que las sustancias nutritivas se han de difundir por la matriz para llegar a las células. Forma el esqueleto en los embriones de todos los vertebrados, aunque en adultos es residual y es reemplazado por tejido óseo –salvo en los condrictios o peces</w:t>
            </w:r>
            <w:r>
              <w:rPr>
                <w:rFonts w:ascii="Franklin Gothic Book" w:hAnsi="Franklin Gothic Book"/>
                <w:color w:val="auto"/>
                <w:sz w:val="20"/>
              </w:rPr>
              <w:t xml:space="preserve"> </w:t>
            </w:r>
            <w:r w:rsidRPr="007D2033">
              <w:rPr>
                <w:rFonts w:ascii="Franklin Gothic Book" w:hAnsi="Franklin Gothic Book"/>
                <w:color w:val="auto"/>
                <w:sz w:val="20"/>
              </w:rPr>
              <w:t>cartilaginosos–.</w:t>
            </w:r>
          </w:p>
        </w:tc>
      </w:tr>
      <w:tr w:rsidR="00BD79AD" w:rsidTr="00BD79AD">
        <w:trPr>
          <w:trHeight w:val="6949"/>
        </w:trPr>
        <w:tc>
          <w:tcPr>
            <w:tcW w:w="3426" w:type="dxa"/>
            <w:shd w:val="clear" w:color="auto" w:fill="E0E6F0" w:themeFill="accent1" w:themeFillTint="33"/>
          </w:tcPr>
          <w:p w:rsidR="00BD79AD" w:rsidRDefault="00BD79AD" w:rsidP="00BD79AD">
            <w:pPr>
              <w:pStyle w:val="Imagenpgina"/>
              <w:framePr w:wrap="notBeside"/>
              <w:spacing w:before="240" w:after="0"/>
            </w:pPr>
            <w:r>
              <w:drawing>
                <wp:inline distT="0" distB="0" distL="0" distR="0" wp14:anchorId="49CBEC8C" wp14:editId="2F3E9160">
                  <wp:extent cx="2028825" cy="2796352"/>
                  <wp:effectExtent l="0" t="0" r="0" b="4445"/>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jpg"/>
                          <pic:cNvPicPr/>
                        </pic:nvPicPr>
                        <pic:blipFill rotWithShape="1">
                          <a:blip r:embed="rId48">
                            <a:extLst>
                              <a:ext uri="{28A0092B-C50C-407E-A947-70E740481C1C}">
                                <a14:useLocalDpi xmlns:a14="http://schemas.microsoft.com/office/drawing/2010/main" val="0"/>
                              </a:ext>
                            </a:extLst>
                          </a:blip>
                          <a:srcRect t="47" b="1"/>
                          <a:stretch/>
                        </pic:blipFill>
                        <pic:spPr bwMode="auto">
                          <a:xfrm>
                            <a:off x="0" y="0"/>
                            <a:ext cx="2027267" cy="2794205"/>
                          </a:xfrm>
                          <a:prstGeom prst="rect">
                            <a:avLst/>
                          </a:prstGeom>
                          <a:ln>
                            <a:noFill/>
                          </a:ln>
                          <a:extLst>
                            <a:ext uri="{53640926-AAD7-44D8-BBD7-CCE9431645EC}">
                              <a14:shadowObscured xmlns:a14="http://schemas.microsoft.com/office/drawing/2010/main"/>
                            </a:ext>
                          </a:extLst>
                        </pic:spPr>
                      </pic:pic>
                    </a:graphicData>
                  </a:graphic>
                </wp:inline>
              </w:drawing>
            </w:r>
          </w:p>
          <w:p w:rsidR="00BD79AD" w:rsidRDefault="00BD79AD" w:rsidP="00BD79AD">
            <w:pPr>
              <w:pStyle w:val="Imagenpgina"/>
              <w:framePr w:wrap="notBeside"/>
              <w:spacing w:before="120" w:after="0" w:line="192" w:lineRule="auto"/>
              <w:jc w:val="left"/>
            </w:pPr>
            <w:r w:rsidRPr="00CD4F3B">
              <w:rPr>
                <w:spacing w:val="-10"/>
                <w:sz w:val="20"/>
              </w:rPr>
              <w:t>Tejido óseo compacto humano. Alre</w:t>
            </w:r>
            <w:r>
              <w:rPr>
                <w:spacing w:val="-10"/>
                <w:sz w:val="20"/>
              </w:rPr>
              <w:t>-</w:t>
            </w:r>
            <w:r w:rsidRPr="00CD4F3B">
              <w:rPr>
                <w:spacing w:val="-10"/>
                <w:sz w:val="20"/>
              </w:rPr>
              <w:t>dedor del conducto de Havers se dispo</w:t>
            </w:r>
            <w:r>
              <w:rPr>
                <w:spacing w:val="-10"/>
                <w:sz w:val="20"/>
              </w:rPr>
              <w:t>-</w:t>
            </w:r>
            <w:r w:rsidRPr="00CD4F3B">
              <w:rPr>
                <w:spacing w:val="-10"/>
                <w:sz w:val="20"/>
              </w:rPr>
              <w:t>nen de 4 a 20 laminillas concéntricas, entre las cuales se sitúan las lagunas óseas ocupadas por osteocitos y comu</w:t>
            </w:r>
            <w:r>
              <w:rPr>
                <w:spacing w:val="-10"/>
                <w:sz w:val="20"/>
              </w:rPr>
              <w:t>-</w:t>
            </w:r>
            <w:r w:rsidRPr="00CD4F3B">
              <w:rPr>
                <w:spacing w:val="-10"/>
                <w:sz w:val="20"/>
              </w:rPr>
              <w:t>nicadas mediante canalículos. Los con</w:t>
            </w:r>
            <w:r>
              <w:rPr>
                <w:spacing w:val="-10"/>
                <w:sz w:val="20"/>
              </w:rPr>
              <w:t>-</w:t>
            </w:r>
            <w:r w:rsidRPr="00CD4F3B">
              <w:rPr>
                <w:spacing w:val="-10"/>
                <w:sz w:val="20"/>
              </w:rPr>
              <w:t>ductos de Havers se comunican entre sí y también con las cavidades medu</w:t>
            </w:r>
            <w:r>
              <w:rPr>
                <w:spacing w:val="-10"/>
                <w:sz w:val="20"/>
              </w:rPr>
              <w:t>-</w:t>
            </w:r>
            <w:r w:rsidRPr="00CD4F3B">
              <w:rPr>
                <w:spacing w:val="-10"/>
                <w:sz w:val="20"/>
              </w:rPr>
              <w:t>lares y con la superficie externa por medio de canales transversales.</w:t>
            </w:r>
          </w:p>
        </w:tc>
        <w:tc>
          <w:tcPr>
            <w:tcW w:w="5786" w:type="dxa"/>
            <w:shd w:val="clear" w:color="auto" w:fill="E0E6F0" w:themeFill="accent1" w:themeFillTint="33"/>
          </w:tcPr>
          <w:p w:rsidR="00BD79AD" w:rsidRDefault="00BD79AD" w:rsidP="00BD79AD">
            <w:pPr>
              <w:pStyle w:val="Imagenpgina"/>
              <w:framePr w:wrap="notBeside"/>
              <w:spacing w:before="240" w:after="60"/>
              <w:rPr>
                <w:rFonts w:ascii="Franklin Gothic Book" w:hAnsi="Franklin Gothic Book"/>
                <w:b/>
                <w:sz w:val="20"/>
              </w:rPr>
            </w:pPr>
            <w:r>
              <w:rPr>
                <w:b/>
                <w:sz w:val="18"/>
              </w:rPr>
              <w:t xml:space="preserve">Figura 2.79. </w:t>
            </w:r>
            <w:r>
              <w:rPr>
                <w:rFonts w:ascii="Franklin Gothic Book" w:hAnsi="Franklin Gothic Book"/>
                <w:b/>
                <w:sz w:val="20"/>
              </w:rPr>
              <w:t>Tejido óseo</w:t>
            </w:r>
          </w:p>
          <w:p w:rsidR="00BD79AD" w:rsidRPr="007D2033" w:rsidRDefault="00BD79AD" w:rsidP="00BD79AD">
            <w:pPr>
              <w:pStyle w:val="Imagenpgina"/>
              <w:framePr w:wrap="notBeside"/>
              <w:spacing w:before="0" w:after="60"/>
              <w:rPr>
                <w:rFonts w:ascii="Franklin Gothic Book" w:hAnsi="Franklin Gothic Book"/>
                <w:color w:val="auto"/>
                <w:sz w:val="20"/>
              </w:rPr>
            </w:pPr>
            <w:r w:rsidRPr="007D2033">
              <w:rPr>
                <w:rFonts w:ascii="Franklin Gothic Book" w:hAnsi="Franklin Gothic Book"/>
                <w:color w:val="auto"/>
                <w:sz w:val="20"/>
              </w:rPr>
              <w:t>Está formado por una matriz de fosfato y carbonato cálcico que le proporciona rigidez, pero que, a la vez, impide la difusión de sus</w:t>
            </w:r>
            <w:r>
              <w:rPr>
                <w:rFonts w:ascii="Franklin Gothic Book" w:hAnsi="Franklin Gothic Book"/>
                <w:color w:val="auto"/>
                <w:sz w:val="20"/>
              </w:rPr>
              <w:t>-</w:t>
            </w:r>
            <w:r w:rsidRPr="007D2033">
              <w:rPr>
                <w:rFonts w:ascii="Franklin Gothic Book" w:hAnsi="Franklin Gothic Book"/>
                <w:color w:val="auto"/>
                <w:sz w:val="20"/>
              </w:rPr>
              <w:t xml:space="preserve">tancias; también presenta fibras de colágeno que le confieren cierta elasticidad. La sustancia intercelular se dispone en láminas y posee unas pequeñas cavidades denominadas </w:t>
            </w:r>
            <w:r w:rsidRPr="007D2033">
              <w:rPr>
                <w:rFonts w:ascii="Franklin Gothic Book" w:hAnsi="Franklin Gothic Book"/>
                <w:b/>
                <w:color w:val="auto"/>
                <w:sz w:val="20"/>
              </w:rPr>
              <w:t>lagunas óseas</w:t>
            </w:r>
            <w:r w:rsidRPr="007D2033">
              <w:rPr>
                <w:rFonts w:ascii="Franklin Gothic Book" w:hAnsi="Franklin Gothic Book"/>
                <w:color w:val="auto"/>
                <w:sz w:val="20"/>
              </w:rPr>
              <w:t xml:space="preserve"> donde se alojan las células óseas u </w:t>
            </w:r>
            <w:r w:rsidRPr="007D2033">
              <w:rPr>
                <w:rFonts w:ascii="Franklin Gothic Book" w:hAnsi="Franklin Gothic Book"/>
                <w:b/>
                <w:color w:val="auto"/>
                <w:sz w:val="20"/>
              </w:rPr>
              <w:t>osteocitos</w:t>
            </w:r>
            <w:r w:rsidRPr="007D2033">
              <w:rPr>
                <w:rFonts w:ascii="Franklin Gothic Book" w:hAnsi="Franklin Gothic Book"/>
                <w:color w:val="auto"/>
                <w:sz w:val="20"/>
              </w:rPr>
              <w:t>; estas lagunas se comunican entre sí por canales muy finos atravesados por vasos sanguíneos y nervios. Hay dos variedades:</w:t>
            </w:r>
          </w:p>
          <w:p w:rsidR="00BD79AD" w:rsidRPr="007D2033" w:rsidRDefault="00BD79AD" w:rsidP="00BD79AD">
            <w:pPr>
              <w:pStyle w:val="Imagenpgina"/>
              <w:framePr w:wrap="notBeside"/>
              <w:spacing w:before="0" w:after="60"/>
              <w:ind w:left="402" w:hanging="284"/>
              <w:rPr>
                <w:rFonts w:ascii="Franklin Gothic Book" w:hAnsi="Franklin Gothic Book"/>
                <w:color w:val="auto"/>
                <w:sz w:val="20"/>
              </w:rPr>
            </w:pPr>
            <w:r w:rsidRPr="007D2033">
              <w:rPr>
                <w:rFonts w:ascii="Franklin Gothic Book" w:hAnsi="Franklin Gothic Book"/>
                <w:b/>
                <w:color w:val="auto"/>
                <w:sz w:val="20"/>
              </w:rPr>
              <w:t>A. Tejido óseo esponjoso</w:t>
            </w:r>
            <w:r w:rsidRPr="007D2033">
              <w:rPr>
                <w:rFonts w:ascii="Franklin Gothic Book" w:hAnsi="Franklin Gothic Book"/>
                <w:color w:val="auto"/>
                <w:sz w:val="20"/>
              </w:rPr>
              <w:t>, propio de embriones o individuos jóve</w:t>
            </w:r>
            <w:r>
              <w:rPr>
                <w:rFonts w:ascii="Franklin Gothic Book" w:hAnsi="Franklin Gothic Book"/>
                <w:color w:val="auto"/>
                <w:sz w:val="20"/>
              </w:rPr>
              <w:t>-</w:t>
            </w:r>
            <w:r w:rsidRPr="007D2033">
              <w:rPr>
                <w:rFonts w:ascii="Franklin Gothic Book" w:hAnsi="Franklin Gothic Book"/>
                <w:color w:val="auto"/>
                <w:sz w:val="20"/>
              </w:rPr>
              <w:t>nes. Las laminillas óseas forman una red tridimensional poco densa, por lo que presenta numerosos espacios relle</w:t>
            </w:r>
            <w:r>
              <w:rPr>
                <w:rFonts w:ascii="Franklin Gothic Book" w:hAnsi="Franklin Gothic Book"/>
                <w:color w:val="auto"/>
                <w:sz w:val="20"/>
              </w:rPr>
              <w:t>-</w:t>
            </w:r>
            <w:r w:rsidRPr="007D2033">
              <w:rPr>
                <w:rFonts w:ascii="Franklin Gothic Book" w:hAnsi="Franklin Gothic Book"/>
                <w:color w:val="auto"/>
                <w:sz w:val="20"/>
              </w:rPr>
              <w:t xml:space="preserve">nos de </w:t>
            </w:r>
            <w:r w:rsidRPr="007D2033">
              <w:rPr>
                <w:rFonts w:ascii="Franklin Gothic Book" w:hAnsi="Franklin Gothic Book"/>
                <w:i/>
                <w:color w:val="auto"/>
                <w:sz w:val="20"/>
              </w:rPr>
              <w:t>médula ósea roja</w:t>
            </w:r>
            <w:r w:rsidRPr="007D2033">
              <w:rPr>
                <w:rFonts w:ascii="Franklin Gothic Book" w:hAnsi="Franklin Gothic Book"/>
                <w:color w:val="auto"/>
                <w:sz w:val="20"/>
              </w:rPr>
              <w:t>, donde se forman células sanguí</w:t>
            </w:r>
            <w:r>
              <w:rPr>
                <w:rFonts w:ascii="Franklin Gothic Book" w:hAnsi="Franklin Gothic Book"/>
                <w:color w:val="auto"/>
                <w:sz w:val="20"/>
              </w:rPr>
              <w:t>-</w:t>
            </w:r>
            <w:r w:rsidRPr="007D2033">
              <w:rPr>
                <w:rFonts w:ascii="Franklin Gothic Book" w:hAnsi="Franklin Gothic Book"/>
                <w:color w:val="auto"/>
                <w:sz w:val="20"/>
              </w:rPr>
              <w:t xml:space="preserve">neas, y </w:t>
            </w:r>
            <w:r w:rsidRPr="007D2033">
              <w:rPr>
                <w:rFonts w:ascii="Franklin Gothic Book" w:hAnsi="Franklin Gothic Book"/>
                <w:i/>
                <w:color w:val="auto"/>
                <w:sz w:val="20"/>
              </w:rPr>
              <w:t>médula ósea amarilla</w:t>
            </w:r>
            <w:r w:rsidRPr="007D2033">
              <w:rPr>
                <w:rFonts w:ascii="Franklin Gothic Book" w:hAnsi="Franklin Gothic Book"/>
                <w:color w:val="auto"/>
                <w:sz w:val="20"/>
              </w:rPr>
              <w:t xml:space="preserve"> (tuétano).</w:t>
            </w:r>
          </w:p>
          <w:p w:rsidR="00BD79AD" w:rsidRDefault="00BD79AD" w:rsidP="00BD79AD">
            <w:pPr>
              <w:pStyle w:val="Imagenpgina"/>
              <w:framePr w:wrap="notBeside"/>
              <w:spacing w:before="0" w:after="120"/>
              <w:ind w:left="403" w:hanging="284"/>
            </w:pPr>
            <w:r w:rsidRPr="007D2033">
              <w:rPr>
                <w:rFonts w:ascii="Franklin Gothic Book" w:hAnsi="Franklin Gothic Book"/>
                <w:b/>
                <w:color w:val="auto"/>
                <w:sz w:val="20"/>
              </w:rPr>
              <w:t>B. Tejido óseo compacto</w:t>
            </w:r>
            <w:r w:rsidRPr="007D2033">
              <w:rPr>
                <w:rFonts w:ascii="Franklin Gothic Book" w:hAnsi="Franklin Gothic Book"/>
                <w:color w:val="auto"/>
                <w:sz w:val="20"/>
              </w:rPr>
              <w:t>. Se forma en el adulto a partir del teji</w:t>
            </w:r>
            <w:r>
              <w:rPr>
                <w:rFonts w:ascii="Franklin Gothic Book" w:hAnsi="Franklin Gothic Book"/>
                <w:color w:val="auto"/>
                <w:sz w:val="20"/>
              </w:rPr>
              <w:t>-</w:t>
            </w:r>
            <w:r w:rsidRPr="007D2033">
              <w:rPr>
                <w:rFonts w:ascii="Franklin Gothic Book" w:hAnsi="Franklin Gothic Book"/>
                <w:color w:val="auto"/>
                <w:sz w:val="20"/>
              </w:rPr>
              <w:t>do esponjoso. Se caracteriza por poseer espacios medulares re</w:t>
            </w:r>
            <w:r>
              <w:rPr>
                <w:rFonts w:ascii="Franklin Gothic Book" w:hAnsi="Franklin Gothic Book"/>
                <w:color w:val="auto"/>
                <w:sz w:val="20"/>
              </w:rPr>
              <w:t>d</w:t>
            </w:r>
            <w:r w:rsidRPr="007D2033">
              <w:rPr>
                <w:rFonts w:ascii="Franklin Gothic Book" w:hAnsi="Franklin Gothic Book"/>
                <w:color w:val="auto"/>
                <w:sz w:val="20"/>
              </w:rPr>
              <w:t>ucidos, organizados en sistemas de láminas concéntricas</w:t>
            </w:r>
            <w:r>
              <w:rPr>
                <w:rFonts w:ascii="Franklin Gothic Book" w:hAnsi="Franklin Gothic Book"/>
                <w:color w:val="auto"/>
                <w:sz w:val="20"/>
              </w:rPr>
              <w:t xml:space="preserve"> </w:t>
            </w:r>
            <w:r w:rsidRPr="007D2033">
              <w:rPr>
                <w:rFonts w:ascii="Franklin Gothic Book" w:hAnsi="Franklin Gothic Book"/>
                <w:color w:val="auto"/>
                <w:sz w:val="20"/>
              </w:rPr>
              <w:t xml:space="preserve">–entre las que se hallan </w:t>
            </w:r>
            <w:r w:rsidRPr="007D2033">
              <w:rPr>
                <w:rFonts w:ascii="Franklin Gothic Book" w:hAnsi="Franklin Gothic Book"/>
                <w:b/>
                <w:color w:val="auto"/>
                <w:sz w:val="20"/>
              </w:rPr>
              <w:t>lagunas óseas</w:t>
            </w:r>
            <w:r w:rsidRPr="007D2033">
              <w:rPr>
                <w:rFonts w:ascii="Franklin Gothic Book" w:hAnsi="Franklin Gothic Book"/>
                <w:color w:val="auto"/>
                <w:sz w:val="20"/>
              </w:rPr>
              <w:t xml:space="preserve"> con </w:t>
            </w:r>
            <w:r w:rsidRPr="007D2033">
              <w:rPr>
                <w:rFonts w:ascii="Franklin Gothic Book" w:hAnsi="Franklin Gothic Book"/>
                <w:b/>
                <w:color w:val="auto"/>
                <w:sz w:val="20"/>
              </w:rPr>
              <w:t>osteocitos</w:t>
            </w:r>
            <w:r w:rsidRPr="007D2033">
              <w:rPr>
                <w:rFonts w:ascii="Franklin Gothic Book" w:hAnsi="Franklin Gothic Book"/>
                <w:color w:val="auto"/>
                <w:sz w:val="20"/>
              </w:rPr>
              <w:t>– alre</w:t>
            </w:r>
            <w:r>
              <w:rPr>
                <w:rFonts w:ascii="Franklin Gothic Book" w:hAnsi="Franklin Gothic Book"/>
                <w:color w:val="auto"/>
                <w:sz w:val="20"/>
              </w:rPr>
              <w:t>-</w:t>
            </w:r>
            <w:r w:rsidRPr="007D2033">
              <w:rPr>
                <w:rFonts w:ascii="Franklin Gothic Book" w:hAnsi="Franklin Gothic Book"/>
                <w:color w:val="auto"/>
                <w:sz w:val="20"/>
              </w:rPr>
              <w:t xml:space="preserve">dedor de un largo canal, el </w:t>
            </w:r>
            <w:r w:rsidRPr="007D2033">
              <w:rPr>
                <w:rFonts w:ascii="Franklin Gothic Book" w:hAnsi="Franklin Gothic Book"/>
                <w:b/>
                <w:color w:val="auto"/>
                <w:sz w:val="20"/>
              </w:rPr>
              <w:t>conducto de Havers</w:t>
            </w:r>
            <w:r w:rsidRPr="007D2033">
              <w:rPr>
                <w:rFonts w:ascii="Franklin Gothic Book" w:hAnsi="Franklin Gothic Book"/>
                <w:color w:val="auto"/>
                <w:sz w:val="20"/>
              </w:rPr>
              <w:t xml:space="preserve">, por el que circulan vasos sanguíneos y nervios. El conjunto recibe el nombre de </w:t>
            </w:r>
            <w:r w:rsidRPr="007D2033">
              <w:rPr>
                <w:rFonts w:ascii="Franklin Gothic Book" w:hAnsi="Franklin Gothic Book"/>
                <w:b/>
                <w:color w:val="auto"/>
                <w:sz w:val="20"/>
              </w:rPr>
              <w:t>sistema de Havers</w:t>
            </w:r>
            <w:r>
              <w:rPr>
                <w:rFonts w:ascii="Franklin Gothic Book" w:hAnsi="Franklin Gothic Book"/>
                <w:color w:val="auto"/>
                <w:sz w:val="20"/>
              </w:rPr>
              <w:t>.</w:t>
            </w:r>
          </w:p>
        </w:tc>
      </w:tr>
    </w:tbl>
    <w:p w:rsidR="00BD79AD" w:rsidRDefault="00BD79AD" w:rsidP="00BD79AD">
      <w:pPr>
        <w:pStyle w:val="Imagenpgina"/>
        <w:framePr w:wrap="notBeside"/>
        <w:spacing w:before="0" w:after="0"/>
      </w:pPr>
    </w:p>
    <w:p w:rsidR="00BD79AD" w:rsidRDefault="00BD79AD" w:rsidP="007C050F">
      <w:pPr>
        <w:pStyle w:val="Nivel3"/>
      </w:pPr>
    </w:p>
    <w:p w:rsidR="007C050F" w:rsidRDefault="007C050F" w:rsidP="007C050F">
      <w:pPr>
        <w:pStyle w:val="Nivel3"/>
      </w:pPr>
      <w:r>
        <w:lastRenderedPageBreak/>
        <w:t>Tejido muscular</w:t>
      </w:r>
    </w:p>
    <w:p w:rsidR="007C050F" w:rsidRDefault="007C050F" w:rsidP="007C050F">
      <w:pPr>
        <w:pStyle w:val="Prrafobsico"/>
      </w:pPr>
      <w:r>
        <w:t xml:space="preserve">Está formado por células alargadas llamadas </w:t>
      </w:r>
      <w:proofErr w:type="spellStart"/>
      <w:r w:rsidRPr="00145329">
        <w:rPr>
          <w:b/>
        </w:rPr>
        <w:t>miocitos</w:t>
      </w:r>
      <w:proofErr w:type="spellEnd"/>
      <w:r>
        <w:t xml:space="preserve"> o </w:t>
      </w:r>
      <w:r w:rsidRPr="00145329">
        <w:rPr>
          <w:b/>
        </w:rPr>
        <w:t>fibras musculares</w:t>
      </w:r>
      <w:r>
        <w:t>, capaces de contraerse y posibilitar, así, el movimiento de los animales. Cada fibra incluye fibrillas lo</w:t>
      </w:r>
      <w:r>
        <w:t>n</w:t>
      </w:r>
      <w:r>
        <w:t xml:space="preserve">gitudinales y contráctiles, o </w:t>
      </w:r>
      <w:r w:rsidRPr="00145329">
        <w:rPr>
          <w:b/>
        </w:rPr>
        <w:t>miofibrillas</w:t>
      </w:r>
      <w:r>
        <w:t xml:space="preserve">, cuya composición y estructura es muy compleja. Estas fibras, al contraerse como respuesta a un estímulo, se acortan; su posterior relajación provoca su alargamiento hasta recuperar el tamaño inicial. </w:t>
      </w:r>
      <w:r w:rsidRPr="00145329">
        <w:t xml:space="preserve">Existen tres tipos de tejido muscular, que se muestran en la </w:t>
      </w:r>
      <w:r w:rsidR="00FB60CC">
        <w:t>(figura 2.80).</w:t>
      </w:r>
    </w:p>
    <w:p w:rsidR="000B205F" w:rsidRDefault="000B205F" w:rsidP="000B205F">
      <w:pPr>
        <w:pStyle w:val="Imagenizquierda"/>
        <w:framePr w:wrap="notBeside"/>
        <w:spacing w:before="0" w:after="120"/>
      </w:pPr>
    </w:p>
    <w:p w:rsidR="007C050F" w:rsidRDefault="007C050F" w:rsidP="007C050F">
      <w:pPr>
        <w:pStyle w:val="Nivel3"/>
      </w:pPr>
      <w:r>
        <w:t>Tejido nervioso</w:t>
      </w:r>
    </w:p>
    <w:p w:rsidR="007C050F" w:rsidRDefault="007C050F" w:rsidP="007C050F">
      <w:pPr>
        <w:pStyle w:val="Prrafobsico"/>
      </w:pPr>
      <w:r>
        <w:t>Está altamente especializado en percibir información procedente del entorno, procesarla y enviar respuestas a ó</w:t>
      </w:r>
      <w:r>
        <w:t>r</w:t>
      </w:r>
      <w:r>
        <w:t>ganos tales como músculos y glándulas, para modificar la actividad del organismo. Sus células, enormemente vari</w:t>
      </w:r>
      <w:r>
        <w:t>a</w:t>
      </w:r>
      <w:r>
        <w:t>das, se pueden agrupar en dos categorías:</w:t>
      </w:r>
    </w:p>
    <w:p w:rsidR="007C050F" w:rsidRDefault="007C050F" w:rsidP="00145329">
      <w:pPr>
        <w:pStyle w:val="Vietadonmero"/>
        <w:numPr>
          <w:ilvl w:val="0"/>
          <w:numId w:val="35"/>
        </w:numPr>
        <w:spacing w:before="120"/>
        <w:ind w:left="284" w:hanging="284"/>
      </w:pPr>
      <w:r w:rsidRPr="00145329">
        <w:rPr>
          <w:b/>
        </w:rPr>
        <w:t>Neuronas</w:t>
      </w:r>
      <w:r>
        <w:t xml:space="preserve">. Están formadas por un </w:t>
      </w:r>
      <w:r w:rsidRPr="00145329">
        <w:rPr>
          <w:b/>
        </w:rPr>
        <w:t>cuerpo celular</w:t>
      </w:r>
      <w:r>
        <w:t>, donde se encuentran el núcleo y la mayor parte de las estruct</w:t>
      </w:r>
      <w:r>
        <w:t>u</w:t>
      </w:r>
      <w:r>
        <w:t>ras celulares</w:t>
      </w:r>
      <w:r w:rsidR="00041D2A">
        <w:t xml:space="preserve"> (figura 2.83)</w:t>
      </w:r>
      <w:r>
        <w:t xml:space="preserve">, del que parten una serie de prolongaciones de dos tipos: las </w:t>
      </w:r>
      <w:r w:rsidRPr="00145329">
        <w:rPr>
          <w:b/>
        </w:rPr>
        <w:t>dendritas</w:t>
      </w:r>
      <w:r>
        <w:t xml:space="preserve"> (generalmente cortas, numerosas y ramificadas, especializadas en rec</w:t>
      </w:r>
      <w:r>
        <w:t>i</w:t>
      </w:r>
      <w:r>
        <w:t xml:space="preserve">bir una señal denominada </w:t>
      </w:r>
      <w:r w:rsidRPr="00145329">
        <w:rPr>
          <w:b/>
        </w:rPr>
        <w:t>impulso nervioso</w:t>
      </w:r>
      <w:r>
        <w:t xml:space="preserve"> de un órgano receptor o de otra neurona) o el </w:t>
      </w:r>
      <w:r w:rsidRPr="00145329">
        <w:rPr>
          <w:b/>
        </w:rPr>
        <w:t>axón</w:t>
      </w:r>
      <w:r>
        <w:t xml:space="preserve"> (prolongación larga que puede presentar rami</w:t>
      </w:r>
      <w:r w:rsidR="00145329">
        <w:t>ficaciones latera</w:t>
      </w:r>
      <w:r>
        <w:t>les y en su porción final). El axón se caracteriza porque conduce el impulso nervioso desde el cuerpo celular a las dendritas de la siguiente neurona o a otras células; en ocasiones, especialmente en vertebrados y en algunos invertebr</w:t>
      </w:r>
      <w:r>
        <w:t>a</w:t>
      </w:r>
      <w:r>
        <w:t xml:space="preserve">dos, está cubierto por vainas de </w:t>
      </w:r>
      <w:r w:rsidRPr="00145329">
        <w:rPr>
          <w:b/>
        </w:rPr>
        <w:t>mielina</w:t>
      </w:r>
      <w:r>
        <w:t xml:space="preserve"> –la sustancia blanca del sistema nervioso– que incrementan notabl</w:t>
      </w:r>
      <w:r>
        <w:t>e</w:t>
      </w:r>
      <w:r>
        <w:t>mente la velocidad de transmisión nerviosa.</w:t>
      </w:r>
    </w:p>
    <w:p w:rsidR="007C050F" w:rsidRPr="007C050F" w:rsidRDefault="007C050F" w:rsidP="00145329">
      <w:pPr>
        <w:pStyle w:val="Vietadonmero"/>
        <w:spacing w:before="120"/>
        <w:ind w:left="284" w:hanging="284"/>
      </w:pPr>
      <w:r w:rsidRPr="00145329">
        <w:rPr>
          <w:b/>
        </w:rPr>
        <w:t>Células gliales</w:t>
      </w:r>
      <w:r w:rsidRPr="007C050F">
        <w:t xml:space="preserve"> o </w:t>
      </w:r>
      <w:r w:rsidRPr="00145329">
        <w:rPr>
          <w:b/>
        </w:rPr>
        <w:t>neuroglia</w:t>
      </w:r>
      <w:r w:rsidRPr="007C050F">
        <w:t xml:space="preserve"> (del griego </w:t>
      </w:r>
      <w:proofErr w:type="spellStart"/>
      <w:r w:rsidRPr="00145329">
        <w:rPr>
          <w:i/>
        </w:rPr>
        <w:t>glia</w:t>
      </w:r>
      <w:proofErr w:type="spellEnd"/>
      <w:r w:rsidRPr="007C050F">
        <w:t>, “pegamento”). Son fundamentales en el desarrollo, maduración, migr</w:t>
      </w:r>
      <w:r w:rsidRPr="007C050F">
        <w:t>a</w:t>
      </w:r>
      <w:r w:rsidRPr="007C050F">
        <w:t>ción, reproducción y funcionamiento de las neuronas. Son mucho más numerosas que las neuronas y muy v</w:t>
      </w:r>
      <w:r w:rsidRPr="007C050F">
        <w:t>a</w:t>
      </w:r>
      <w:r w:rsidRPr="007C050F">
        <w:t>riadas, pues el correcto funcionamiento de éstas dema</w:t>
      </w:r>
      <w:r w:rsidRPr="007C050F">
        <w:t>n</w:t>
      </w:r>
      <w:r w:rsidRPr="007C050F">
        <w:t>da células que las provean de nutrientes (tarea</w:t>
      </w:r>
      <w:r w:rsidR="00145329">
        <w:t xml:space="preserve"> </w:t>
      </w:r>
      <w:r w:rsidRPr="007C050F">
        <w:t xml:space="preserve">de la que se encargan los denominados </w:t>
      </w:r>
      <w:proofErr w:type="spellStart"/>
      <w:r w:rsidRPr="00145329">
        <w:rPr>
          <w:b/>
        </w:rPr>
        <w:t>astrocitos</w:t>
      </w:r>
      <w:proofErr w:type="spellEnd"/>
      <w:r w:rsidRPr="007C050F">
        <w:t xml:space="preserve">), que fagociten sus deshechos (la </w:t>
      </w:r>
      <w:proofErr w:type="spellStart"/>
      <w:r w:rsidRPr="00145329">
        <w:rPr>
          <w:b/>
        </w:rPr>
        <w:t>microglía</w:t>
      </w:r>
      <w:proofErr w:type="spellEnd"/>
      <w:r w:rsidRPr="007C050F">
        <w:t xml:space="preserve">), que formen y mantengan las cubiertas aislantes de mielina de los axones (los </w:t>
      </w:r>
      <w:proofErr w:type="spellStart"/>
      <w:r w:rsidRPr="00145329">
        <w:rPr>
          <w:b/>
        </w:rPr>
        <w:t>ol</w:t>
      </w:r>
      <w:r w:rsidRPr="00145329">
        <w:rPr>
          <w:b/>
        </w:rPr>
        <w:t>i</w:t>
      </w:r>
      <w:r w:rsidRPr="00145329">
        <w:rPr>
          <w:b/>
        </w:rPr>
        <w:t>godendrocitos</w:t>
      </w:r>
      <w:proofErr w:type="spellEnd"/>
      <w:r w:rsidRPr="007C050F">
        <w:t>) o que rellenen los espacios entre células nerviosas, constituyendo un tejido de sostén y una barr</w:t>
      </w:r>
      <w:r w:rsidRPr="007C050F">
        <w:t>e</w:t>
      </w:r>
      <w:r w:rsidRPr="007C050F">
        <w:t>ra que separa el sistema nervioso del resto del organismo</w:t>
      </w:r>
      <w:r w:rsidR="00041D2A">
        <w:t xml:space="preserve"> (figura 2.83, abajo)</w:t>
      </w:r>
      <w:r w:rsidRPr="007C050F">
        <w:t>.</w:t>
      </w:r>
    </w:p>
    <w:p w:rsidR="00145329" w:rsidRDefault="00145329">
      <w:pPr>
        <w:spacing w:before="0"/>
        <w:ind w:firstLine="0"/>
        <w:jc w:val="left"/>
        <w:rPr>
          <w:rFonts w:ascii="Franklin Gothic Heavy" w:hAnsi="Franklin Gothic Heavy"/>
          <w:sz w:val="30"/>
        </w:rPr>
      </w:pPr>
    </w:p>
    <w:p w:rsidR="00902B0A" w:rsidRDefault="00902B0A" w:rsidP="00145329">
      <w:pPr>
        <w:pStyle w:val="Nivel2"/>
        <w:spacing w:before="0" w:line="24" w:lineRule="auto"/>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0E6F0" w:themeFill="accent1" w:themeFillTint="33"/>
        <w:tblLook w:val="04A0" w:firstRow="1" w:lastRow="0" w:firstColumn="1" w:lastColumn="0" w:noHBand="0" w:noVBand="1"/>
      </w:tblPr>
      <w:tblGrid>
        <w:gridCol w:w="3417"/>
        <w:gridCol w:w="5871"/>
      </w:tblGrid>
      <w:tr w:rsidR="00145329" w:rsidTr="00FB60CC">
        <w:tc>
          <w:tcPr>
            <w:tcW w:w="3426" w:type="dxa"/>
            <w:shd w:val="clear" w:color="auto" w:fill="E0E6F0" w:themeFill="accent1" w:themeFillTint="33"/>
          </w:tcPr>
          <w:p w:rsidR="00145329" w:rsidRDefault="00FB60CC" w:rsidP="002961F0">
            <w:pPr>
              <w:pStyle w:val="Imagenpgina"/>
              <w:framePr w:wrap="notBeside"/>
              <w:spacing w:before="240" w:after="240"/>
            </w:pPr>
            <w:r>
              <w:lastRenderedPageBreak/>
              <w:drawing>
                <wp:inline distT="0" distB="0" distL="0" distR="0" wp14:anchorId="5D381FE8" wp14:editId="4D2D0203">
                  <wp:extent cx="2034887" cy="1343025"/>
                  <wp:effectExtent l="0" t="0" r="381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jpg"/>
                          <pic:cNvPicPr/>
                        </pic:nvPicPr>
                        <pic:blipFill>
                          <a:blip r:embed="rId49">
                            <a:extLst>
                              <a:ext uri="{28A0092B-C50C-407E-A947-70E740481C1C}">
                                <a14:useLocalDpi xmlns:a14="http://schemas.microsoft.com/office/drawing/2010/main" val="0"/>
                              </a:ext>
                            </a:extLst>
                          </a:blip>
                          <a:stretch>
                            <a:fillRect/>
                          </a:stretch>
                        </pic:blipFill>
                        <pic:spPr>
                          <a:xfrm>
                            <a:off x="0" y="0"/>
                            <a:ext cx="2040888" cy="1346986"/>
                          </a:xfrm>
                          <a:prstGeom prst="rect">
                            <a:avLst/>
                          </a:prstGeom>
                        </pic:spPr>
                      </pic:pic>
                    </a:graphicData>
                  </a:graphic>
                </wp:inline>
              </w:drawing>
            </w:r>
          </w:p>
        </w:tc>
        <w:tc>
          <w:tcPr>
            <w:tcW w:w="5786" w:type="dxa"/>
            <w:shd w:val="clear" w:color="auto" w:fill="E0E6F0" w:themeFill="accent1" w:themeFillTint="33"/>
          </w:tcPr>
          <w:p w:rsidR="00FB60CC" w:rsidRDefault="002961F0" w:rsidP="00CD4F3B">
            <w:pPr>
              <w:pStyle w:val="Imagenpgina"/>
              <w:framePr w:wrap="notBeside"/>
              <w:spacing w:before="240" w:after="60"/>
              <w:rPr>
                <w:rFonts w:ascii="Franklin Gothic Book" w:hAnsi="Franklin Gothic Book"/>
                <w:b/>
                <w:sz w:val="20"/>
              </w:rPr>
            </w:pPr>
            <w:r>
              <w:rPr>
                <w:b/>
                <w:sz w:val="18"/>
              </w:rPr>
              <w:t>Figura 2.80</w:t>
            </w:r>
            <w:r w:rsidR="00FB60CC">
              <w:rPr>
                <w:b/>
                <w:sz w:val="18"/>
              </w:rPr>
              <w:t xml:space="preserve">. </w:t>
            </w:r>
            <w:r w:rsidR="00FB60CC">
              <w:rPr>
                <w:rFonts w:ascii="Franklin Gothic Book" w:hAnsi="Franklin Gothic Book"/>
                <w:b/>
                <w:sz w:val="20"/>
              </w:rPr>
              <w:t xml:space="preserve">Tejido </w:t>
            </w:r>
            <w:r>
              <w:rPr>
                <w:rFonts w:ascii="Franklin Gothic Book" w:hAnsi="Franklin Gothic Book"/>
                <w:b/>
                <w:sz w:val="20"/>
              </w:rPr>
              <w:t>muscular estriado</w:t>
            </w:r>
          </w:p>
          <w:p w:rsidR="00145329" w:rsidRDefault="002961F0" w:rsidP="002961F0">
            <w:pPr>
              <w:pStyle w:val="Imagenpgina"/>
              <w:framePr w:wrap="notBeside"/>
              <w:spacing w:before="0" w:after="120"/>
            </w:pPr>
            <w:r w:rsidRPr="002961F0">
              <w:rPr>
                <w:rFonts w:ascii="Franklin Gothic Book" w:hAnsi="Franklin Gothic Book"/>
                <w:color w:val="auto"/>
                <w:sz w:val="20"/>
              </w:rPr>
              <w:t xml:space="preserve">Está formado por células muy largas y con numerosos núcleos. Al microscopio pueden observarse una serie de bandas claras y oscuras, o </w:t>
            </w:r>
            <w:r w:rsidRPr="002961F0">
              <w:rPr>
                <w:rFonts w:ascii="Franklin Gothic Book" w:hAnsi="Franklin Gothic Book"/>
                <w:b/>
                <w:color w:val="auto"/>
                <w:sz w:val="20"/>
              </w:rPr>
              <w:t>estriaciones</w:t>
            </w:r>
            <w:r w:rsidRPr="002961F0">
              <w:rPr>
                <w:rFonts w:ascii="Franklin Gothic Book" w:hAnsi="Franklin Gothic Book"/>
                <w:color w:val="auto"/>
                <w:sz w:val="20"/>
              </w:rPr>
              <w:t xml:space="preserve"> transversales, debidas a la disposición de las miofibrillas en el interior celular. Es el responsable de los movimientos de los artrópodos y también de la musculatura esquelética de los vertebrados (en la fotografía se observa la de un mamífero). Su contracción es voluntaria</w:t>
            </w:r>
            <w:r w:rsidR="00FB60CC">
              <w:rPr>
                <w:rFonts w:ascii="Franklin Gothic Book" w:hAnsi="Franklin Gothic Book"/>
                <w:color w:val="auto"/>
                <w:sz w:val="20"/>
              </w:rPr>
              <w:t>.</w:t>
            </w:r>
          </w:p>
        </w:tc>
      </w:tr>
      <w:tr w:rsidR="00145329" w:rsidTr="00FB60CC">
        <w:tc>
          <w:tcPr>
            <w:tcW w:w="3426" w:type="dxa"/>
            <w:shd w:val="clear" w:color="auto" w:fill="E0E6F0" w:themeFill="accent1" w:themeFillTint="33"/>
          </w:tcPr>
          <w:p w:rsidR="00145329" w:rsidRDefault="00FB60CC" w:rsidP="00CD4F3B">
            <w:pPr>
              <w:pStyle w:val="Imagenpgina"/>
              <w:framePr w:wrap="notBeside"/>
              <w:spacing w:before="240" w:after="0"/>
            </w:pPr>
            <w:r>
              <w:drawing>
                <wp:inline distT="0" distB="0" distL="0" distR="0" wp14:anchorId="4678BF31" wp14:editId="214B922B">
                  <wp:extent cx="2038350" cy="1348007"/>
                  <wp:effectExtent l="0" t="0" r="0" b="508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8.jpg"/>
                          <pic:cNvPicPr/>
                        </pic:nvPicPr>
                        <pic:blipFill>
                          <a:blip r:embed="rId50">
                            <a:extLst>
                              <a:ext uri="{28A0092B-C50C-407E-A947-70E740481C1C}">
                                <a14:useLocalDpi xmlns:a14="http://schemas.microsoft.com/office/drawing/2010/main" val="0"/>
                              </a:ext>
                            </a:extLst>
                          </a:blip>
                          <a:stretch>
                            <a:fillRect/>
                          </a:stretch>
                        </pic:blipFill>
                        <pic:spPr>
                          <a:xfrm>
                            <a:off x="0" y="0"/>
                            <a:ext cx="2038350" cy="1348007"/>
                          </a:xfrm>
                          <a:prstGeom prst="rect">
                            <a:avLst/>
                          </a:prstGeom>
                        </pic:spPr>
                      </pic:pic>
                    </a:graphicData>
                  </a:graphic>
                </wp:inline>
              </w:drawing>
            </w:r>
          </w:p>
          <w:p w:rsidR="007D2033" w:rsidRPr="007D2033" w:rsidRDefault="007D2033" w:rsidP="007D2033">
            <w:pPr>
              <w:pStyle w:val="Imagenpgina"/>
              <w:framePr w:wrap="notBeside"/>
              <w:spacing w:before="0" w:after="0"/>
              <w:jc w:val="left"/>
            </w:pPr>
          </w:p>
        </w:tc>
        <w:tc>
          <w:tcPr>
            <w:tcW w:w="5786" w:type="dxa"/>
            <w:shd w:val="clear" w:color="auto" w:fill="E0E6F0" w:themeFill="accent1" w:themeFillTint="33"/>
          </w:tcPr>
          <w:p w:rsidR="00FB60CC" w:rsidRDefault="002961F0" w:rsidP="00CD4F3B">
            <w:pPr>
              <w:pStyle w:val="Imagenpgina"/>
              <w:framePr w:wrap="notBeside"/>
              <w:spacing w:before="240" w:after="60"/>
              <w:rPr>
                <w:rFonts w:ascii="Franklin Gothic Book" w:hAnsi="Franklin Gothic Book"/>
                <w:b/>
                <w:sz w:val="20"/>
              </w:rPr>
            </w:pPr>
            <w:r>
              <w:rPr>
                <w:b/>
                <w:sz w:val="18"/>
              </w:rPr>
              <w:t>Figura 2.81</w:t>
            </w:r>
            <w:r w:rsidR="00FB60CC">
              <w:rPr>
                <w:b/>
                <w:sz w:val="18"/>
              </w:rPr>
              <w:t xml:space="preserve">. </w:t>
            </w:r>
            <w:r w:rsidR="00FB60CC">
              <w:rPr>
                <w:rFonts w:ascii="Franklin Gothic Book" w:hAnsi="Franklin Gothic Book"/>
                <w:b/>
                <w:sz w:val="20"/>
              </w:rPr>
              <w:t xml:space="preserve">Tejido </w:t>
            </w:r>
            <w:r>
              <w:rPr>
                <w:rFonts w:ascii="Franklin Gothic Book" w:hAnsi="Franklin Gothic Book"/>
                <w:b/>
                <w:sz w:val="20"/>
              </w:rPr>
              <w:t>muscular liso</w:t>
            </w:r>
          </w:p>
          <w:p w:rsidR="00145329" w:rsidRDefault="002961F0" w:rsidP="007D2033">
            <w:pPr>
              <w:pStyle w:val="Imagenpgina"/>
              <w:framePr w:wrap="notBeside"/>
              <w:spacing w:before="0"/>
            </w:pPr>
            <w:r w:rsidRPr="002961F0">
              <w:rPr>
                <w:rFonts w:ascii="Franklin Gothic Book" w:hAnsi="Franklin Gothic Book"/>
                <w:color w:val="auto"/>
                <w:sz w:val="20"/>
              </w:rPr>
              <w:t>Está formado por células fusiformes con un solo núcleo. En este caso no presenta estriaciones transversales. Se encuentra recu</w:t>
            </w:r>
            <w:r>
              <w:rPr>
                <w:rFonts w:ascii="Franklin Gothic Book" w:hAnsi="Franklin Gothic Book"/>
                <w:color w:val="auto"/>
                <w:sz w:val="20"/>
              </w:rPr>
              <w:t>-</w:t>
            </w:r>
            <w:r w:rsidRPr="002961F0">
              <w:rPr>
                <w:rFonts w:ascii="Franklin Gothic Book" w:hAnsi="Franklin Gothic Book"/>
                <w:color w:val="auto"/>
                <w:sz w:val="20"/>
              </w:rPr>
              <w:t>briendo las paredes de las cavidades internas, como el estó</w:t>
            </w:r>
            <w:r>
              <w:rPr>
                <w:rFonts w:ascii="Franklin Gothic Book" w:hAnsi="Franklin Gothic Book"/>
                <w:color w:val="auto"/>
                <w:sz w:val="20"/>
              </w:rPr>
              <w:t>-</w:t>
            </w:r>
            <w:r w:rsidRPr="002961F0">
              <w:rPr>
                <w:rFonts w:ascii="Franklin Gothic Book" w:hAnsi="Franklin Gothic Book"/>
                <w:color w:val="auto"/>
                <w:sz w:val="20"/>
              </w:rPr>
              <w:t>mago, el intestino o los vasos sanguíneos. Su contracción es invo</w:t>
            </w:r>
            <w:r>
              <w:rPr>
                <w:rFonts w:ascii="Franklin Gothic Book" w:hAnsi="Franklin Gothic Book"/>
                <w:color w:val="auto"/>
                <w:sz w:val="20"/>
              </w:rPr>
              <w:t>-</w:t>
            </w:r>
            <w:r w:rsidRPr="002961F0">
              <w:rPr>
                <w:rFonts w:ascii="Franklin Gothic Book" w:hAnsi="Franklin Gothic Book"/>
                <w:color w:val="auto"/>
                <w:sz w:val="20"/>
              </w:rPr>
              <w:t>luntaria y más lenta que la del músculo estriado. La fotografía muestra una sección del intestino delgado de un gato (</w:t>
            </w:r>
            <w:r w:rsidRPr="002961F0">
              <w:rPr>
                <w:rFonts w:ascii="Franklin Gothic Book" w:hAnsi="Franklin Gothic Book"/>
                <w:i/>
                <w:color w:val="auto"/>
                <w:sz w:val="20"/>
              </w:rPr>
              <w:t>Felis catus</w:t>
            </w:r>
            <w:r w:rsidRPr="002961F0">
              <w:rPr>
                <w:rFonts w:ascii="Franklin Gothic Book" w:hAnsi="Franklin Gothic Book"/>
                <w:color w:val="auto"/>
                <w:sz w:val="20"/>
              </w:rPr>
              <w:t>), con grandes cantidades de tejido muscular liso (abajo)</w:t>
            </w:r>
            <w:r>
              <w:rPr>
                <w:rFonts w:ascii="Franklin Gothic Book" w:hAnsi="Franklin Gothic Book"/>
                <w:color w:val="auto"/>
                <w:sz w:val="20"/>
              </w:rPr>
              <w:t>.</w:t>
            </w:r>
          </w:p>
        </w:tc>
      </w:tr>
      <w:tr w:rsidR="00145329" w:rsidTr="00FB60CC">
        <w:tc>
          <w:tcPr>
            <w:tcW w:w="3426" w:type="dxa"/>
            <w:shd w:val="clear" w:color="auto" w:fill="E0E6F0" w:themeFill="accent1" w:themeFillTint="33"/>
          </w:tcPr>
          <w:p w:rsidR="007D2033" w:rsidRDefault="00FB60CC" w:rsidP="002961F0">
            <w:pPr>
              <w:pStyle w:val="Imagenpgina"/>
              <w:framePr w:wrap="notBeside"/>
              <w:spacing w:before="240" w:after="0"/>
            </w:pPr>
            <w:r>
              <w:drawing>
                <wp:inline distT="0" distB="0" distL="0" distR="0" wp14:anchorId="36AD8194" wp14:editId="3950DBC4">
                  <wp:extent cx="2027267" cy="1338312"/>
                  <wp:effectExtent l="0" t="0" r="0" b="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jpg"/>
                          <pic:cNvPicPr/>
                        </pic:nvPicPr>
                        <pic:blipFill>
                          <a:blip r:embed="rId51">
                            <a:extLst>
                              <a:ext uri="{28A0092B-C50C-407E-A947-70E740481C1C}">
                                <a14:useLocalDpi xmlns:a14="http://schemas.microsoft.com/office/drawing/2010/main" val="0"/>
                              </a:ext>
                            </a:extLst>
                          </a:blip>
                          <a:stretch>
                            <a:fillRect/>
                          </a:stretch>
                        </pic:blipFill>
                        <pic:spPr bwMode="auto">
                          <a:xfrm>
                            <a:off x="0" y="0"/>
                            <a:ext cx="2027267" cy="1338312"/>
                          </a:xfrm>
                          <a:prstGeom prst="rect">
                            <a:avLst/>
                          </a:prstGeom>
                          <a:ln>
                            <a:noFill/>
                          </a:ln>
                          <a:extLst>
                            <a:ext uri="{53640926-AAD7-44D8-BBD7-CCE9431645EC}">
                              <a14:shadowObscured xmlns:a14="http://schemas.microsoft.com/office/drawing/2010/main"/>
                            </a:ext>
                          </a:extLst>
                        </pic:spPr>
                      </pic:pic>
                    </a:graphicData>
                  </a:graphic>
                </wp:inline>
              </w:drawing>
            </w:r>
          </w:p>
          <w:p w:rsidR="002961F0" w:rsidRDefault="002961F0" w:rsidP="002961F0">
            <w:pPr>
              <w:pStyle w:val="Imagenpgina"/>
              <w:framePr w:wrap="notBeside"/>
              <w:spacing w:before="0" w:after="0" w:line="192" w:lineRule="auto"/>
              <w:jc w:val="left"/>
            </w:pPr>
          </w:p>
        </w:tc>
        <w:tc>
          <w:tcPr>
            <w:tcW w:w="5786" w:type="dxa"/>
            <w:shd w:val="clear" w:color="auto" w:fill="E0E6F0" w:themeFill="accent1" w:themeFillTint="33"/>
          </w:tcPr>
          <w:p w:rsidR="007D2033" w:rsidRDefault="002961F0" w:rsidP="00CD4F3B">
            <w:pPr>
              <w:pStyle w:val="Imagenpgina"/>
              <w:framePr w:wrap="notBeside"/>
              <w:spacing w:before="240" w:after="60"/>
              <w:rPr>
                <w:rFonts w:ascii="Franklin Gothic Book" w:hAnsi="Franklin Gothic Book"/>
                <w:b/>
                <w:sz w:val="20"/>
              </w:rPr>
            </w:pPr>
            <w:r>
              <w:rPr>
                <w:b/>
                <w:sz w:val="18"/>
              </w:rPr>
              <w:t>Figura 2.82</w:t>
            </w:r>
            <w:r w:rsidR="007D2033">
              <w:rPr>
                <w:b/>
                <w:sz w:val="18"/>
              </w:rPr>
              <w:t xml:space="preserve">. </w:t>
            </w:r>
            <w:r w:rsidR="007D2033">
              <w:rPr>
                <w:rFonts w:ascii="Franklin Gothic Book" w:hAnsi="Franklin Gothic Book"/>
                <w:b/>
                <w:sz w:val="20"/>
              </w:rPr>
              <w:t xml:space="preserve">Tejido </w:t>
            </w:r>
            <w:r>
              <w:rPr>
                <w:rFonts w:ascii="Franklin Gothic Book" w:hAnsi="Franklin Gothic Book"/>
                <w:b/>
                <w:sz w:val="20"/>
              </w:rPr>
              <w:t>muscular cardíaco</w:t>
            </w:r>
          </w:p>
          <w:p w:rsidR="00145329" w:rsidRDefault="002961F0" w:rsidP="002961F0">
            <w:pPr>
              <w:pStyle w:val="Imagenpgina"/>
              <w:framePr w:wrap="notBeside"/>
              <w:spacing w:before="0" w:after="120"/>
            </w:pPr>
            <w:r w:rsidRPr="002961F0">
              <w:rPr>
                <w:rFonts w:ascii="Franklin Gothic Book" w:hAnsi="Franklin Gothic Book"/>
                <w:color w:val="auto"/>
                <w:sz w:val="20"/>
              </w:rPr>
              <w:t>Sus células poseen uno o dos núcleos y son alargadas y ramifi</w:t>
            </w:r>
            <w:r>
              <w:rPr>
                <w:rFonts w:ascii="Franklin Gothic Book" w:hAnsi="Franklin Gothic Book"/>
                <w:color w:val="auto"/>
                <w:sz w:val="20"/>
              </w:rPr>
              <w:t>-</w:t>
            </w:r>
            <w:r w:rsidRPr="002961F0">
              <w:rPr>
                <w:rFonts w:ascii="Franklin Gothic Book" w:hAnsi="Franklin Gothic Book"/>
                <w:color w:val="auto"/>
                <w:sz w:val="20"/>
              </w:rPr>
              <w:t>cadas, lo que facilita la propagación de la contracción muscular. También presentan estriaciones transversales. Forma el tejido del corazón de los vertebrados y se caracteriza porque su contrac</w:t>
            </w:r>
            <w:r>
              <w:rPr>
                <w:rFonts w:ascii="Franklin Gothic Book" w:hAnsi="Franklin Gothic Book"/>
                <w:color w:val="auto"/>
                <w:sz w:val="20"/>
              </w:rPr>
              <w:t>-</w:t>
            </w:r>
            <w:r w:rsidRPr="002961F0">
              <w:rPr>
                <w:rFonts w:ascii="Franklin Gothic Book" w:hAnsi="Franklin Gothic Book"/>
                <w:color w:val="auto"/>
                <w:sz w:val="20"/>
              </w:rPr>
              <w:t>ción es involuntaria. En la fotografía puede apreciarse un corte del músculo cardíaco de</w:t>
            </w:r>
            <w:r>
              <w:rPr>
                <w:rFonts w:ascii="Franklin Gothic Book" w:hAnsi="Franklin Gothic Book"/>
                <w:color w:val="auto"/>
                <w:sz w:val="20"/>
              </w:rPr>
              <w:t xml:space="preserve"> </w:t>
            </w:r>
            <w:r w:rsidRPr="002961F0">
              <w:rPr>
                <w:rFonts w:ascii="Franklin Gothic Book" w:hAnsi="Franklin Gothic Book"/>
                <w:i/>
                <w:color w:val="auto"/>
                <w:sz w:val="20"/>
              </w:rPr>
              <w:t>Rana pipiens</w:t>
            </w:r>
            <w:r w:rsidRPr="002961F0">
              <w:rPr>
                <w:rFonts w:ascii="Franklin Gothic Book" w:hAnsi="Franklin Gothic Book"/>
                <w:color w:val="auto"/>
                <w:sz w:val="20"/>
              </w:rPr>
              <w:t>, con las estriaciones y numerosos núcleos bien patentes</w:t>
            </w:r>
            <w:r w:rsidR="007D2033">
              <w:rPr>
                <w:rFonts w:ascii="Franklin Gothic Book" w:hAnsi="Franklin Gothic Book"/>
                <w:color w:val="auto"/>
                <w:sz w:val="20"/>
              </w:rPr>
              <w:t>.</w:t>
            </w:r>
          </w:p>
        </w:tc>
      </w:tr>
      <w:tr w:rsidR="002961F0" w:rsidTr="00FB60CC">
        <w:tc>
          <w:tcPr>
            <w:tcW w:w="3426" w:type="dxa"/>
            <w:shd w:val="clear" w:color="auto" w:fill="E0E6F0" w:themeFill="accent1" w:themeFillTint="33"/>
          </w:tcPr>
          <w:p w:rsidR="002961F0" w:rsidRDefault="002961F0" w:rsidP="002961F0">
            <w:pPr>
              <w:pStyle w:val="Imagenpgina"/>
              <w:framePr w:wrap="notBeside"/>
              <w:spacing w:before="60" w:after="0"/>
            </w:pPr>
            <w:r>
              <w:drawing>
                <wp:inline distT="0" distB="0" distL="0" distR="0">
                  <wp:extent cx="1981200" cy="1793681"/>
                  <wp:effectExtent l="0" t="0" r="0" b="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3.jpg"/>
                          <pic:cNvPicPr/>
                        </pic:nvPicPr>
                        <pic:blipFill>
                          <a:blip r:embed="rId52">
                            <a:extLst>
                              <a:ext uri="{28A0092B-C50C-407E-A947-70E740481C1C}">
                                <a14:useLocalDpi xmlns:a14="http://schemas.microsoft.com/office/drawing/2010/main" val="0"/>
                              </a:ext>
                            </a:extLst>
                          </a:blip>
                          <a:stretch>
                            <a:fillRect/>
                          </a:stretch>
                        </pic:blipFill>
                        <pic:spPr>
                          <a:xfrm>
                            <a:off x="0" y="0"/>
                            <a:ext cx="1980041" cy="1792632"/>
                          </a:xfrm>
                          <a:prstGeom prst="rect">
                            <a:avLst/>
                          </a:prstGeom>
                        </pic:spPr>
                      </pic:pic>
                    </a:graphicData>
                  </a:graphic>
                </wp:inline>
              </w:drawing>
            </w:r>
          </w:p>
          <w:p w:rsidR="002961F0" w:rsidRDefault="002961F0" w:rsidP="002961F0">
            <w:pPr>
              <w:pStyle w:val="Imagenpgina"/>
              <w:framePr w:wrap="notBeside"/>
              <w:spacing w:before="60" w:after="0"/>
            </w:pPr>
            <w:r>
              <w:drawing>
                <wp:inline distT="0" distB="0" distL="0" distR="0">
                  <wp:extent cx="1971675" cy="1773219"/>
                  <wp:effectExtent l="0" t="0" r="0" b="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4.jpg"/>
                          <pic:cNvPicPr/>
                        </pic:nvPicPr>
                        <pic:blipFill>
                          <a:blip r:embed="rId53">
                            <a:extLst>
                              <a:ext uri="{28A0092B-C50C-407E-A947-70E740481C1C}">
                                <a14:useLocalDpi xmlns:a14="http://schemas.microsoft.com/office/drawing/2010/main" val="0"/>
                              </a:ext>
                            </a:extLst>
                          </a:blip>
                          <a:stretch>
                            <a:fillRect/>
                          </a:stretch>
                        </pic:blipFill>
                        <pic:spPr>
                          <a:xfrm>
                            <a:off x="0" y="0"/>
                            <a:ext cx="1968823" cy="1770654"/>
                          </a:xfrm>
                          <a:prstGeom prst="rect">
                            <a:avLst/>
                          </a:prstGeom>
                        </pic:spPr>
                      </pic:pic>
                    </a:graphicData>
                  </a:graphic>
                </wp:inline>
              </w:drawing>
            </w:r>
          </w:p>
        </w:tc>
        <w:tc>
          <w:tcPr>
            <w:tcW w:w="5786" w:type="dxa"/>
            <w:shd w:val="clear" w:color="auto" w:fill="E0E6F0" w:themeFill="accent1" w:themeFillTint="33"/>
          </w:tcPr>
          <w:p w:rsidR="00115904" w:rsidRDefault="00115904" w:rsidP="00115904">
            <w:pPr>
              <w:pStyle w:val="Imagenpgina"/>
              <w:framePr w:wrap="notBeside"/>
              <w:spacing w:before="240" w:after="60"/>
              <w:rPr>
                <w:rFonts w:ascii="Franklin Gothic Book" w:hAnsi="Franklin Gothic Book"/>
                <w:b/>
                <w:sz w:val="20"/>
              </w:rPr>
            </w:pPr>
            <w:r>
              <w:rPr>
                <w:b/>
                <w:sz w:val="18"/>
              </w:rPr>
              <w:t xml:space="preserve">Figura 2.83. </w:t>
            </w:r>
            <w:r>
              <w:rPr>
                <w:rFonts w:ascii="Franklin Gothic Book" w:hAnsi="Franklin Gothic Book"/>
                <w:b/>
                <w:sz w:val="20"/>
              </w:rPr>
              <w:t>Tejido nervioso</w:t>
            </w:r>
          </w:p>
          <w:p w:rsidR="002961F0" w:rsidRPr="00115904" w:rsidRDefault="00585BAE" w:rsidP="00115904">
            <w:pPr>
              <w:pStyle w:val="Imagenpgina"/>
              <w:framePr w:wrap="notBeside"/>
              <w:spacing w:before="60" w:after="60"/>
              <w:rPr>
                <w:rFonts w:ascii="Franklin Gothic Book" w:hAnsi="Franklin Gothic Book"/>
                <w:color w:val="auto"/>
                <w:sz w:val="20"/>
              </w:rPr>
            </w:pPr>
            <w:r>
              <w:rPr>
                <w:rFonts w:ascii="Franklin Gothic Book" w:hAnsi="Franklin Gothic Book"/>
                <w:color w:val="auto"/>
                <w:sz w:val="20"/>
              </w:rPr>
              <w:t>Izquierda a</w:t>
            </w:r>
            <w:r w:rsidR="00115904">
              <w:rPr>
                <w:rFonts w:ascii="Franklin Gothic Book" w:hAnsi="Franklin Gothic Book"/>
                <w:color w:val="auto"/>
                <w:sz w:val="20"/>
              </w:rPr>
              <w:t>rriba</w:t>
            </w:r>
            <w:r w:rsidR="002961F0" w:rsidRPr="00115904">
              <w:rPr>
                <w:rFonts w:ascii="Franklin Gothic Book" w:hAnsi="Franklin Gothic Book"/>
                <w:color w:val="auto"/>
                <w:sz w:val="20"/>
              </w:rPr>
              <w:t>: Cuerpo celular de una neurona, mostrando algu</w:t>
            </w:r>
            <w:r>
              <w:rPr>
                <w:rFonts w:ascii="Franklin Gothic Book" w:hAnsi="Franklin Gothic Book"/>
                <w:color w:val="auto"/>
                <w:sz w:val="20"/>
              </w:rPr>
              <w:t>-</w:t>
            </w:r>
            <w:r w:rsidR="002961F0" w:rsidRPr="00115904">
              <w:rPr>
                <w:rFonts w:ascii="Franklin Gothic Book" w:hAnsi="Franklin Gothic Book"/>
                <w:color w:val="auto"/>
                <w:sz w:val="20"/>
              </w:rPr>
              <w:t>nas dendritas (D) y el axón (A).</w:t>
            </w:r>
          </w:p>
          <w:p w:rsidR="002961F0" w:rsidRDefault="00585BAE" w:rsidP="00115904">
            <w:pPr>
              <w:pStyle w:val="Imagenpgina"/>
              <w:framePr w:wrap="notBeside"/>
              <w:spacing w:before="60" w:after="60"/>
              <w:rPr>
                <w:rFonts w:ascii="Franklin Gothic Book" w:hAnsi="Franklin Gothic Book"/>
                <w:color w:val="auto"/>
                <w:sz w:val="20"/>
              </w:rPr>
            </w:pPr>
            <w:r>
              <w:rPr>
                <w:rFonts w:ascii="Franklin Gothic Book" w:hAnsi="Franklin Gothic Book"/>
                <w:color w:val="auto"/>
                <w:sz w:val="20"/>
              </w:rPr>
              <w:t>Izquierda a</w:t>
            </w:r>
            <w:r w:rsidR="00115904">
              <w:rPr>
                <w:rFonts w:ascii="Franklin Gothic Book" w:hAnsi="Franklin Gothic Book"/>
                <w:color w:val="auto"/>
                <w:sz w:val="20"/>
              </w:rPr>
              <w:t>bajo</w:t>
            </w:r>
            <w:r w:rsidR="002961F0" w:rsidRPr="00115904">
              <w:rPr>
                <w:rFonts w:ascii="Franklin Gothic Book" w:hAnsi="Franklin Gothic Book"/>
                <w:color w:val="auto"/>
                <w:sz w:val="20"/>
              </w:rPr>
              <w:t>: Porción terminal del axón de una neurona, direc</w:t>
            </w:r>
            <w:r>
              <w:rPr>
                <w:rFonts w:ascii="Franklin Gothic Book" w:hAnsi="Franklin Gothic Book"/>
                <w:color w:val="auto"/>
                <w:sz w:val="20"/>
              </w:rPr>
              <w:t>-</w:t>
            </w:r>
            <w:r w:rsidR="002961F0" w:rsidRPr="00115904">
              <w:rPr>
                <w:rFonts w:ascii="Franklin Gothic Book" w:hAnsi="Franklin Gothic Book"/>
                <w:color w:val="auto"/>
                <w:sz w:val="20"/>
              </w:rPr>
              <w:t>tamente unida a fibras musculares a las que les transmite impulsos.</w:t>
            </w:r>
          </w:p>
          <w:p w:rsidR="00585BAE" w:rsidRDefault="00585BAE" w:rsidP="00115904">
            <w:pPr>
              <w:pStyle w:val="Imagenpgina"/>
              <w:framePr w:wrap="notBeside"/>
              <w:spacing w:before="60" w:after="60"/>
              <w:rPr>
                <w:rFonts w:ascii="Franklin Gothic Book" w:hAnsi="Franklin Gothic Book"/>
                <w:color w:val="auto"/>
                <w:sz w:val="20"/>
              </w:rPr>
            </w:pPr>
            <w:r>
              <w:rPr>
                <w:rFonts w:ascii="Franklin Gothic Book" w:hAnsi="Franklin Gothic Book"/>
                <w:color w:val="auto"/>
                <w:sz w:val="20"/>
              </w:rPr>
              <w:t xml:space="preserve">Abajo: </w:t>
            </w:r>
            <w:r>
              <w:t xml:space="preserve"> </w:t>
            </w:r>
            <w:r w:rsidRPr="00585BAE">
              <w:rPr>
                <w:rFonts w:ascii="Franklin Gothic Book" w:hAnsi="Franklin Gothic Book"/>
                <w:color w:val="auto"/>
                <w:sz w:val="20"/>
              </w:rPr>
              <w:t>Imágenes de células gliales. A, C y D muestran astrocitos localizados en el cerebro. B muestra las diferencias en tamaño y morofología entre glía y neuronas. En E aparecen células gliales de Bergmann, localizadas en la corteza cerebelosa.</w:t>
            </w:r>
          </w:p>
          <w:p w:rsidR="00115904" w:rsidRDefault="00115904" w:rsidP="00115904">
            <w:pPr>
              <w:pStyle w:val="Imagenpgina"/>
              <w:framePr w:wrap="notBeside"/>
              <w:spacing w:before="60" w:after="60"/>
              <w:rPr>
                <w:b/>
                <w:sz w:val="18"/>
              </w:rPr>
            </w:pPr>
            <w:r>
              <w:rPr>
                <w:b/>
                <w:sz w:val="18"/>
              </w:rPr>
              <w:drawing>
                <wp:inline distT="0" distB="0" distL="0" distR="0">
                  <wp:extent cx="3596005" cy="1880870"/>
                  <wp:effectExtent l="0" t="0" r="4445" b="508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ia.jpg"/>
                          <pic:cNvPicPr/>
                        </pic:nvPicPr>
                        <pic:blipFill>
                          <a:blip r:embed="rId54">
                            <a:extLst>
                              <a:ext uri="{28A0092B-C50C-407E-A947-70E740481C1C}">
                                <a14:useLocalDpi xmlns:a14="http://schemas.microsoft.com/office/drawing/2010/main" val="0"/>
                              </a:ext>
                            </a:extLst>
                          </a:blip>
                          <a:stretch>
                            <a:fillRect/>
                          </a:stretch>
                        </pic:blipFill>
                        <pic:spPr>
                          <a:xfrm>
                            <a:off x="0" y="0"/>
                            <a:ext cx="3596005" cy="1880870"/>
                          </a:xfrm>
                          <a:prstGeom prst="rect">
                            <a:avLst/>
                          </a:prstGeom>
                        </pic:spPr>
                      </pic:pic>
                    </a:graphicData>
                  </a:graphic>
                </wp:inline>
              </w:drawing>
            </w:r>
          </w:p>
          <w:p w:rsidR="00585BAE" w:rsidRPr="00585BAE" w:rsidRDefault="00585BAE" w:rsidP="00585BAE">
            <w:pPr>
              <w:pStyle w:val="Ttulo2"/>
              <w:framePr w:w="9072" w:wrap="notBeside" w:vAnchor="text" w:hAnchor="margin" w:xAlign="right" w:y="1"/>
              <w:ind w:firstLine="0"/>
              <w:jc w:val="left"/>
              <w:rPr>
                <w:b w:val="0"/>
              </w:rPr>
            </w:pPr>
            <w:proofErr w:type="spellStart"/>
            <w:r w:rsidRPr="00585BAE">
              <w:rPr>
                <w:rFonts w:ascii="Franklin Gothic Book" w:hAnsi="Franklin Gothic Book"/>
                <w:b w:val="0"/>
                <w:spacing w:val="-4"/>
                <w:sz w:val="18"/>
                <w:szCs w:val="18"/>
              </w:rPr>
              <w:t>Dept</w:t>
            </w:r>
            <w:proofErr w:type="spellEnd"/>
            <w:r w:rsidRPr="00585BAE">
              <w:rPr>
                <w:rFonts w:ascii="Franklin Gothic Book" w:hAnsi="Franklin Gothic Book"/>
                <w:b w:val="0"/>
                <w:spacing w:val="-4"/>
                <w:sz w:val="18"/>
                <w:szCs w:val="18"/>
              </w:rPr>
              <w:t xml:space="preserve">. Biología Funcional y CC de la Salud. Univ. </w:t>
            </w:r>
            <w:proofErr w:type="gramStart"/>
            <w:r w:rsidRPr="00585BAE">
              <w:rPr>
                <w:rFonts w:ascii="Franklin Gothic Book" w:hAnsi="Franklin Gothic Book"/>
                <w:b w:val="0"/>
                <w:spacing w:val="-4"/>
                <w:sz w:val="18"/>
                <w:szCs w:val="18"/>
              </w:rPr>
              <w:t>de</w:t>
            </w:r>
            <w:proofErr w:type="gramEnd"/>
            <w:r w:rsidRPr="00585BAE">
              <w:rPr>
                <w:rFonts w:ascii="Franklin Gothic Book" w:hAnsi="Franklin Gothic Book"/>
                <w:b w:val="0"/>
                <w:spacing w:val="-4"/>
                <w:sz w:val="18"/>
                <w:szCs w:val="18"/>
              </w:rPr>
              <w:t xml:space="preserve"> Vigo. Manuel </w:t>
            </w:r>
            <w:proofErr w:type="spellStart"/>
            <w:r w:rsidRPr="00585BAE">
              <w:rPr>
                <w:rFonts w:ascii="Franklin Gothic Book" w:hAnsi="Franklin Gothic Book"/>
                <w:b w:val="0"/>
                <w:spacing w:val="-4"/>
                <w:sz w:val="18"/>
                <w:szCs w:val="18"/>
              </w:rPr>
              <w:t>Megías</w:t>
            </w:r>
            <w:proofErr w:type="spellEnd"/>
            <w:r w:rsidRPr="00585BAE">
              <w:rPr>
                <w:rFonts w:ascii="Franklin Gothic Book" w:hAnsi="Franklin Gothic Book"/>
                <w:b w:val="0"/>
                <w:spacing w:val="-4"/>
                <w:sz w:val="18"/>
                <w:szCs w:val="18"/>
              </w:rPr>
              <w:t xml:space="preserve"> P</w:t>
            </w:r>
            <w:r w:rsidRPr="00585BAE">
              <w:rPr>
                <w:rFonts w:ascii="Franklin Gothic Book" w:hAnsi="Franklin Gothic Book"/>
                <w:b w:val="0"/>
                <w:spacing w:val="-4"/>
                <w:sz w:val="18"/>
                <w:szCs w:val="18"/>
              </w:rPr>
              <w:t>a</w:t>
            </w:r>
            <w:r w:rsidRPr="00585BAE">
              <w:rPr>
                <w:rFonts w:ascii="Franklin Gothic Book" w:hAnsi="Franklin Gothic Book"/>
                <w:b w:val="0"/>
                <w:spacing w:val="-4"/>
                <w:sz w:val="18"/>
                <w:szCs w:val="18"/>
              </w:rPr>
              <w:t xml:space="preserve">checo, Pilar </w:t>
            </w:r>
            <w:proofErr w:type="spellStart"/>
            <w:r w:rsidRPr="00585BAE">
              <w:rPr>
                <w:rFonts w:ascii="Franklin Gothic Book" w:hAnsi="Franklin Gothic Book"/>
                <w:b w:val="0"/>
                <w:spacing w:val="-4"/>
                <w:sz w:val="18"/>
                <w:szCs w:val="18"/>
              </w:rPr>
              <w:t>Molist</w:t>
            </w:r>
            <w:proofErr w:type="spellEnd"/>
            <w:r w:rsidRPr="00585BAE">
              <w:rPr>
                <w:rFonts w:ascii="Franklin Gothic Book" w:hAnsi="Franklin Gothic Book"/>
                <w:b w:val="0"/>
                <w:spacing w:val="-4"/>
                <w:sz w:val="18"/>
                <w:szCs w:val="18"/>
              </w:rPr>
              <w:t xml:space="preserve"> García, Manuel Ángel </w:t>
            </w:r>
            <w:proofErr w:type="spellStart"/>
            <w:r w:rsidRPr="00585BAE">
              <w:rPr>
                <w:rFonts w:ascii="Franklin Gothic Book" w:hAnsi="Franklin Gothic Book"/>
                <w:b w:val="0"/>
                <w:spacing w:val="-4"/>
                <w:sz w:val="18"/>
                <w:szCs w:val="18"/>
              </w:rPr>
              <w:t>Pombal</w:t>
            </w:r>
            <w:proofErr w:type="spellEnd"/>
            <w:r w:rsidRPr="00585BAE">
              <w:rPr>
                <w:rFonts w:ascii="Franklin Gothic Book" w:hAnsi="Franklin Gothic Book"/>
                <w:b w:val="0"/>
                <w:spacing w:val="-4"/>
                <w:sz w:val="18"/>
                <w:szCs w:val="18"/>
              </w:rPr>
              <w:t xml:space="preserve"> Diego</w:t>
            </w:r>
            <w:r w:rsidRPr="00585BAE">
              <w:rPr>
                <w:sz w:val="21"/>
                <w:szCs w:val="21"/>
              </w:rPr>
              <w:t xml:space="preserve">  </w:t>
            </w:r>
            <w:hyperlink r:id="rId55" w:history="1">
              <w:r w:rsidRPr="00585BAE">
                <w:rPr>
                  <w:rStyle w:val="Hipervnculo"/>
                  <w:b w:val="0"/>
                  <w:sz w:val="21"/>
                  <w:szCs w:val="21"/>
                </w:rPr>
                <w:t>(</w:t>
              </w:r>
              <w:r w:rsidRPr="00585BAE">
                <w:rPr>
                  <w:rStyle w:val="Hipervnculo"/>
                  <w:b w:val="0"/>
                  <w:sz w:val="18"/>
                  <w:szCs w:val="18"/>
                </w:rPr>
                <w:t>CC BY-NC-SA 3.0</w:t>
              </w:r>
              <w:r w:rsidRPr="00585BAE">
                <w:rPr>
                  <w:rStyle w:val="Hipervnculo"/>
                  <w:b w:val="0"/>
                  <w:sz w:val="21"/>
                  <w:szCs w:val="21"/>
                </w:rPr>
                <w:t>)</w:t>
              </w:r>
            </w:hyperlink>
          </w:p>
        </w:tc>
      </w:tr>
    </w:tbl>
    <w:p w:rsidR="00145329" w:rsidRDefault="00145329" w:rsidP="00145329">
      <w:pPr>
        <w:pStyle w:val="Imagenpgina"/>
        <w:framePr w:wrap="notBeside"/>
        <w:spacing w:before="0" w:after="0"/>
      </w:pPr>
    </w:p>
    <w:p w:rsidR="0022304C" w:rsidRDefault="0022304C" w:rsidP="0022304C">
      <w:pPr>
        <w:pStyle w:val="Nivel2"/>
      </w:pPr>
      <w:r>
        <w:lastRenderedPageBreak/>
        <w:t>Órganos animales</w:t>
      </w:r>
    </w:p>
    <w:p w:rsidR="00607AF6" w:rsidRDefault="00607AF6" w:rsidP="00607AF6">
      <w:pPr>
        <w:pStyle w:val="Imagenizquierda"/>
        <w:framePr w:wrap="notBeside" w:vAnchor="page" w:y="2041"/>
        <w:spacing w:before="0" w:after="120"/>
      </w:pPr>
      <w:r>
        <w:drawing>
          <wp:inline distT="0" distB="0" distL="0" distR="0">
            <wp:extent cx="1924050" cy="1789161"/>
            <wp:effectExtent l="0" t="0" r="0" b="190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gre.jpg"/>
                    <pic:cNvPicPr/>
                  </pic:nvPicPr>
                  <pic:blipFill rotWithShape="1">
                    <a:blip r:embed="rId56">
                      <a:extLst>
                        <a:ext uri="{28A0092B-C50C-407E-A947-70E740481C1C}">
                          <a14:useLocalDpi xmlns:a14="http://schemas.microsoft.com/office/drawing/2010/main" val="0"/>
                        </a:ext>
                      </a:extLst>
                    </a:blip>
                    <a:srcRect l="21705"/>
                    <a:stretch/>
                  </pic:blipFill>
                  <pic:spPr bwMode="auto">
                    <a:xfrm>
                      <a:off x="0" y="0"/>
                      <a:ext cx="1927215" cy="1792104"/>
                    </a:xfrm>
                    <a:prstGeom prst="rect">
                      <a:avLst/>
                    </a:prstGeom>
                    <a:ln>
                      <a:noFill/>
                    </a:ln>
                    <a:extLst>
                      <a:ext uri="{53640926-AAD7-44D8-BBD7-CCE9431645EC}">
                        <a14:shadowObscured xmlns:a14="http://schemas.microsoft.com/office/drawing/2010/main"/>
                      </a:ext>
                    </a:extLst>
                  </pic:spPr>
                </pic:pic>
              </a:graphicData>
            </a:graphic>
          </wp:inline>
        </w:drawing>
      </w:r>
    </w:p>
    <w:p w:rsidR="00607AF6" w:rsidRPr="00607AF6" w:rsidRDefault="00607AF6" w:rsidP="00607AF6">
      <w:pPr>
        <w:pStyle w:val="Imagenizquierda"/>
        <w:framePr w:wrap="notBeside" w:vAnchor="page" w:y="2041"/>
        <w:spacing w:before="0" w:after="120"/>
        <w:jc w:val="left"/>
        <w:rPr>
          <w:sz w:val="18"/>
        </w:rPr>
      </w:pPr>
      <w:r w:rsidRPr="00607AF6">
        <w:rPr>
          <w:b/>
          <w:sz w:val="18"/>
        </w:rPr>
        <w:t>Figura 2.84</w:t>
      </w:r>
      <w:r w:rsidRPr="00607AF6">
        <w:rPr>
          <w:sz w:val="18"/>
        </w:rPr>
        <w:t>.</w:t>
      </w:r>
      <w:r>
        <w:rPr>
          <w:sz w:val="18"/>
        </w:rPr>
        <w:t xml:space="preserve"> La sangre se considera un tipo especial de tejido conectivo cuya sustan-cia intercelular es fluida. Sus componentes se describirán</w:t>
      </w:r>
      <w:r w:rsidRPr="00607AF6">
        <w:rPr>
          <w:sz w:val="18"/>
        </w:rPr>
        <w:t xml:space="preserve"> </w:t>
      </w:r>
      <w:r>
        <w:rPr>
          <w:sz w:val="18"/>
        </w:rPr>
        <w:t xml:space="preserve">en la Unidad 5. </w:t>
      </w:r>
      <w:r w:rsidRPr="00607AF6">
        <w:rPr>
          <w:sz w:val="18"/>
        </w:rPr>
        <w:t>Preparación de sangre en la que se observan eritrocitos y varios leucocitos neutrófilos ("Neutrophils" by Dr Graham Beards - Own work. Licensed under CC BY-SA 3.0 via Wikimedia Commons).</w:t>
      </w:r>
    </w:p>
    <w:p w:rsidR="00483CE2" w:rsidRDefault="00483CE2" w:rsidP="00483CE2">
      <w:pPr>
        <w:pStyle w:val="Prrafobsico"/>
      </w:pPr>
      <w:r w:rsidRPr="00483CE2">
        <w:rPr>
          <w:lang w:val="es-ES"/>
        </w:rPr>
        <w:t>La anterior clasificación d</w:t>
      </w:r>
      <w:proofErr w:type="spellStart"/>
      <w:r w:rsidRPr="00483CE2">
        <w:t>e</w:t>
      </w:r>
      <w:proofErr w:type="spellEnd"/>
      <w:r w:rsidRPr="00483CE2">
        <w:t xml:space="preserve"> los tejidos animales, como casi todas las clasificaciones, provoca una cierta insatisfa</w:t>
      </w:r>
      <w:r w:rsidRPr="00483CE2">
        <w:t>c</w:t>
      </w:r>
      <w:r w:rsidRPr="00483CE2">
        <w:t>ción por su naturaleza un tanto idealizada, sobre todo cua</w:t>
      </w:r>
      <w:r w:rsidRPr="00483CE2">
        <w:t>n</w:t>
      </w:r>
      <w:r w:rsidRPr="00483CE2">
        <w:t>do se examinan tejidos reales. Por ejemplo, el tejido musc</w:t>
      </w:r>
      <w:r w:rsidRPr="00483CE2">
        <w:t>u</w:t>
      </w:r>
      <w:r w:rsidRPr="00483CE2">
        <w:t>lar que se presenta en cualquier preparación consiste en una mezcla de fibras musculares puras y de tejido conectivo. Algo parecido ocurre con el tejido nervioso.</w:t>
      </w:r>
    </w:p>
    <w:p w:rsidR="00483CE2" w:rsidRPr="00483CE2" w:rsidRDefault="00483CE2" w:rsidP="00483CE2">
      <w:pPr>
        <w:pStyle w:val="Prrafobsico"/>
      </w:pPr>
      <w:r w:rsidRPr="00483CE2">
        <w:t>Los tejidos fundamentales, pues, aparecen intrincad</w:t>
      </w:r>
      <w:r w:rsidRPr="00483CE2">
        <w:t>a</w:t>
      </w:r>
      <w:r w:rsidRPr="00483CE2">
        <w:t xml:space="preserve">mente mezclados, agrupándose en </w:t>
      </w:r>
      <w:r w:rsidRPr="00483CE2">
        <w:rPr>
          <w:b/>
        </w:rPr>
        <w:t>órganos</w:t>
      </w:r>
      <w:r w:rsidRPr="00483CE2">
        <w:t xml:space="preserve"> capaces de desempeñar una función concreta. La piel, por ejemplo, que es el órgano de mayor tamaño del cuerpo humano, está formada por tejido epitelial y conectivo junto con millones de terminaciones nerviosas; entre sus principales funciones se encuentran la de constituir una barrera contra organismos patógenos, amortiguar los impactos ocasionados por las v</w:t>
      </w:r>
      <w:r w:rsidRPr="00483CE2">
        <w:t>a</w:t>
      </w:r>
      <w:r w:rsidRPr="00483CE2">
        <w:t>riaciones del medio (cambios de temperatura, pérdida de agua) y servir de intermediario entre el animal y su entorno.</w:t>
      </w:r>
    </w:p>
    <w:p w:rsidR="00483CE2" w:rsidRPr="00483CE2" w:rsidRDefault="00483CE2" w:rsidP="00483CE2">
      <w:pPr>
        <w:pStyle w:val="Prrafobsico"/>
      </w:pPr>
      <w:r w:rsidRPr="00483CE2">
        <w:t>La formación de órganos tiene lugar paralelamente a la diferenciación de los tejidos animales durante el desarrollo. La división del trabajo, dentro de un órgano, se realiza según la especialización de sus tejidos. Así, los tejidos conjuntivos mantienen la forma y posición de los órganos y sostienen los vasos sanguíneos y nervios que entran o salen de él, los ep</w:t>
      </w:r>
      <w:r w:rsidRPr="00483CE2">
        <w:t>i</w:t>
      </w:r>
      <w:r w:rsidRPr="00483CE2">
        <w:t>teliales se encargan de la secreción o absorción de susta</w:t>
      </w:r>
      <w:r w:rsidRPr="00483CE2">
        <w:t>n</w:t>
      </w:r>
      <w:r w:rsidRPr="00483CE2">
        <w:t>cias, los musculares de su movimiento…</w:t>
      </w:r>
    </w:p>
    <w:p w:rsidR="00483CE2" w:rsidRDefault="00483CE2" w:rsidP="00483CE2">
      <w:pPr>
        <w:pStyle w:val="Prrafobsico"/>
      </w:pPr>
      <w:r w:rsidRPr="00483CE2">
        <w:t xml:space="preserve">A su vez, los órganos pueden actuar concertadamente para desempeñar funciones especiales, dando lugar a </w:t>
      </w:r>
      <w:r w:rsidRPr="00483CE2">
        <w:rPr>
          <w:b/>
        </w:rPr>
        <w:t>si</w:t>
      </w:r>
      <w:r w:rsidRPr="00483CE2">
        <w:rPr>
          <w:b/>
        </w:rPr>
        <w:t>s</w:t>
      </w:r>
      <w:r w:rsidRPr="00483CE2">
        <w:rPr>
          <w:b/>
        </w:rPr>
        <w:t>temas</w:t>
      </w:r>
      <w:r w:rsidRPr="00483CE2">
        <w:t xml:space="preserve"> (cuando presentan similar estructura y constitución) y </w:t>
      </w:r>
      <w:r w:rsidRPr="00483CE2">
        <w:rPr>
          <w:b/>
        </w:rPr>
        <w:t>aparatos</w:t>
      </w:r>
      <w:r w:rsidRPr="00483CE2">
        <w:t xml:space="preserve"> (si los órganos que lo integran son constitucional y estructuralmente distintos entre </w:t>
      </w:r>
      <w:proofErr w:type="spellStart"/>
      <w:r w:rsidRPr="00483CE2">
        <w:t>si</w:t>
      </w:r>
      <w:proofErr w:type="spellEnd"/>
      <w:r w:rsidRPr="00483CE2">
        <w:t>). Siguiendo con el eje</w:t>
      </w:r>
      <w:r w:rsidRPr="00483CE2">
        <w:t>m</w:t>
      </w:r>
      <w:r w:rsidRPr="00483CE2">
        <w:t xml:space="preserve">plo anterior, la piel y las capas inferiores (que incluyen varios tipos de tejidos: conectivo, glandular, muscular…, así como vasos sanguíneos), se agrupan constituyendo el </w:t>
      </w:r>
      <w:r w:rsidRPr="00483CE2">
        <w:rPr>
          <w:b/>
        </w:rPr>
        <w:t>sistema t</w:t>
      </w:r>
      <w:r w:rsidRPr="00483CE2">
        <w:rPr>
          <w:b/>
        </w:rPr>
        <w:t>e</w:t>
      </w:r>
      <w:r w:rsidRPr="00483CE2">
        <w:rPr>
          <w:b/>
        </w:rPr>
        <w:t>gumentario</w:t>
      </w:r>
      <w:r w:rsidRPr="00483CE2">
        <w:t>. La asociación de todos estos tejidos hace que su función primaria, la protección del organismo, sea mucho más eficaz.</w:t>
      </w:r>
    </w:p>
    <w:p w:rsidR="00394C0C" w:rsidRDefault="00394C0C" w:rsidP="00483CE2">
      <w:pPr>
        <w:pStyle w:val="Prrafobsico"/>
      </w:pPr>
      <w:r>
        <w:t>La variedad y complejidad de los órganos en los animales es mucho mayor que en los vegetales por lo que, a difere</w:t>
      </w:r>
      <w:r>
        <w:t>n</w:t>
      </w:r>
      <w:r>
        <w:t>cia de lo que ocurría en estos, no es posible establecer un modelo general de organización del tipo raíz, tallo y hojas (véase la página 98 y siguientes).</w:t>
      </w:r>
      <w:r w:rsidR="00DF0FCB">
        <w:t xml:space="preserve"> Los aparatos y sistemas que realizan las funciones básicas en los animales son:</w:t>
      </w:r>
    </w:p>
    <w:p w:rsidR="00DF0FCB" w:rsidRPr="00DF0FCB" w:rsidRDefault="00DF0FCB" w:rsidP="00DF0FCB">
      <w:pPr>
        <w:pStyle w:val="Vieta1"/>
        <w:spacing w:before="0" w:after="80"/>
      </w:pPr>
      <w:r>
        <w:rPr>
          <w:rFonts w:ascii="Franklin Gothic Book" w:hAnsi="Franklin Gothic Book"/>
          <w:b/>
        </w:rPr>
        <w:t>Nutrición</w:t>
      </w:r>
      <w:r>
        <w:rPr>
          <w:rFonts w:ascii="Franklin Gothic Book" w:hAnsi="Franklin Gothic Book"/>
        </w:rPr>
        <w:t>: aparatos digestivo, respiratorio, circulatorio y excretor.</w:t>
      </w:r>
    </w:p>
    <w:p w:rsidR="00DF0FCB" w:rsidRDefault="00DF0FCB" w:rsidP="00DF0FCB">
      <w:pPr>
        <w:pStyle w:val="Vieta1"/>
        <w:spacing w:before="0" w:after="80"/>
        <w:rPr>
          <w:rFonts w:ascii="Franklin Gothic Book" w:hAnsi="Franklin Gothic Book"/>
        </w:rPr>
      </w:pPr>
      <w:r w:rsidRPr="00DF0FCB">
        <w:rPr>
          <w:rFonts w:ascii="Franklin Gothic Book" w:hAnsi="Franklin Gothic Book"/>
          <w:b/>
        </w:rPr>
        <w:t>Relación</w:t>
      </w:r>
      <w:r w:rsidRPr="00DF0FCB">
        <w:rPr>
          <w:rFonts w:ascii="Franklin Gothic Book" w:hAnsi="Franklin Gothic Book"/>
        </w:rPr>
        <w:t>:</w:t>
      </w:r>
      <w:r w:rsidRPr="00DF0FCB">
        <w:rPr>
          <w:rFonts w:ascii="Franklin Gothic Book" w:hAnsi="Franklin Gothic Book"/>
          <w:b/>
        </w:rPr>
        <w:t xml:space="preserve"> </w:t>
      </w:r>
      <w:r w:rsidRPr="00DF0FCB">
        <w:rPr>
          <w:rFonts w:ascii="Franklin Gothic Book" w:hAnsi="Franklin Gothic Book"/>
        </w:rPr>
        <w:t>sistema nervioso</w:t>
      </w:r>
      <w:r>
        <w:rPr>
          <w:rFonts w:ascii="Franklin Gothic Book" w:hAnsi="Franklin Gothic Book"/>
        </w:rPr>
        <w:t>, endocrino y aparato locom</w:t>
      </w:r>
      <w:r>
        <w:rPr>
          <w:rFonts w:ascii="Franklin Gothic Book" w:hAnsi="Franklin Gothic Book"/>
        </w:rPr>
        <w:t>o</w:t>
      </w:r>
      <w:r>
        <w:rPr>
          <w:rFonts w:ascii="Franklin Gothic Book" w:hAnsi="Franklin Gothic Book"/>
        </w:rPr>
        <w:t>tor (sistema muscular y esquelético).</w:t>
      </w:r>
    </w:p>
    <w:p w:rsidR="00023220" w:rsidRDefault="00DF0FCB" w:rsidP="00DF0FCB">
      <w:pPr>
        <w:pStyle w:val="Vieta1"/>
        <w:spacing w:before="0" w:after="80"/>
        <w:rPr>
          <w:rFonts w:ascii="Franklin Gothic Book" w:hAnsi="Franklin Gothic Book"/>
        </w:rPr>
      </w:pPr>
      <w:r>
        <w:rPr>
          <w:rFonts w:ascii="Franklin Gothic Book" w:hAnsi="Franklin Gothic Book"/>
          <w:b/>
        </w:rPr>
        <w:t>Reproducción</w:t>
      </w:r>
      <w:r w:rsidRPr="00DF0FCB">
        <w:rPr>
          <w:rFonts w:ascii="Franklin Gothic Book" w:hAnsi="Franklin Gothic Book"/>
        </w:rPr>
        <w:t>:</w:t>
      </w:r>
      <w:r>
        <w:rPr>
          <w:rFonts w:ascii="Franklin Gothic Book" w:hAnsi="Franklin Gothic Book"/>
        </w:rPr>
        <w:t xml:space="preserve"> aparato reproductor.</w:t>
      </w:r>
    </w:p>
    <w:p w:rsidR="00023220" w:rsidRDefault="00023220" w:rsidP="00023220">
      <w:pPr>
        <w:pStyle w:val="Prrafobsico"/>
        <w:rPr>
          <w:lang w:val="es-ES"/>
        </w:rPr>
      </w:pPr>
      <w:r>
        <w:br w:type="page"/>
      </w:r>
    </w:p>
    <w:p w:rsidR="00DF0FCB" w:rsidRDefault="00DF0FCB" w:rsidP="00023220">
      <w:pPr>
        <w:pStyle w:val="Actividades"/>
        <w:framePr w:wrap="notBeside"/>
      </w:pPr>
    </w:p>
    <w:p w:rsidR="00023220" w:rsidRDefault="00023220" w:rsidP="00023220">
      <w:pPr>
        <w:pStyle w:val="Actividadesttulo"/>
        <w:framePr w:wrap="notBeside"/>
      </w:pPr>
      <w:r>
        <w:t>actividades</w:t>
      </w:r>
    </w:p>
    <w:p w:rsidR="00696C8A" w:rsidRDefault="00696C8A" w:rsidP="00023220">
      <w:pPr>
        <w:pStyle w:val="Actividadestexto"/>
        <w:framePr w:wrap="notBeside"/>
        <w:tabs>
          <w:tab w:val="clear" w:pos="567"/>
        </w:tabs>
        <w:ind w:left="426" w:hanging="426"/>
      </w:pPr>
      <w:proofErr w:type="spellStart"/>
      <w:r>
        <w:t>Explica</w:t>
      </w:r>
      <w:proofErr w:type="spellEnd"/>
      <w:r>
        <w:t xml:space="preserve"> </w:t>
      </w:r>
      <w:proofErr w:type="spellStart"/>
      <w:r>
        <w:t>razonadamente</w:t>
      </w:r>
      <w:proofErr w:type="spellEnd"/>
      <w:r>
        <w:t xml:space="preserve"> a </w:t>
      </w:r>
      <w:proofErr w:type="spellStart"/>
      <w:r>
        <w:t>qué</w:t>
      </w:r>
      <w:proofErr w:type="spellEnd"/>
      <w:r>
        <w:t xml:space="preserve"> </w:t>
      </w:r>
      <w:proofErr w:type="spellStart"/>
      <w:r>
        <w:t>tipo</w:t>
      </w:r>
      <w:proofErr w:type="spellEnd"/>
      <w:r>
        <w:t xml:space="preserve"> de </w:t>
      </w:r>
      <w:proofErr w:type="spellStart"/>
      <w:r>
        <w:t>división</w:t>
      </w:r>
      <w:proofErr w:type="spellEnd"/>
      <w:r>
        <w:t xml:space="preserve"> del </w:t>
      </w:r>
      <w:proofErr w:type="spellStart"/>
      <w:r>
        <w:t>núcleo</w:t>
      </w:r>
      <w:proofErr w:type="spellEnd"/>
      <w:r>
        <w:t xml:space="preserve"> y a </w:t>
      </w:r>
      <w:proofErr w:type="spellStart"/>
      <w:r>
        <w:t>qué</w:t>
      </w:r>
      <w:proofErr w:type="spellEnd"/>
      <w:r>
        <w:t xml:space="preserve"> </w:t>
      </w:r>
      <w:proofErr w:type="spellStart"/>
      <w:r>
        <w:t>fase</w:t>
      </w:r>
      <w:proofErr w:type="spellEnd"/>
      <w:r>
        <w:t xml:space="preserve"> </w:t>
      </w:r>
      <w:proofErr w:type="spellStart"/>
      <w:r>
        <w:t>corresponde</w:t>
      </w:r>
      <w:proofErr w:type="spellEnd"/>
      <w:r>
        <w:t xml:space="preserve"> </w:t>
      </w:r>
      <w:proofErr w:type="spellStart"/>
      <w:r>
        <w:t>c</w:t>
      </w:r>
      <w:r>
        <w:t>a</w:t>
      </w:r>
      <w:r>
        <w:t>da</w:t>
      </w:r>
      <w:proofErr w:type="spellEnd"/>
      <w:r>
        <w:t xml:space="preserve"> </w:t>
      </w:r>
      <w:proofErr w:type="spellStart"/>
      <w:r>
        <w:t>uno</w:t>
      </w:r>
      <w:proofErr w:type="spellEnd"/>
      <w:r>
        <w:t xml:space="preserve"> de los </w:t>
      </w:r>
      <w:proofErr w:type="spellStart"/>
      <w:r>
        <w:t>siguientes</w:t>
      </w:r>
      <w:proofErr w:type="spellEnd"/>
      <w:r>
        <w:t xml:space="preserve"> </w:t>
      </w:r>
      <w:proofErr w:type="spellStart"/>
      <w:r>
        <w:t>esquemas</w:t>
      </w:r>
      <w:proofErr w:type="spellEnd"/>
      <w:r>
        <w:t>:</w:t>
      </w:r>
    </w:p>
    <w:p w:rsidR="00696C8A" w:rsidRDefault="00204E95" w:rsidP="00204E95">
      <w:pPr>
        <w:pStyle w:val="Actividadestexto"/>
        <w:framePr w:wrap="notBeside"/>
        <w:numPr>
          <w:ilvl w:val="0"/>
          <w:numId w:val="0"/>
        </w:numPr>
        <w:tabs>
          <w:tab w:val="clear" w:pos="567"/>
        </w:tabs>
        <w:jc w:val="center"/>
      </w:pPr>
      <w:r>
        <w:rPr>
          <w:noProof/>
          <w:lang w:val="es-ES"/>
        </w:rPr>
        <w:drawing>
          <wp:inline distT="0" distB="0" distL="0" distR="0">
            <wp:extent cx="3596005" cy="1033126"/>
            <wp:effectExtent l="0" t="0" r="4445"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_actividad21.png"/>
                    <pic:cNvPicPr/>
                  </pic:nvPicPr>
                  <pic:blipFill>
                    <a:blip r:embed="rId57">
                      <a:extLst>
                        <a:ext uri="{28A0092B-C50C-407E-A947-70E740481C1C}">
                          <a14:useLocalDpi xmlns:a14="http://schemas.microsoft.com/office/drawing/2010/main" val="0"/>
                        </a:ext>
                      </a:extLst>
                    </a:blip>
                    <a:stretch>
                      <a:fillRect/>
                    </a:stretch>
                  </pic:blipFill>
                  <pic:spPr>
                    <a:xfrm>
                      <a:off x="0" y="0"/>
                      <a:ext cx="3596005" cy="1033126"/>
                    </a:xfrm>
                    <a:prstGeom prst="rect">
                      <a:avLst/>
                    </a:prstGeom>
                  </pic:spPr>
                </pic:pic>
              </a:graphicData>
            </a:graphic>
          </wp:inline>
        </w:drawing>
      </w:r>
    </w:p>
    <w:p w:rsidR="00023220" w:rsidRDefault="00023220" w:rsidP="003C23BF">
      <w:pPr>
        <w:pStyle w:val="Actividadestexto"/>
        <w:framePr w:wrap="notBeside"/>
        <w:tabs>
          <w:tab w:val="clear" w:pos="567"/>
        </w:tabs>
        <w:spacing w:after="200"/>
        <w:ind w:left="425" w:hanging="425"/>
      </w:pPr>
      <w:r>
        <w:t xml:space="preserve">La </w:t>
      </w:r>
      <w:proofErr w:type="spellStart"/>
      <w:r>
        <w:t>cantidad</w:t>
      </w:r>
      <w:proofErr w:type="spellEnd"/>
      <w:r>
        <w:t xml:space="preserve"> de </w:t>
      </w:r>
      <w:proofErr w:type="spellStart"/>
      <w:r>
        <w:t>tejido</w:t>
      </w:r>
      <w:proofErr w:type="spellEnd"/>
      <w:r>
        <w:t xml:space="preserve"> </w:t>
      </w:r>
      <w:proofErr w:type="spellStart"/>
      <w:r>
        <w:t>cartilaginoso</w:t>
      </w:r>
      <w:proofErr w:type="spellEnd"/>
      <w:r>
        <w:t xml:space="preserve"> </w:t>
      </w:r>
      <w:proofErr w:type="spellStart"/>
      <w:proofErr w:type="gramStart"/>
      <w:r>
        <w:t>va</w:t>
      </w:r>
      <w:proofErr w:type="spellEnd"/>
      <w:proofErr w:type="gramEnd"/>
      <w:r>
        <w:t xml:space="preserve"> </w:t>
      </w:r>
      <w:proofErr w:type="spellStart"/>
      <w:r>
        <w:t>disminuyendo</w:t>
      </w:r>
      <w:proofErr w:type="spellEnd"/>
      <w:r>
        <w:t xml:space="preserve"> con la </w:t>
      </w:r>
      <w:proofErr w:type="spellStart"/>
      <w:r>
        <w:t>edad</w:t>
      </w:r>
      <w:proofErr w:type="spellEnd"/>
      <w:r>
        <w:t xml:space="preserve">; a la </w:t>
      </w:r>
      <w:proofErr w:type="spellStart"/>
      <w:r>
        <w:t>vez</w:t>
      </w:r>
      <w:proofErr w:type="spellEnd"/>
      <w:r>
        <w:t xml:space="preserve">, </w:t>
      </w:r>
      <w:proofErr w:type="spellStart"/>
      <w:r>
        <w:t>va</w:t>
      </w:r>
      <w:proofErr w:type="spellEnd"/>
      <w:r>
        <w:t xml:space="preserve"> </w:t>
      </w:r>
      <w:proofErr w:type="spellStart"/>
      <w:r>
        <w:t>aume</w:t>
      </w:r>
      <w:r>
        <w:t>n</w:t>
      </w:r>
      <w:r>
        <w:t>tando</w:t>
      </w:r>
      <w:proofErr w:type="spellEnd"/>
      <w:r>
        <w:t xml:space="preserve"> la </w:t>
      </w:r>
      <w:proofErr w:type="spellStart"/>
      <w:r>
        <w:t>cantidad</w:t>
      </w:r>
      <w:proofErr w:type="spellEnd"/>
      <w:r>
        <w:t xml:space="preserve"> de </w:t>
      </w:r>
      <w:proofErr w:type="spellStart"/>
      <w:r>
        <w:t>materia</w:t>
      </w:r>
      <w:proofErr w:type="spellEnd"/>
      <w:r>
        <w:t xml:space="preserve"> </w:t>
      </w:r>
      <w:proofErr w:type="spellStart"/>
      <w:r>
        <w:t>inorgánica</w:t>
      </w:r>
      <w:proofErr w:type="spellEnd"/>
      <w:r>
        <w:t xml:space="preserve"> de los </w:t>
      </w:r>
      <w:proofErr w:type="spellStart"/>
      <w:r>
        <w:t>huesos</w:t>
      </w:r>
      <w:proofErr w:type="spellEnd"/>
      <w:r>
        <w:t>. ¿</w:t>
      </w:r>
      <w:proofErr w:type="spellStart"/>
      <w:r>
        <w:t>Por</w:t>
      </w:r>
      <w:proofErr w:type="spellEnd"/>
      <w:r>
        <w:t xml:space="preserve"> </w:t>
      </w:r>
      <w:proofErr w:type="spellStart"/>
      <w:r>
        <w:t>qué</w:t>
      </w:r>
      <w:proofErr w:type="spellEnd"/>
      <w:r>
        <w:t xml:space="preserve"> son </w:t>
      </w:r>
      <w:proofErr w:type="spellStart"/>
      <w:r>
        <w:t>proporcionalme</w:t>
      </w:r>
      <w:r>
        <w:t>n</w:t>
      </w:r>
      <w:r>
        <w:t>te</w:t>
      </w:r>
      <w:proofErr w:type="spellEnd"/>
      <w:r>
        <w:t xml:space="preserve"> mucho </w:t>
      </w:r>
      <w:proofErr w:type="spellStart"/>
      <w:r>
        <w:t>menos</w:t>
      </w:r>
      <w:proofErr w:type="spellEnd"/>
      <w:r>
        <w:t xml:space="preserve"> graves </w:t>
      </w:r>
      <w:proofErr w:type="spellStart"/>
      <w:r>
        <w:t>las</w:t>
      </w:r>
      <w:proofErr w:type="spellEnd"/>
      <w:r>
        <w:t xml:space="preserve"> </w:t>
      </w:r>
      <w:proofErr w:type="spellStart"/>
      <w:r>
        <w:t>consecuencias</w:t>
      </w:r>
      <w:proofErr w:type="spellEnd"/>
      <w:r>
        <w:t xml:space="preserve"> de </w:t>
      </w:r>
      <w:proofErr w:type="spellStart"/>
      <w:r>
        <w:t>una</w:t>
      </w:r>
      <w:proofErr w:type="spellEnd"/>
      <w:r>
        <w:t xml:space="preserve"> </w:t>
      </w:r>
      <w:proofErr w:type="spellStart"/>
      <w:r>
        <w:t>caída</w:t>
      </w:r>
      <w:proofErr w:type="spellEnd"/>
      <w:r>
        <w:t xml:space="preserve">, </w:t>
      </w:r>
      <w:proofErr w:type="spellStart"/>
      <w:r>
        <w:t>desde</w:t>
      </w:r>
      <w:proofErr w:type="spellEnd"/>
      <w:r>
        <w:t xml:space="preserve"> </w:t>
      </w:r>
      <w:proofErr w:type="spellStart"/>
      <w:r>
        <w:t>una</w:t>
      </w:r>
      <w:proofErr w:type="spellEnd"/>
      <w:r>
        <w:t xml:space="preserve"> gran </w:t>
      </w:r>
      <w:proofErr w:type="spellStart"/>
      <w:r>
        <w:t>altura</w:t>
      </w:r>
      <w:proofErr w:type="spellEnd"/>
      <w:r>
        <w:t xml:space="preserve">, </w:t>
      </w:r>
      <w:proofErr w:type="spellStart"/>
      <w:r>
        <w:t>en</w:t>
      </w:r>
      <w:proofErr w:type="spellEnd"/>
      <w:r>
        <w:t xml:space="preserve"> </w:t>
      </w:r>
      <w:proofErr w:type="spellStart"/>
      <w:r>
        <w:t>niños</w:t>
      </w:r>
      <w:proofErr w:type="spellEnd"/>
      <w:r>
        <w:t xml:space="preserve"> </w:t>
      </w:r>
      <w:proofErr w:type="spellStart"/>
      <w:r>
        <w:t>que</w:t>
      </w:r>
      <w:proofErr w:type="spellEnd"/>
      <w:r>
        <w:t xml:space="preserve"> </w:t>
      </w:r>
      <w:proofErr w:type="spellStart"/>
      <w:r>
        <w:t>en</w:t>
      </w:r>
      <w:proofErr w:type="spellEnd"/>
      <w:r>
        <w:t xml:space="preserve"> </w:t>
      </w:r>
      <w:proofErr w:type="spellStart"/>
      <w:r>
        <w:t>adultos</w:t>
      </w:r>
      <w:proofErr w:type="spellEnd"/>
      <w:r>
        <w:t>? (</w:t>
      </w:r>
      <w:proofErr w:type="spellStart"/>
      <w:r>
        <w:t>Debes</w:t>
      </w:r>
      <w:proofErr w:type="spellEnd"/>
      <w:r>
        <w:t xml:space="preserve"> </w:t>
      </w:r>
      <w:proofErr w:type="spellStart"/>
      <w:r>
        <w:t>relacionar</w:t>
      </w:r>
      <w:proofErr w:type="spellEnd"/>
      <w:r>
        <w:t xml:space="preserve"> la </w:t>
      </w:r>
      <w:proofErr w:type="spellStart"/>
      <w:r>
        <w:t>respuesta</w:t>
      </w:r>
      <w:proofErr w:type="spellEnd"/>
      <w:r>
        <w:t xml:space="preserve"> con </w:t>
      </w:r>
      <w:proofErr w:type="spellStart"/>
      <w:r>
        <w:t>las</w:t>
      </w:r>
      <w:proofErr w:type="spellEnd"/>
      <w:r>
        <w:t xml:space="preserve"> </w:t>
      </w:r>
      <w:proofErr w:type="spellStart"/>
      <w:r>
        <w:t>características</w:t>
      </w:r>
      <w:proofErr w:type="spellEnd"/>
      <w:r>
        <w:t xml:space="preserve"> de ambos </w:t>
      </w:r>
      <w:proofErr w:type="spellStart"/>
      <w:r>
        <w:t>tipos</w:t>
      </w:r>
      <w:proofErr w:type="spellEnd"/>
      <w:r>
        <w:t xml:space="preserve"> de </w:t>
      </w:r>
      <w:proofErr w:type="spellStart"/>
      <w:r>
        <w:t>tejidos</w:t>
      </w:r>
      <w:proofErr w:type="spellEnd"/>
      <w:r>
        <w:t>).</w:t>
      </w:r>
    </w:p>
    <w:p w:rsidR="00DF0FCB" w:rsidRDefault="00023220" w:rsidP="003C23BF">
      <w:pPr>
        <w:pStyle w:val="Actividadestexto"/>
        <w:framePr w:wrap="notBeside"/>
        <w:tabs>
          <w:tab w:val="clear" w:pos="567"/>
        </w:tabs>
        <w:spacing w:after="200"/>
        <w:ind w:left="425" w:hanging="425"/>
      </w:pPr>
      <w:r>
        <w:t>¿</w:t>
      </w:r>
      <w:proofErr w:type="spellStart"/>
      <w:r>
        <w:t>Pueden</w:t>
      </w:r>
      <w:proofErr w:type="spellEnd"/>
      <w:r>
        <w:t xml:space="preserve"> </w:t>
      </w:r>
      <w:proofErr w:type="spellStart"/>
      <w:r>
        <w:t>compararse</w:t>
      </w:r>
      <w:proofErr w:type="spellEnd"/>
      <w:r>
        <w:t xml:space="preserve"> </w:t>
      </w:r>
      <w:proofErr w:type="spellStart"/>
      <w:r>
        <w:t>las</w:t>
      </w:r>
      <w:proofErr w:type="spellEnd"/>
      <w:r>
        <w:t xml:space="preserve"> </w:t>
      </w:r>
      <w:proofErr w:type="spellStart"/>
      <w:r>
        <w:t>prolongaciones</w:t>
      </w:r>
      <w:proofErr w:type="spellEnd"/>
      <w:r>
        <w:t xml:space="preserve"> </w:t>
      </w:r>
      <w:proofErr w:type="spellStart"/>
      <w:r>
        <w:t>neuronales</w:t>
      </w:r>
      <w:proofErr w:type="spellEnd"/>
      <w:r>
        <w:t xml:space="preserve"> a los </w:t>
      </w:r>
      <w:proofErr w:type="spellStart"/>
      <w:r>
        <w:t>cilios</w:t>
      </w:r>
      <w:proofErr w:type="spellEnd"/>
      <w:r>
        <w:t xml:space="preserve"> y </w:t>
      </w:r>
      <w:proofErr w:type="spellStart"/>
      <w:r>
        <w:t>flagelos</w:t>
      </w:r>
      <w:proofErr w:type="spellEnd"/>
      <w:r>
        <w:t xml:space="preserve">? </w:t>
      </w:r>
      <w:proofErr w:type="spellStart"/>
      <w:r>
        <w:t>Razona</w:t>
      </w:r>
      <w:proofErr w:type="spellEnd"/>
      <w:r>
        <w:t xml:space="preserve"> la </w:t>
      </w:r>
      <w:proofErr w:type="spellStart"/>
      <w:r>
        <w:t>respuesta</w:t>
      </w:r>
      <w:proofErr w:type="spellEnd"/>
      <w:r>
        <w:t>.</w:t>
      </w:r>
    </w:p>
    <w:p w:rsidR="00CD6A61" w:rsidRDefault="00CD6A61" w:rsidP="003C23BF">
      <w:pPr>
        <w:pStyle w:val="Actividadestexto"/>
        <w:framePr w:wrap="notBeside"/>
        <w:tabs>
          <w:tab w:val="clear" w:pos="567"/>
        </w:tabs>
        <w:spacing w:after="200"/>
        <w:ind w:left="425" w:hanging="425"/>
      </w:pPr>
      <w:r>
        <w:t xml:space="preserve">A </w:t>
      </w:r>
      <w:proofErr w:type="spellStart"/>
      <w:r>
        <w:t>continuación</w:t>
      </w:r>
      <w:proofErr w:type="spellEnd"/>
      <w:r>
        <w:t xml:space="preserve"> se </w:t>
      </w:r>
      <w:proofErr w:type="spellStart"/>
      <w:r>
        <w:t>muestran</w:t>
      </w:r>
      <w:proofErr w:type="spellEnd"/>
      <w:r>
        <w:t xml:space="preserve"> </w:t>
      </w:r>
      <w:proofErr w:type="spellStart"/>
      <w:r>
        <w:t>cuatro</w:t>
      </w:r>
      <w:proofErr w:type="spellEnd"/>
      <w:r>
        <w:t xml:space="preserve"> </w:t>
      </w:r>
      <w:proofErr w:type="spellStart"/>
      <w:r>
        <w:t>microfotografías</w:t>
      </w:r>
      <w:proofErr w:type="spellEnd"/>
      <w:r>
        <w:t xml:space="preserve"> de </w:t>
      </w:r>
      <w:proofErr w:type="spellStart"/>
      <w:r>
        <w:t>tejidos</w:t>
      </w:r>
      <w:proofErr w:type="spellEnd"/>
      <w:r>
        <w:t xml:space="preserve"> </w:t>
      </w:r>
      <w:proofErr w:type="spellStart"/>
      <w:r>
        <w:t>animales</w:t>
      </w:r>
      <w:proofErr w:type="spellEnd"/>
      <w:r>
        <w:t xml:space="preserve">. </w:t>
      </w:r>
      <w:proofErr w:type="spellStart"/>
      <w:r>
        <w:t>Identifica</w:t>
      </w:r>
      <w:proofErr w:type="spellEnd"/>
      <w:r>
        <w:t xml:space="preserve"> a </w:t>
      </w:r>
      <w:proofErr w:type="spellStart"/>
      <w:r>
        <w:t>qué</w:t>
      </w:r>
      <w:proofErr w:type="spellEnd"/>
      <w:r>
        <w:t xml:space="preserve"> </w:t>
      </w:r>
      <w:proofErr w:type="spellStart"/>
      <w:r>
        <w:t>tipo</w:t>
      </w:r>
      <w:proofErr w:type="spellEnd"/>
      <w:r>
        <w:t xml:space="preserve"> de </w:t>
      </w:r>
      <w:proofErr w:type="spellStart"/>
      <w:r>
        <w:t>tejido</w:t>
      </w:r>
      <w:proofErr w:type="spellEnd"/>
      <w:r>
        <w:t xml:space="preserve"> </w:t>
      </w:r>
      <w:proofErr w:type="spellStart"/>
      <w:r>
        <w:t>corresponde</w:t>
      </w:r>
      <w:proofErr w:type="spellEnd"/>
      <w:r>
        <w:t xml:space="preserve"> </w:t>
      </w:r>
      <w:proofErr w:type="spellStart"/>
      <w:r>
        <w:t>cada</w:t>
      </w:r>
      <w:proofErr w:type="spellEnd"/>
      <w:r>
        <w:t xml:space="preserve"> </w:t>
      </w:r>
      <w:proofErr w:type="spellStart"/>
      <w:r>
        <w:t>una</w:t>
      </w:r>
      <w:proofErr w:type="spellEnd"/>
      <w:r>
        <w:t xml:space="preserve"> e </w:t>
      </w:r>
      <w:proofErr w:type="spellStart"/>
      <w:r>
        <w:t>indica</w:t>
      </w:r>
      <w:proofErr w:type="spellEnd"/>
      <w:r>
        <w:t xml:space="preserve"> </w:t>
      </w:r>
      <w:proofErr w:type="spellStart"/>
      <w:r>
        <w:t>sus</w:t>
      </w:r>
      <w:proofErr w:type="spellEnd"/>
      <w:r>
        <w:t xml:space="preserve"> </w:t>
      </w:r>
      <w:proofErr w:type="spellStart"/>
      <w:r>
        <w:t>componentes</w:t>
      </w:r>
      <w:proofErr w:type="spellEnd"/>
      <w:r>
        <w:t>:</w:t>
      </w:r>
    </w:p>
    <w:p w:rsidR="00CD6A61" w:rsidRDefault="00CD6A61" w:rsidP="00CD6A61">
      <w:pPr>
        <w:pStyle w:val="Actividadestexto"/>
        <w:framePr w:wrap="notBeside"/>
        <w:numPr>
          <w:ilvl w:val="0"/>
          <w:numId w:val="0"/>
        </w:numPr>
        <w:tabs>
          <w:tab w:val="clear" w:pos="567"/>
        </w:tabs>
        <w:spacing w:after="0"/>
        <w:jc w:val="center"/>
      </w:pPr>
      <w:r>
        <w:rPr>
          <w:noProof/>
          <w:lang w:val="es-ES"/>
        </w:rPr>
        <w:drawing>
          <wp:inline distT="0" distB="0" distL="0" distR="0">
            <wp:extent cx="3905250" cy="2479141"/>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jidos_activ23.jpg"/>
                    <pic:cNvPicPr/>
                  </pic:nvPicPr>
                  <pic:blipFill>
                    <a:blip r:embed="rId58">
                      <a:extLst>
                        <a:ext uri="{28A0092B-C50C-407E-A947-70E740481C1C}">
                          <a14:useLocalDpi xmlns:a14="http://schemas.microsoft.com/office/drawing/2010/main" val="0"/>
                        </a:ext>
                      </a:extLst>
                    </a:blip>
                    <a:stretch>
                      <a:fillRect/>
                    </a:stretch>
                  </pic:blipFill>
                  <pic:spPr>
                    <a:xfrm>
                      <a:off x="0" y="0"/>
                      <a:ext cx="3900429" cy="2476080"/>
                    </a:xfrm>
                    <a:prstGeom prst="rect">
                      <a:avLst/>
                    </a:prstGeom>
                  </pic:spPr>
                </pic:pic>
              </a:graphicData>
            </a:graphic>
          </wp:inline>
        </w:drawing>
      </w:r>
    </w:p>
    <w:p w:rsidR="00CD6A61" w:rsidRDefault="00CD6A61" w:rsidP="00CD6A61">
      <w:pPr>
        <w:pStyle w:val="Actividadestexto"/>
        <w:framePr w:wrap="notBeside"/>
        <w:numPr>
          <w:ilvl w:val="0"/>
          <w:numId w:val="0"/>
        </w:numPr>
        <w:tabs>
          <w:tab w:val="clear" w:pos="567"/>
        </w:tabs>
        <w:spacing w:after="0"/>
      </w:pPr>
    </w:p>
    <w:p w:rsidR="00CD6A61" w:rsidRDefault="000B205F" w:rsidP="003C23BF">
      <w:pPr>
        <w:pStyle w:val="Actividadestexto"/>
        <w:framePr w:wrap="notBeside"/>
        <w:tabs>
          <w:tab w:val="clear" w:pos="567"/>
        </w:tabs>
        <w:spacing w:after="200"/>
        <w:ind w:left="425" w:hanging="425"/>
      </w:pPr>
      <w:proofErr w:type="spellStart"/>
      <w:r>
        <w:t>Explica</w:t>
      </w:r>
      <w:proofErr w:type="spellEnd"/>
      <w:r>
        <w:t xml:space="preserve"> </w:t>
      </w:r>
      <w:proofErr w:type="spellStart"/>
      <w:r>
        <w:t>razonadamente</w:t>
      </w:r>
      <w:proofErr w:type="spellEnd"/>
      <w:r>
        <w:t xml:space="preserve"> </w:t>
      </w:r>
      <w:proofErr w:type="spellStart"/>
      <w:r>
        <w:t>qué</w:t>
      </w:r>
      <w:proofErr w:type="spellEnd"/>
      <w:r>
        <w:t xml:space="preserve"> </w:t>
      </w:r>
      <w:proofErr w:type="spellStart"/>
      <w:r>
        <w:t>orgánulos</w:t>
      </w:r>
      <w:proofErr w:type="spellEnd"/>
      <w:r>
        <w:t xml:space="preserve"> </w:t>
      </w:r>
      <w:proofErr w:type="spellStart"/>
      <w:r>
        <w:t>celulares</w:t>
      </w:r>
      <w:proofErr w:type="spellEnd"/>
      <w:r>
        <w:t xml:space="preserve"> </w:t>
      </w:r>
      <w:proofErr w:type="spellStart"/>
      <w:r>
        <w:t>estarán</w:t>
      </w:r>
      <w:proofErr w:type="spellEnd"/>
      <w:r>
        <w:t xml:space="preserve"> </w:t>
      </w:r>
      <w:proofErr w:type="spellStart"/>
      <w:r>
        <w:t>más</w:t>
      </w:r>
      <w:proofErr w:type="spellEnd"/>
      <w:r>
        <w:t xml:space="preserve"> </w:t>
      </w:r>
      <w:proofErr w:type="spellStart"/>
      <w:r>
        <w:t>desarrollados</w:t>
      </w:r>
      <w:proofErr w:type="spellEnd"/>
      <w:r>
        <w:t xml:space="preserve"> </w:t>
      </w:r>
      <w:proofErr w:type="spellStart"/>
      <w:r>
        <w:t>en</w:t>
      </w:r>
      <w:proofErr w:type="spellEnd"/>
      <w:r>
        <w:t xml:space="preserve"> </w:t>
      </w:r>
      <w:proofErr w:type="spellStart"/>
      <w:r>
        <w:t>las</w:t>
      </w:r>
      <w:proofErr w:type="spellEnd"/>
      <w:r>
        <w:t xml:space="preserve"> </w:t>
      </w:r>
      <w:proofErr w:type="spellStart"/>
      <w:r>
        <w:t>células</w:t>
      </w:r>
      <w:proofErr w:type="spellEnd"/>
      <w:r>
        <w:t xml:space="preserve"> </w:t>
      </w:r>
      <w:proofErr w:type="spellStart"/>
      <w:r>
        <w:t>componentes</w:t>
      </w:r>
      <w:proofErr w:type="spellEnd"/>
      <w:r>
        <w:t xml:space="preserve"> de los </w:t>
      </w:r>
      <w:proofErr w:type="spellStart"/>
      <w:r>
        <w:t>siguientes</w:t>
      </w:r>
      <w:proofErr w:type="spellEnd"/>
      <w:r>
        <w:t xml:space="preserve"> </w:t>
      </w:r>
      <w:proofErr w:type="spellStart"/>
      <w:r>
        <w:t>tejidos</w:t>
      </w:r>
      <w:proofErr w:type="spellEnd"/>
      <w:r>
        <w:t xml:space="preserve">: a) muscular </w:t>
      </w:r>
      <w:proofErr w:type="spellStart"/>
      <w:r>
        <w:t>estriado</w:t>
      </w:r>
      <w:proofErr w:type="spellEnd"/>
      <w:r>
        <w:t xml:space="preserve">; b) </w:t>
      </w:r>
      <w:proofErr w:type="spellStart"/>
      <w:r>
        <w:t>epitelio</w:t>
      </w:r>
      <w:proofErr w:type="spellEnd"/>
      <w:r>
        <w:t xml:space="preserve"> gland</w:t>
      </w:r>
      <w:r>
        <w:t>u</w:t>
      </w:r>
      <w:r>
        <w:t>lar.</w:t>
      </w:r>
    </w:p>
    <w:p w:rsidR="000B205F" w:rsidRDefault="00607AF6" w:rsidP="003C23BF">
      <w:pPr>
        <w:pStyle w:val="Actividadestexto"/>
        <w:framePr w:wrap="notBeside"/>
        <w:tabs>
          <w:tab w:val="clear" w:pos="567"/>
        </w:tabs>
        <w:spacing w:after="200"/>
        <w:ind w:left="425" w:hanging="425"/>
      </w:pPr>
      <w:proofErr w:type="spellStart"/>
      <w:r>
        <w:t>Asigna</w:t>
      </w:r>
      <w:proofErr w:type="spellEnd"/>
      <w:r>
        <w:t xml:space="preserve"> </w:t>
      </w:r>
      <w:proofErr w:type="spellStart"/>
      <w:r>
        <w:t>cada</w:t>
      </w:r>
      <w:proofErr w:type="spellEnd"/>
      <w:r>
        <w:t xml:space="preserve"> </w:t>
      </w:r>
      <w:proofErr w:type="spellStart"/>
      <w:r>
        <w:t>uno</w:t>
      </w:r>
      <w:proofErr w:type="spellEnd"/>
      <w:r>
        <w:t xml:space="preserve"> de los </w:t>
      </w:r>
      <w:proofErr w:type="spellStart"/>
      <w:r>
        <w:t>siguientes</w:t>
      </w:r>
      <w:proofErr w:type="spellEnd"/>
      <w:r>
        <w:t xml:space="preserve"> </w:t>
      </w:r>
      <w:proofErr w:type="spellStart"/>
      <w:r>
        <w:t>tipos</w:t>
      </w:r>
      <w:proofErr w:type="spellEnd"/>
      <w:r>
        <w:t xml:space="preserve"> de </w:t>
      </w:r>
      <w:proofErr w:type="spellStart"/>
      <w:r>
        <w:t>células</w:t>
      </w:r>
      <w:proofErr w:type="spellEnd"/>
      <w:r>
        <w:t xml:space="preserve"> al </w:t>
      </w:r>
      <w:proofErr w:type="spellStart"/>
      <w:r>
        <w:t>tejido</w:t>
      </w:r>
      <w:proofErr w:type="spellEnd"/>
      <w:r>
        <w:t xml:space="preserve"> </w:t>
      </w:r>
      <w:proofErr w:type="spellStart"/>
      <w:r>
        <w:t>que</w:t>
      </w:r>
      <w:proofErr w:type="spellEnd"/>
      <w:r>
        <w:t xml:space="preserve"> </w:t>
      </w:r>
      <w:proofErr w:type="spellStart"/>
      <w:r>
        <w:t>corresponda</w:t>
      </w:r>
      <w:proofErr w:type="spellEnd"/>
      <w:r>
        <w:t xml:space="preserve">: </w:t>
      </w:r>
      <w:proofErr w:type="spellStart"/>
      <w:r>
        <w:t>mast</w:t>
      </w:r>
      <w:r>
        <w:t>o</w:t>
      </w:r>
      <w:r>
        <w:t>cito</w:t>
      </w:r>
      <w:proofErr w:type="spellEnd"/>
      <w:r>
        <w:t xml:space="preserve">, </w:t>
      </w:r>
      <w:proofErr w:type="spellStart"/>
      <w:r>
        <w:t>fibroblasto</w:t>
      </w:r>
      <w:proofErr w:type="spellEnd"/>
      <w:r>
        <w:t xml:space="preserve">, </w:t>
      </w:r>
      <w:proofErr w:type="spellStart"/>
      <w:r>
        <w:t>adipocito</w:t>
      </w:r>
      <w:proofErr w:type="spellEnd"/>
      <w:r>
        <w:t xml:space="preserve">, </w:t>
      </w:r>
      <w:proofErr w:type="spellStart"/>
      <w:r>
        <w:t>astrocito</w:t>
      </w:r>
      <w:proofErr w:type="spellEnd"/>
      <w:r>
        <w:t xml:space="preserve">, </w:t>
      </w:r>
      <w:proofErr w:type="spellStart"/>
      <w:r>
        <w:t>condrocito</w:t>
      </w:r>
      <w:proofErr w:type="spellEnd"/>
      <w:r>
        <w:t xml:space="preserve">, </w:t>
      </w:r>
      <w:proofErr w:type="spellStart"/>
      <w:r>
        <w:t>osteocito</w:t>
      </w:r>
      <w:proofErr w:type="spellEnd"/>
      <w:r>
        <w:t>.</w:t>
      </w:r>
    </w:p>
    <w:p w:rsidR="00607AF6" w:rsidRDefault="00607AF6" w:rsidP="003C23BF">
      <w:pPr>
        <w:pStyle w:val="Actividadestexto"/>
        <w:framePr w:wrap="notBeside"/>
        <w:tabs>
          <w:tab w:val="clear" w:pos="567"/>
        </w:tabs>
        <w:spacing w:after="120"/>
        <w:ind w:left="425" w:hanging="425"/>
      </w:pPr>
      <w:proofErr w:type="spellStart"/>
      <w:r>
        <w:t>Hemos</w:t>
      </w:r>
      <w:proofErr w:type="spellEnd"/>
      <w:r>
        <w:t xml:space="preserve"> </w:t>
      </w:r>
      <w:proofErr w:type="spellStart"/>
      <w:r>
        <w:t>visto</w:t>
      </w:r>
      <w:proofErr w:type="spellEnd"/>
      <w:r>
        <w:t xml:space="preserve"> </w:t>
      </w:r>
      <w:proofErr w:type="spellStart"/>
      <w:r>
        <w:t>que</w:t>
      </w:r>
      <w:proofErr w:type="spellEnd"/>
      <w:r>
        <w:t xml:space="preserve"> </w:t>
      </w:r>
      <w:proofErr w:type="spellStart"/>
      <w:r>
        <w:t>existen</w:t>
      </w:r>
      <w:proofErr w:type="spellEnd"/>
      <w:r>
        <w:t xml:space="preserve"> </w:t>
      </w:r>
      <w:proofErr w:type="spellStart"/>
      <w:r>
        <w:t>multitud</w:t>
      </w:r>
      <w:proofErr w:type="spellEnd"/>
      <w:r>
        <w:t xml:space="preserve"> de </w:t>
      </w:r>
      <w:proofErr w:type="spellStart"/>
      <w:r>
        <w:t>tipos</w:t>
      </w:r>
      <w:proofErr w:type="spellEnd"/>
      <w:r>
        <w:t xml:space="preserve"> de </w:t>
      </w:r>
      <w:proofErr w:type="spellStart"/>
      <w:r>
        <w:t>células</w:t>
      </w:r>
      <w:proofErr w:type="spellEnd"/>
      <w:r>
        <w:t xml:space="preserve"> </w:t>
      </w:r>
      <w:proofErr w:type="spellStart"/>
      <w:r>
        <w:t>muy</w:t>
      </w:r>
      <w:proofErr w:type="spellEnd"/>
      <w:r>
        <w:t xml:space="preserve"> </w:t>
      </w:r>
      <w:proofErr w:type="spellStart"/>
      <w:r>
        <w:t>diferentes</w:t>
      </w:r>
      <w:proofErr w:type="spellEnd"/>
      <w:r>
        <w:t xml:space="preserve"> entre </w:t>
      </w:r>
      <w:proofErr w:type="spellStart"/>
      <w:r>
        <w:t>sí</w:t>
      </w:r>
      <w:proofErr w:type="spellEnd"/>
      <w:r>
        <w:t xml:space="preserve"> </w:t>
      </w:r>
      <w:proofErr w:type="spellStart"/>
      <w:r>
        <w:t>formando</w:t>
      </w:r>
      <w:proofErr w:type="spellEnd"/>
      <w:r>
        <w:t xml:space="preserve"> parte de los </w:t>
      </w:r>
      <w:proofErr w:type="spellStart"/>
      <w:r>
        <w:t>distintos</w:t>
      </w:r>
      <w:proofErr w:type="spellEnd"/>
      <w:r>
        <w:t xml:space="preserve"> </w:t>
      </w:r>
      <w:proofErr w:type="spellStart"/>
      <w:r>
        <w:t>tipos</w:t>
      </w:r>
      <w:proofErr w:type="spellEnd"/>
      <w:r>
        <w:t xml:space="preserve"> de </w:t>
      </w:r>
      <w:proofErr w:type="spellStart"/>
      <w:r>
        <w:t>tejidos</w:t>
      </w:r>
      <w:proofErr w:type="spellEnd"/>
      <w:r>
        <w:t xml:space="preserve"> </w:t>
      </w:r>
      <w:proofErr w:type="spellStart"/>
      <w:r>
        <w:t>animales</w:t>
      </w:r>
      <w:proofErr w:type="spellEnd"/>
      <w:r>
        <w:t xml:space="preserve">. Si </w:t>
      </w:r>
      <w:proofErr w:type="spellStart"/>
      <w:r>
        <w:t>todas</w:t>
      </w:r>
      <w:proofErr w:type="spellEnd"/>
      <w:r>
        <w:t xml:space="preserve"> </w:t>
      </w:r>
      <w:proofErr w:type="spellStart"/>
      <w:r>
        <w:t>las</w:t>
      </w:r>
      <w:proofErr w:type="spellEnd"/>
      <w:r>
        <w:t xml:space="preserve"> </w:t>
      </w:r>
      <w:proofErr w:type="spellStart"/>
      <w:r>
        <w:t>células</w:t>
      </w:r>
      <w:proofErr w:type="spellEnd"/>
      <w:r>
        <w:t xml:space="preserve"> de </w:t>
      </w:r>
      <w:proofErr w:type="gramStart"/>
      <w:r>
        <w:t>un</w:t>
      </w:r>
      <w:proofErr w:type="gramEnd"/>
      <w:r>
        <w:t xml:space="preserve"> </w:t>
      </w:r>
      <w:proofErr w:type="spellStart"/>
      <w:r>
        <w:t>organismo</w:t>
      </w:r>
      <w:proofErr w:type="spellEnd"/>
      <w:r>
        <w:t xml:space="preserve"> </w:t>
      </w:r>
      <w:proofErr w:type="spellStart"/>
      <w:r>
        <w:t>pluricelular</w:t>
      </w:r>
      <w:proofErr w:type="spellEnd"/>
      <w:r>
        <w:t xml:space="preserve"> </w:t>
      </w:r>
      <w:proofErr w:type="spellStart"/>
      <w:r>
        <w:t>poseen</w:t>
      </w:r>
      <w:proofErr w:type="spellEnd"/>
      <w:r>
        <w:t xml:space="preserve"> el </w:t>
      </w:r>
      <w:proofErr w:type="spellStart"/>
      <w:r>
        <w:t>mismo</w:t>
      </w:r>
      <w:proofErr w:type="spellEnd"/>
      <w:r>
        <w:t xml:space="preserve"> ADN </w:t>
      </w:r>
      <w:proofErr w:type="spellStart"/>
      <w:r>
        <w:t>en</w:t>
      </w:r>
      <w:proofErr w:type="spellEnd"/>
      <w:r>
        <w:t xml:space="preserve"> </w:t>
      </w:r>
      <w:proofErr w:type="spellStart"/>
      <w:r>
        <w:t>su</w:t>
      </w:r>
      <w:proofErr w:type="spellEnd"/>
      <w:r>
        <w:t xml:space="preserve"> </w:t>
      </w:r>
      <w:proofErr w:type="spellStart"/>
      <w:r>
        <w:t>núcleo</w:t>
      </w:r>
      <w:proofErr w:type="spellEnd"/>
      <w:r>
        <w:t>, ¿</w:t>
      </w:r>
      <w:proofErr w:type="spellStart"/>
      <w:r>
        <w:t>cómo</w:t>
      </w:r>
      <w:proofErr w:type="spellEnd"/>
      <w:r>
        <w:t xml:space="preserve"> </w:t>
      </w:r>
      <w:proofErr w:type="spellStart"/>
      <w:r>
        <w:t>explicarías</w:t>
      </w:r>
      <w:proofErr w:type="spellEnd"/>
      <w:r>
        <w:t xml:space="preserve"> </w:t>
      </w:r>
      <w:proofErr w:type="spellStart"/>
      <w:r>
        <w:t>que</w:t>
      </w:r>
      <w:proofErr w:type="spellEnd"/>
      <w:r>
        <w:t xml:space="preserve"> </w:t>
      </w:r>
      <w:proofErr w:type="spellStart"/>
      <w:r>
        <w:t>puedan</w:t>
      </w:r>
      <w:proofErr w:type="spellEnd"/>
      <w:r>
        <w:t xml:space="preserve"> </w:t>
      </w:r>
      <w:proofErr w:type="spellStart"/>
      <w:r>
        <w:t>dar</w:t>
      </w:r>
      <w:proofErr w:type="spellEnd"/>
      <w:r>
        <w:t xml:space="preserve"> </w:t>
      </w:r>
      <w:proofErr w:type="spellStart"/>
      <w:r>
        <w:t>l</w:t>
      </w:r>
      <w:r>
        <w:t>u</w:t>
      </w:r>
      <w:r>
        <w:t>gar</w:t>
      </w:r>
      <w:proofErr w:type="spellEnd"/>
      <w:r>
        <w:t xml:space="preserve"> a </w:t>
      </w:r>
      <w:proofErr w:type="spellStart"/>
      <w:r>
        <w:t>tipos</w:t>
      </w:r>
      <w:proofErr w:type="spellEnd"/>
      <w:r>
        <w:t xml:space="preserve"> </w:t>
      </w:r>
      <w:proofErr w:type="spellStart"/>
      <w:r>
        <w:t>celulares</w:t>
      </w:r>
      <w:proofErr w:type="spellEnd"/>
      <w:r>
        <w:t xml:space="preserve"> tan </w:t>
      </w:r>
      <w:proofErr w:type="spellStart"/>
      <w:r>
        <w:t>diferentes</w:t>
      </w:r>
      <w:proofErr w:type="spellEnd"/>
      <w:r>
        <w:t>?</w:t>
      </w:r>
    </w:p>
    <w:p w:rsidR="00984E2F" w:rsidRDefault="00984E2F">
      <w:pPr>
        <w:spacing w:before="0"/>
        <w:ind w:firstLine="0"/>
        <w:jc w:val="left"/>
        <w:rPr>
          <w:rFonts w:ascii="FranklinGothic-Book" w:hAnsi="FranklinGothic-Book" w:cs="FranklinGothic-Book"/>
          <w:color w:val="000000"/>
          <w:szCs w:val="20"/>
          <w:highlight w:val="yellow"/>
          <w:lang w:val="es-ES"/>
        </w:rPr>
      </w:pPr>
    </w:p>
    <w:p w:rsidR="00984E2F" w:rsidRPr="00332D61" w:rsidRDefault="00984E2F" w:rsidP="00984E2F">
      <w:pPr>
        <w:pStyle w:val="Destacadolnea"/>
        <w:ind w:left="-3119"/>
        <w:rPr>
          <w:b/>
          <w:color w:val="6786B7" w:themeColor="accent1"/>
          <w:sz w:val="24"/>
          <w:lang w:val="en-US"/>
        </w:rPr>
      </w:pPr>
      <w:proofErr w:type="spellStart"/>
      <w:r w:rsidRPr="00332D61">
        <w:rPr>
          <w:b/>
          <w:color w:val="6786B7" w:themeColor="accent1"/>
          <w:sz w:val="24"/>
          <w:lang w:val="en-US"/>
        </w:rPr>
        <w:t>Resumen</w:t>
      </w:r>
      <w:proofErr w:type="spellEnd"/>
      <w:r w:rsidRPr="00332D61">
        <w:rPr>
          <w:b/>
          <w:color w:val="6786B7" w:themeColor="accent1"/>
          <w:sz w:val="24"/>
        </w:rPr>
        <w:t xml:space="preserve"> </w:t>
      </w:r>
    </w:p>
    <w:p w:rsidR="00696C8A" w:rsidRDefault="00984E2F" w:rsidP="00696C8A">
      <w:pPr>
        <w:pStyle w:val="Destacadolnea"/>
        <w:spacing w:before="80"/>
        <w:ind w:left="-3119" w:firstLine="0"/>
        <w:rPr>
          <w:rFonts w:ascii="Franklin Gothic Book" w:hAnsi="Franklin Gothic Book"/>
          <w:lang w:val="en-US"/>
        </w:rPr>
      </w:pPr>
      <w:proofErr w:type="gramStart"/>
      <w:r w:rsidRPr="00984E2F">
        <w:rPr>
          <w:rFonts w:ascii="Franklin Gothic Book" w:hAnsi="Franklin Gothic Book"/>
          <w:lang w:val="en-US"/>
        </w:rPr>
        <w:t xml:space="preserve">Durante </w:t>
      </w:r>
      <w:proofErr w:type="spellStart"/>
      <w:r w:rsidRPr="00984E2F">
        <w:rPr>
          <w:rFonts w:ascii="Franklin Gothic Book" w:hAnsi="Franklin Gothic Book"/>
          <w:lang w:val="en-US"/>
        </w:rPr>
        <w:t>muchos</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siglos</w:t>
      </w:r>
      <w:proofErr w:type="spellEnd"/>
      <w:r w:rsidRPr="00984E2F">
        <w:rPr>
          <w:rFonts w:ascii="Franklin Gothic Book" w:hAnsi="Franklin Gothic Book"/>
          <w:lang w:val="en-US"/>
        </w:rPr>
        <w:t xml:space="preserve"> se </w:t>
      </w:r>
      <w:proofErr w:type="spellStart"/>
      <w:r w:rsidRPr="00984E2F">
        <w:rPr>
          <w:rFonts w:ascii="Franklin Gothic Book" w:hAnsi="Franklin Gothic Book"/>
          <w:lang w:val="en-US"/>
        </w:rPr>
        <w:t>pensó</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que</w:t>
      </w:r>
      <w:proofErr w:type="spellEnd"/>
      <w:r w:rsidRPr="00984E2F">
        <w:rPr>
          <w:rFonts w:ascii="Franklin Gothic Book" w:hAnsi="Franklin Gothic Book"/>
          <w:lang w:val="en-US"/>
        </w:rPr>
        <w:t xml:space="preserve"> los </w:t>
      </w:r>
      <w:proofErr w:type="spellStart"/>
      <w:r w:rsidRPr="00984E2F">
        <w:rPr>
          <w:rFonts w:ascii="Franklin Gothic Book" w:hAnsi="Franklin Gothic Book"/>
          <w:lang w:val="en-US"/>
        </w:rPr>
        <w:t>seres</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vivos</w:t>
      </w:r>
      <w:proofErr w:type="spellEnd"/>
      <w:r w:rsidRPr="00984E2F">
        <w:rPr>
          <w:rFonts w:ascii="Franklin Gothic Book" w:hAnsi="Franklin Gothic Book"/>
          <w:lang w:val="en-US"/>
        </w:rPr>
        <w:t xml:space="preserve"> se </w:t>
      </w:r>
      <w:proofErr w:type="spellStart"/>
      <w:r w:rsidRPr="00984E2F">
        <w:rPr>
          <w:rFonts w:ascii="Franklin Gothic Book" w:hAnsi="Franklin Gothic Book"/>
          <w:lang w:val="en-US"/>
        </w:rPr>
        <w:t>originaban</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por</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generación</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espon</w:t>
      </w:r>
      <w:r>
        <w:rPr>
          <w:rFonts w:ascii="Franklin Gothic Book" w:hAnsi="Franklin Gothic Book"/>
          <w:lang w:val="en-US"/>
        </w:rPr>
        <w:t>-</w:t>
      </w:r>
      <w:r w:rsidRPr="00984E2F">
        <w:rPr>
          <w:rFonts w:ascii="Franklin Gothic Book" w:hAnsi="Franklin Gothic Book"/>
          <w:lang w:val="en-US"/>
        </w:rPr>
        <w:t>tánea</w:t>
      </w:r>
      <w:proofErr w:type="spellEnd"/>
      <w:r w:rsidRPr="00984E2F">
        <w:rPr>
          <w:rFonts w:ascii="Franklin Gothic Book" w:hAnsi="Franklin Gothic Book"/>
          <w:lang w:val="en-US"/>
        </w:rPr>
        <w:t>.</w:t>
      </w:r>
      <w:proofErr w:type="gramEnd"/>
      <w:r w:rsidRPr="00984E2F">
        <w:rPr>
          <w:rFonts w:ascii="Franklin Gothic Book" w:hAnsi="Franklin Gothic Book"/>
          <w:lang w:val="en-US"/>
        </w:rPr>
        <w:t xml:space="preserve"> </w:t>
      </w:r>
      <w:proofErr w:type="spellStart"/>
      <w:proofErr w:type="gramStart"/>
      <w:r w:rsidRPr="00984E2F">
        <w:rPr>
          <w:rFonts w:ascii="Franklin Gothic Book" w:hAnsi="Franklin Gothic Book"/>
          <w:lang w:val="en-US"/>
        </w:rPr>
        <w:t>Esta</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teoría</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fue</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desbancada</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por</w:t>
      </w:r>
      <w:proofErr w:type="spellEnd"/>
      <w:r w:rsidRPr="00984E2F">
        <w:rPr>
          <w:rFonts w:ascii="Franklin Gothic Book" w:hAnsi="Franklin Gothic Book"/>
          <w:lang w:val="en-US"/>
        </w:rPr>
        <w:t xml:space="preserve"> los </w:t>
      </w:r>
      <w:proofErr w:type="spellStart"/>
      <w:r w:rsidRPr="00984E2F">
        <w:rPr>
          <w:rFonts w:ascii="Franklin Gothic Book" w:hAnsi="Franklin Gothic Book"/>
          <w:lang w:val="en-US"/>
        </w:rPr>
        <w:t>experimentos</w:t>
      </w:r>
      <w:proofErr w:type="spellEnd"/>
      <w:r w:rsidRPr="00984E2F">
        <w:rPr>
          <w:rFonts w:ascii="Franklin Gothic Book" w:hAnsi="Franklin Gothic Book"/>
          <w:lang w:val="en-US"/>
        </w:rPr>
        <w:t xml:space="preserve"> de </w:t>
      </w:r>
      <w:proofErr w:type="spellStart"/>
      <w:r w:rsidRPr="00984E2F">
        <w:rPr>
          <w:rFonts w:ascii="Franklin Gothic Book" w:hAnsi="Franklin Gothic Book"/>
          <w:lang w:val="en-US"/>
        </w:rPr>
        <w:t>Redi</w:t>
      </w:r>
      <w:proofErr w:type="spellEnd"/>
      <w:r w:rsidRPr="00984E2F">
        <w:rPr>
          <w:rFonts w:ascii="Franklin Gothic Book" w:hAnsi="Franklin Gothic Book"/>
          <w:lang w:val="en-US"/>
        </w:rPr>
        <w:t xml:space="preserve"> y de Pasteur.</w:t>
      </w:r>
      <w:proofErr w:type="gramEnd"/>
      <w:r w:rsidR="00696C8A">
        <w:rPr>
          <w:rFonts w:ascii="Franklin Gothic Book" w:hAnsi="Franklin Gothic Book"/>
          <w:lang w:val="en-US"/>
        </w:rPr>
        <w:t xml:space="preserve"> </w:t>
      </w:r>
    </w:p>
    <w:p w:rsidR="00696C8A" w:rsidRDefault="00696C8A" w:rsidP="00696C8A">
      <w:pPr>
        <w:pStyle w:val="Destacadolnea"/>
        <w:spacing w:before="80"/>
        <w:ind w:left="-3119" w:firstLine="0"/>
        <w:rPr>
          <w:rFonts w:ascii="Franklin Gothic Book" w:hAnsi="Franklin Gothic Book"/>
          <w:lang w:val="en-US"/>
        </w:rPr>
      </w:pPr>
      <w:proofErr w:type="spellStart"/>
      <w:proofErr w:type="gramStart"/>
      <w:r>
        <w:rPr>
          <w:rFonts w:ascii="Franklin Gothic Book" w:hAnsi="Franklin Gothic Book"/>
          <w:lang w:val="en-US"/>
        </w:rPr>
        <w:t>Todos</w:t>
      </w:r>
      <w:proofErr w:type="spellEnd"/>
      <w:r>
        <w:rPr>
          <w:rFonts w:ascii="Franklin Gothic Book" w:hAnsi="Franklin Gothic Book"/>
          <w:lang w:val="en-US"/>
        </w:rPr>
        <w:t xml:space="preserve"> los </w:t>
      </w:r>
      <w:proofErr w:type="spellStart"/>
      <w:r>
        <w:rPr>
          <w:rFonts w:ascii="Franklin Gothic Book" w:hAnsi="Franklin Gothic Book"/>
          <w:lang w:val="en-US"/>
        </w:rPr>
        <w:t>seres</w:t>
      </w:r>
      <w:proofErr w:type="spellEnd"/>
      <w:r>
        <w:rPr>
          <w:rFonts w:ascii="Franklin Gothic Book" w:hAnsi="Franklin Gothic Book"/>
          <w:lang w:val="en-US"/>
        </w:rPr>
        <w:t xml:space="preserve"> </w:t>
      </w:r>
      <w:proofErr w:type="spellStart"/>
      <w:r>
        <w:rPr>
          <w:rFonts w:ascii="Franklin Gothic Book" w:hAnsi="Franklin Gothic Book"/>
          <w:lang w:val="en-US"/>
        </w:rPr>
        <w:t>vivos</w:t>
      </w:r>
      <w:proofErr w:type="spellEnd"/>
      <w:r>
        <w:rPr>
          <w:rFonts w:ascii="Franklin Gothic Book" w:hAnsi="Franklin Gothic Book"/>
          <w:lang w:val="en-US"/>
        </w:rPr>
        <w:t xml:space="preserve"> </w:t>
      </w:r>
      <w:proofErr w:type="spellStart"/>
      <w:r>
        <w:rPr>
          <w:rFonts w:ascii="Franklin Gothic Book" w:hAnsi="Franklin Gothic Book"/>
          <w:lang w:val="en-US"/>
        </w:rPr>
        <w:t>están</w:t>
      </w:r>
      <w:proofErr w:type="spellEnd"/>
      <w:r>
        <w:rPr>
          <w:rFonts w:ascii="Franklin Gothic Book" w:hAnsi="Franklin Gothic Book"/>
          <w:lang w:val="en-US"/>
        </w:rPr>
        <w:t xml:space="preserve"> </w:t>
      </w:r>
      <w:proofErr w:type="spellStart"/>
      <w:r>
        <w:rPr>
          <w:rFonts w:ascii="Franklin Gothic Book" w:hAnsi="Franklin Gothic Book"/>
          <w:lang w:val="en-US"/>
        </w:rPr>
        <w:t>formados</w:t>
      </w:r>
      <w:proofErr w:type="spellEnd"/>
      <w:r>
        <w:rPr>
          <w:rFonts w:ascii="Franklin Gothic Book" w:hAnsi="Franklin Gothic Book"/>
          <w:lang w:val="en-US"/>
        </w:rPr>
        <w:t xml:space="preserve"> </w:t>
      </w:r>
      <w:proofErr w:type="spellStart"/>
      <w:r>
        <w:rPr>
          <w:rFonts w:ascii="Franklin Gothic Book" w:hAnsi="Franklin Gothic Book"/>
          <w:lang w:val="en-US"/>
        </w:rPr>
        <w:t>por</w:t>
      </w:r>
      <w:proofErr w:type="spellEnd"/>
      <w:r>
        <w:rPr>
          <w:rFonts w:ascii="Franklin Gothic Book" w:hAnsi="Franklin Gothic Book"/>
          <w:lang w:val="en-US"/>
        </w:rPr>
        <w:t xml:space="preserve"> </w:t>
      </w:r>
      <w:proofErr w:type="spellStart"/>
      <w:r>
        <w:rPr>
          <w:rFonts w:ascii="Franklin Gothic Book" w:hAnsi="Franklin Gothic Book"/>
          <w:lang w:val="en-US"/>
        </w:rPr>
        <w:t>células</w:t>
      </w:r>
      <w:proofErr w:type="spellEnd"/>
      <w:r>
        <w:rPr>
          <w:rFonts w:ascii="Franklin Gothic Book" w:hAnsi="Franklin Gothic Book"/>
          <w:lang w:val="en-US"/>
        </w:rPr>
        <w:t>.</w:t>
      </w:r>
      <w:proofErr w:type="gramEnd"/>
    </w:p>
    <w:p w:rsidR="00696C8A" w:rsidRDefault="00696C8A" w:rsidP="00696C8A">
      <w:pPr>
        <w:pStyle w:val="Destacadolnea"/>
        <w:spacing w:before="80"/>
        <w:ind w:left="-3119" w:firstLine="0"/>
        <w:rPr>
          <w:rFonts w:ascii="Franklin Gothic Book" w:hAnsi="Franklin Gothic Book"/>
          <w:lang w:val="en-US"/>
        </w:rPr>
      </w:pPr>
      <w:r>
        <w:rPr>
          <w:rFonts w:ascii="Franklin Gothic Book" w:hAnsi="Franklin Gothic Book"/>
          <w:lang w:val="en-US"/>
        </w:rPr>
        <w:t xml:space="preserve">La </w:t>
      </w:r>
      <w:proofErr w:type="spellStart"/>
      <w:r>
        <w:rPr>
          <w:rFonts w:ascii="Franklin Gothic Book" w:hAnsi="Franklin Gothic Book"/>
          <w:lang w:val="en-US"/>
        </w:rPr>
        <w:t>célula</w:t>
      </w:r>
      <w:proofErr w:type="spellEnd"/>
      <w:r>
        <w:rPr>
          <w:rFonts w:ascii="Franklin Gothic Book" w:hAnsi="Franklin Gothic Book"/>
          <w:lang w:val="en-US"/>
        </w:rPr>
        <w:t xml:space="preserve"> </w:t>
      </w:r>
      <w:proofErr w:type="spellStart"/>
      <w:r>
        <w:rPr>
          <w:rFonts w:ascii="Franklin Gothic Book" w:hAnsi="Franklin Gothic Book"/>
          <w:lang w:val="en-US"/>
        </w:rPr>
        <w:t>es</w:t>
      </w:r>
      <w:proofErr w:type="spellEnd"/>
      <w:r>
        <w:rPr>
          <w:rFonts w:ascii="Franklin Gothic Book" w:hAnsi="Franklin Gothic Book"/>
          <w:lang w:val="en-US"/>
        </w:rPr>
        <w:t xml:space="preserve"> la </w:t>
      </w:r>
      <w:proofErr w:type="spellStart"/>
      <w:r>
        <w:rPr>
          <w:rFonts w:ascii="Franklin Gothic Book" w:hAnsi="Franklin Gothic Book"/>
          <w:lang w:val="en-US"/>
        </w:rPr>
        <w:t>unidad</w:t>
      </w:r>
      <w:proofErr w:type="spellEnd"/>
      <w:r>
        <w:rPr>
          <w:rFonts w:ascii="Franklin Gothic Book" w:hAnsi="Franklin Gothic Book"/>
          <w:lang w:val="en-US"/>
        </w:rPr>
        <w:t xml:space="preserve"> </w:t>
      </w:r>
      <w:proofErr w:type="spellStart"/>
      <w:r>
        <w:rPr>
          <w:rFonts w:ascii="Franklin Gothic Book" w:hAnsi="Franklin Gothic Book"/>
          <w:lang w:val="en-US"/>
        </w:rPr>
        <w:t>morfológica</w:t>
      </w:r>
      <w:proofErr w:type="spellEnd"/>
      <w:r>
        <w:rPr>
          <w:rFonts w:ascii="Franklin Gothic Book" w:hAnsi="Franklin Gothic Book"/>
          <w:lang w:val="en-US"/>
        </w:rPr>
        <w:t xml:space="preserve"> y </w:t>
      </w:r>
      <w:proofErr w:type="spellStart"/>
      <w:r>
        <w:rPr>
          <w:rFonts w:ascii="Franklin Gothic Book" w:hAnsi="Franklin Gothic Book"/>
          <w:lang w:val="en-US"/>
        </w:rPr>
        <w:t>funcional</w:t>
      </w:r>
      <w:proofErr w:type="spellEnd"/>
      <w:r>
        <w:rPr>
          <w:rFonts w:ascii="Franklin Gothic Book" w:hAnsi="Franklin Gothic Book"/>
          <w:lang w:val="en-US"/>
        </w:rPr>
        <w:t xml:space="preserve"> de los </w:t>
      </w:r>
      <w:proofErr w:type="spellStart"/>
      <w:r>
        <w:rPr>
          <w:rFonts w:ascii="Franklin Gothic Book" w:hAnsi="Franklin Gothic Book"/>
          <w:lang w:val="en-US"/>
        </w:rPr>
        <w:t>seres</w:t>
      </w:r>
      <w:proofErr w:type="spellEnd"/>
      <w:r>
        <w:rPr>
          <w:rFonts w:ascii="Franklin Gothic Book" w:hAnsi="Franklin Gothic Book"/>
          <w:lang w:val="en-US"/>
        </w:rPr>
        <w:t xml:space="preserve"> </w:t>
      </w:r>
      <w:proofErr w:type="spellStart"/>
      <w:r>
        <w:rPr>
          <w:rFonts w:ascii="Franklin Gothic Book" w:hAnsi="Franklin Gothic Book"/>
          <w:lang w:val="en-US"/>
        </w:rPr>
        <w:t>vivos</w:t>
      </w:r>
      <w:proofErr w:type="spellEnd"/>
      <w:r>
        <w:rPr>
          <w:rFonts w:ascii="Franklin Gothic Book" w:hAnsi="Franklin Gothic Book"/>
          <w:lang w:val="en-US"/>
        </w:rPr>
        <w:t>.</w:t>
      </w:r>
    </w:p>
    <w:p w:rsidR="00696C8A" w:rsidRPr="00696C8A" w:rsidRDefault="00696C8A" w:rsidP="00696C8A">
      <w:pPr>
        <w:pStyle w:val="Destacadolnea"/>
        <w:spacing w:before="80"/>
        <w:ind w:left="-3119" w:firstLine="0"/>
        <w:rPr>
          <w:rFonts w:ascii="Franklin Gothic Book" w:hAnsi="Franklin Gothic Book"/>
          <w:lang w:val="en-US"/>
        </w:rPr>
      </w:pPr>
      <w:proofErr w:type="gramStart"/>
      <w:r>
        <w:rPr>
          <w:rFonts w:ascii="Franklin Gothic Book" w:hAnsi="Franklin Gothic Book"/>
          <w:lang w:val="en-US"/>
        </w:rPr>
        <w:t xml:space="preserve">Toda </w:t>
      </w:r>
      <w:proofErr w:type="spellStart"/>
      <w:r>
        <w:rPr>
          <w:rFonts w:ascii="Franklin Gothic Book" w:hAnsi="Franklin Gothic Book"/>
          <w:lang w:val="en-US"/>
        </w:rPr>
        <w:t>célula</w:t>
      </w:r>
      <w:proofErr w:type="spellEnd"/>
      <w:r>
        <w:rPr>
          <w:rFonts w:ascii="Franklin Gothic Book" w:hAnsi="Franklin Gothic Book"/>
          <w:lang w:val="en-US"/>
        </w:rPr>
        <w:t xml:space="preserve"> </w:t>
      </w:r>
      <w:proofErr w:type="spellStart"/>
      <w:r>
        <w:rPr>
          <w:rFonts w:ascii="Franklin Gothic Book" w:hAnsi="Franklin Gothic Book"/>
          <w:lang w:val="en-US"/>
        </w:rPr>
        <w:t>procede</w:t>
      </w:r>
      <w:proofErr w:type="spellEnd"/>
      <w:r>
        <w:rPr>
          <w:rFonts w:ascii="Franklin Gothic Book" w:hAnsi="Franklin Gothic Book"/>
          <w:lang w:val="en-US"/>
        </w:rPr>
        <w:t xml:space="preserve"> de </w:t>
      </w:r>
      <w:proofErr w:type="spellStart"/>
      <w:r>
        <w:rPr>
          <w:rFonts w:ascii="Franklin Gothic Book" w:hAnsi="Franklin Gothic Book"/>
          <w:lang w:val="en-US"/>
        </w:rPr>
        <w:t>otra</w:t>
      </w:r>
      <w:proofErr w:type="spellEnd"/>
      <w:r>
        <w:rPr>
          <w:rFonts w:ascii="Franklin Gothic Book" w:hAnsi="Franklin Gothic Book"/>
          <w:lang w:val="en-US"/>
        </w:rPr>
        <w:t xml:space="preserve"> </w:t>
      </w:r>
      <w:proofErr w:type="spellStart"/>
      <w:r>
        <w:rPr>
          <w:rFonts w:ascii="Franklin Gothic Book" w:hAnsi="Franklin Gothic Book"/>
          <w:lang w:val="en-US"/>
        </w:rPr>
        <w:t>preexistente</w:t>
      </w:r>
      <w:proofErr w:type="spellEnd"/>
      <w:r>
        <w:rPr>
          <w:rFonts w:ascii="Franklin Gothic Book" w:hAnsi="Franklin Gothic Book"/>
          <w:lang w:val="en-US"/>
        </w:rPr>
        <w:t>.</w:t>
      </w:r>
      <w:proofErr w:type="gramEnd"/>
    </w:p>
    <w:p w:rsidR="00696C8A" w:rsidRPr="00696C8A" w:rsidRDefault="00696C8A" w:rsidP="00696C8A">
      <w:pPr>
        <w:pStyle w:val="Destacadolnea"/>
        <w:spacing w:before="80"/>
        <w:ind w:left="-3119" w:firstLine="0"/>
        <w:rPr>
          <w:rFonts w:ascii="Franklin Gothic Book" w:hAnsi="Franklin Gothic Book"/>
          <w:lang w:val="en-US"/>
        </w:rPr>
      </w:pPr>
      <w:proofErr w:type="gramStart"/>
      <w:r>
        <w:rPr>
          <w:rFonts w:ascii="Franklin Gothic Book" w:hAnsi="Franklin Gothic Book"/>
          <w:lang w:val="en-US"/>
        </w:rPr>
        <w:t xml:space="preserve">Las </w:t>
      </w:r>
      <w:proofErr w:type="spellStart"/>
      <w:r>
        <w:rPr>
          <w:rFonts w:ascii="Franklin Gothic Book" w:hAnsi="Franklin Gothic Book"/>
          <w:lang w:val="en-US"/>
        </w:rPr>
        <w:t>células</w:t>
      </w:r>
      <w:proofErr w:type="spellEnd"/>
      <w:r>
        <w:rPr>
          <w:rFonts w:ascii="Franklin Gothic Book" w:hAnsi="Franklin Gothic Book"/>
          <w:lang w:val="en-US"/>
        </w:rPr>
        <w:t xml:space="preserve"> </w:t>
      </w:r>
      <w:proofErr w:type="spellStart"/>
      <w:r>
        <w:rPr>
          <w:rFonts w:ascii="Franklin Gothic Book" w:hAnsi="Franklin Gothic Book"/>
          <w:lang w:val="en-US"/>
        </w:rPr>
        <w:t>pueden</w:t>
      </w:r>
      <w:proofErr w:type="spellEnd"/>
      <w:r>
        <w:rPr>
          <w:rFonts w:ascii="Franklin Gothic Book" w:hAnsi="Franklin Gothic Book"/>
          <w:lang w:val="en-US"/>
        </w:rPr>
        <w:t xml:space="preserve"> </w:t>
      </w:r>
      <w:proofErr w:type="spellStart"/>
      <w:r>
        <w:rPr>
          <w:rFonts w:ascii="Franklin Gothic Book" w:hAnsi="Franklin Gothic Book"/>
          <w:lang w:val="en-US"/>
        </w:rPr>
        <w:t>ser</w:t>
      </w:r>
      <w:proofErr w:type="spellEnd"/>
      <w:r>
        <w:rPr>
          <w:rFonts w:ascii="Franklin Gothic Book" w:hAnsi="Franklin Gothic Book"/>
          <w:lang w:val="en-US"/>
        </w:rPr>
        <w:t xml:space="preserve"> </w:t>
      </w:r>
      <w:proofErr w:type="spellStart"/>
      <w:r>
        <w:rPr>
          <w:rFonts w:ascii="Franklin Gothic Book" w:hAnsi="Franklin Gothic Book"/>
          <w:lang w:val="en-US"/>
        </w:rPr>
        <w:t>procariotas</w:t>
      </w:r>
      <w:proofErr w:type="spellEnd"/>
      <w:r>
        <w:rPr>
          <w:rFonts w:ascii="Franklin Gothic Book" w:hAnsi="Franklin Gothic Book"/>
          <w:lang w:val="en-US"/>
        </w:rPr>
        <w:t xml:space="preserve"> o </w:t>
      </w:r>
      <w:proofErr w:type="spellStart"/>
      <w:r>
        <w:rPr>
          <w:rFonts w:ascii="Franklin Gothic Book" w:hAnsi="Franklin Gothic Book"/>
          <w:lang w:val="en-US"/>
        </w:rPr>
        <w:t>eucariotas</w:t>
      </w:r>
      <w:proofErr w:type="spellEnd"/>
      <w:r>
        <w:rPr>
          <w:rFonts w:ascii="Franklin Gothic Book" w:hAnsi="Franklin Gothic Book"/>
          <w:lang w:val="en-US"/>
        </w:rPr>
        <w:t>.</w:t>
      </w:r>
      <w:proofErr w:type="gramEnd"/>
      <w:r>
        <w:rPr>
          <w:rFonts w:ascii="Franklin Gothic Book" w:hAnsi="Franklin Gothic Book"/>
          <w:lang w:val="en-US"/>
        </w:rPr>
        <w:t xml:space="preserve"> A </w:t>
      </w:r>
      <w:proofErr w:type="spellStart"/>
      <w:r>
        <w:rPr>
          <w:rFonts w:ascii="Franklin Gothic Book" w:hAnsi="Franklin Gothic Book"/>
          <w:lang w:val="en-US"/>
        </w:rPr>
        <w:t>su</w:t>
      </w:r>
      <w:proofErr w:type="spellEnd"/>
      <w:r>
        <w:rPr>
          <w:rFonts w:ascii="Franklin Gothic Book" w:hAnsi="Franklin Gothic Book"/>
          <w:lang w:val="en-US"/>
        </w:rPr>
        <w:t xml:space="preserve"> </w:t>
      </w:r>
      <w:proofErr w:type="spellStart"/>
      <w:r>
        <w:rPr>
          <w:rFonts w:ascii="Franklin Gothic Book" w:hAnsi="Franklin Gothic Book"/>
          <w:lang w:val="en-US"/>
        </w:rPr>
        <w:t>vez</w:t>
      </w:r>
      <w:proofErr w:type="spellEnd"/>
      <w:r>
        <w:rPr>
          <w:rFonts w:ascii="Franklin Gothic Book" w:hAnsi="Franklin Gothic Book"/>
          <w:lang w:val="en-US"/>
        </w:rPr>
        <w:t xml:space="preserve">, </w:t>
      </w:r>
      <w:proofErr w:type="spellStart"/>
      <w:r>
        <w:rPr>
          <w:rFonts w:ascii="Franklin Gothic Book" w:hAnsi="Franklin Gothic Book"/>
          <w:lang w:val="en-US"/>
        </w:rPr>
        <w:t>las</w:t>
      </w:r>
      <w:proofErr w:type="spellEnd"/>
      <w:r>
        <w:rPr>
          <w:rFonts w:ascii="Franklin Gothic Book" w:hAnsi="Franklin Gothic Book"/>
          <w:lang w:val="en-US"/>
        </w:rPr>
        <w:t xml:space="preserve"> </w:t>
      </w:r>
      <w:proofErr w:type="spellStart"/>
      <w:r>
        <w:rPr>
          <w:rFonts w:ascii="Franklin Gothic Book" w:hAnsi="Franklin Gothic Book"/>
          <w:lang w:val="en-US"/>
        </w:rPr>
        <w:t>células</w:t>
      </w:r>
      <w:proofErr w:type="spellEnd"/>
      <w:r>
        <w:rPr>
          <w:rFonts w:ascii="Franklin Gothic Book" w:hAnsi="Franklin Gothic Book"/>
          <w:lang w:val="en-US"/>
        </w:rPr>
        <w:t xml:space="preserve"> </w:t>
      </w:r>
      <w:proofErr w:type="spellStart"/>
      <w:r>
        <w:rPr>
          <w:rFonts w:ascii="Franklin Gothic Book" w:hAnsi="Franklin Gothic Book"/>
          <w:lang w:val="en-US"/>
        </w:rPr>
        <w:t>eucariotas</w:t>
      </w:r>
      <w:proofErr w:type="spellEnd"/>
      <w:r>
        <w:rPr>
          <w:rFonts w:ascii="Franklin Gothic Book" w:hAnsi="Franklin Gothic Book"/>
          <w:lang w:val="en-US"/>
        </w:rPr>
        <w:t xml:space="preserve"> </w:t>
      </w:r>
      <w:proofErr w:type="spellStart"/>
      <w:r>
        <w:rPr>
          <w:rFonts w:ascii="Franklin Gothic Book" w:hAnsi="Franklin Gothic Book"/>
          <w:lang w:val="en-US"/>
        </w:rPr>
        <w:t>presentan</w:t>
      </w:r>
      <w:proofErr w:type="spellEnd"/>
      <w:r>
        <w:rPr>
          <w:rFonts w:ascii="Franklin Gothic Book" w:hAnsi="Franklin Gothic Book"/>
          <w:lang w:val="en-US"/>
        </w:rPr>
        <w:t xml:space="preserve"> dos </w:t>
      </w:r>
      <w:proofErr w:type="spellStart"/>
      <w:r>
        <w:rPr>
          <w:rFonts w:ascii="Franklin Gothic Book" w:hAnsi="Franklin Gothic Book"/>
          <w:lang w:val="en-US"/>
        </w:rPr>
        <w:t>tipos</w:t>
      </w:r>
      <w:proofErr w:type="spellEnd"/>
      <w:r>
        <w:rPr>
          <w:rFonts w:ascii="Franklin Gothic Book" w:hAnsi="Franklin Gothic Book"/>
          <w:lang w:val="en-US"/>
        </w:rPr>
        <w:t xml:space="preserve"> de </w:t>
      </w:r>
      <w:proofErr w:type="spellStart"/>
      <w:r>
        <w:rPr>
          <w:rFonts w:ascii="Franklin Gothic Book" w:hAnsi="Franklin Gothic Book"/>
          <w:lang w:val="en-US"/>
        </w:rPr>
        <w:t>organización</w:t>
      </w:r>
      <w:proofErr w:type="spellEnd"/>
      <w:r>
        <w:rPr>
          <w:rFonts w:ascii="Franklin Gothic Book" w:hAnsi="Franklin Gothic Book"/>
          <w:lang w:val="en-US"/>
        </w:rPr>
        <w:t xml:space="preserve">: </w:t>
      </w:r>
      <w:proofErr w:type="spellStart"/>
      <w:r>
        <w:rPr>
          <w:rFonts w:ascii="Franklin Gothic Book" w:hAnsi="Franklin Gothic Book"/>
          <w:lang w:val="en-US"/>
        </w:rPr>
        <w:t>célula</w:t>
      </w:r>
      <w:proofErr w:type="spellEnd"/>
      <w:r>
        <w:rPr>
          <w:rFonts w:ascii="Franklin Gothic Book" w:hAnsi="Franklin Gothic Book"/>
          <w:lang w:val="en-US"/>
        </w:rPr>
        <w:t xml:space="preserve"> animal y </w:t>
      </w:r>
      <w:proofErr w:type="spellStart"/>
      <w:r>
        <w:rPr>
          <w:rFonts w:ascii="Franklin Gothic Book" w:hAnsi="Franklin Gothic Book"/>
          <w:lang w:val="en-US"/>
        </w:rPr>
        <w:t>célula</w:t>
      </w:r>
      <w:proofErr w:type="spellEnd"/>
      <w:r>
        <w:rPr>
          <w:rFonts w:ascii="Franklin Gothic Book" w:hAnsi="Franklin Gothic Book"/>
          <w:lang w:val="en-US"/>
        </w:rPr>
        <w:t xml:space="preserve"> vegetal.</w:t>
      </w:r>
    </w:p>
    <w:p w:rsidR="00696C8A" w:rsidRDefault="00696C8A" w:rsidP="00696C8A">
      <w:pPr>
        <w:pStyle w:val="Destacadolnea"/>
        <w:spacing w:before="80"/>
        <w:ind w:left="-3119" w:firstLine="0"/>
        <w:rPr>
          <w:rFonts w:ascii="Franklin Gothic Book" w:hAnsi="Franklin Gothic Book"/>
          <w:lang w:val="en-US"/>
        </w:rPr>
      </w:pPr>
      <w:proofErr w:type="gramStart"/>
      <w:r>
        <w:rPr>
          <w:rFonts w:ascii="Franklin Gothic Book" w:hAnsi="Franklin Gothic Book"/>
          <w:lang w:val="en-US"/>
        </w:rPr>
        <w:t xml:space="preserve">Las </w:t>
      </w:r>
      <w:proofErr w:type="spellStart"/>
      <w:r>
        <w:rPr>
          <w:rFonts w:ascii="Franklin Gothic Book" w:hAnsi="Franklin Gothic Book"/>
          <w:lang w:val="en-US"/>
        </w:rPr>
        <w:t>células</w:t>
      </w:r>
      <w:proofErr w:type="spellEnd"/>
      <w:r>
        <w:rPr>
          <w:rFonts w:ascii="Franklin Gothic Book" w:hAnsi="Franklin Gothic Book"/>
          <w:lang w:val="en-US"/>
        </w:rPr>
        <w:t xml:space="preserve"> </w:t>
      </w:r>
      <w:proofErr w:type="spellStart"/>
      <w:r>
        <w:rPr>
          <w:rFonts w:ascii="Franklin Gothic Book" w:hAnsi="Franklin Gothic Book"/>
          <w:lang w:val="en-US"/>
        </w:rPr>
        <w:t>realizan</w:t>
      </w:r>
      <w:proofErr w:type="spellEnd"/>
      <w:r>
        <w:rPr>
          <w:rFonts w:ascii="Franklin Gothic Book" w:hAnsi="Franklin Gothic Book"/>
          <w:lang w:val="en-US"/>
        </w:rPr>
        <w:t xml:space="preserve"> </w:t>
      </w:r>
      <w:proofErr w:type="spellStart"/>
      <w:r>
        <w:rPr>
          <w:rFonts w:ascii="Franklin Gothic Book" w:hAnsi="Franklin Gothic Book"/>
          <w:lang w:val="en-US"/>
        </w:rPr>
        <w:t>las</w:t>
      </w:r>
      <w:proofErr w:type="spellEnd"/>
      <w:r>
        <w:rPr>
          <w:rFonts w:ascii="Franklin Gothic Book" w:hAnsi="Franklin Gothic Book"/>
          <w:lang w:val="en-US"/>
        </w:rPr>
        <w:t xml:space="preserve"> </w:t>
      </w:r>
      <w:proofErr w:type="spellStart"/>
      <w:r>
        <w:rPr>
          <w:rFonts w:ascii="Franklin Gothic Book" w:hAnsi="Franklin Gothic Book"/>
          <w:lang w:val="en-US"/>
        </w:rPr>
        <w:t>funciones</w:t>
      </w:r>
      <w:proofErr w:type="spellEnd"/>
      <w:r>
        <w:rPr>
          <w:rFonts w:ascii="Franklin Gothic Book" w:hAnsi="Franklin Gothic Book"/>
          <w:lang w:val="en-US"/>
        </w:rPr>
        <w:t xml:space="preserve"> de </w:t>
      </w:r>
      <w:proofErr w:type="spellStart"/>
      <w:r>
        <w:rPr>
          <w:rFonts w:ascii="Franklin Gothic Book" w:hAnsi="Franklin Gothic Book"/>
          <w:lang w:val="en-US"/>
        </w:rPr>
        <w:t>nutrición</w:t>
      </w:r>
      <w:proofErr w:type="spellEnd"/>
      <w:r>
        <w:rPr>
          <w:rFonts w:ascii="Franklin Gothic Book" w:hAnsi="Franklin Gothic Book"/>
          <w:lang w:val="en-US"/>
        </w:rPr>
        <w:t xml:space="preserve">, </w:t>
      </w:r>
      <w:proofErr w:type="spellStart"/>
      <w:r>
        <w:rPr>
          <w:rFonts w:ascii="Franklin Gothic Book" w:hAnsi="Franklin Gothic Book"/>
          <w:lang w:val="en-US"/>
        </w:rPr>
        <w:t>relación</w:t>
      </w:r>
      <w:proofErr w:type="spellEnd"/>
      <w:r>
        <w:rPr>
          <w:rFonts w:ascii="Franklin Gothic Book" w:hAnsi="Franklin Gothic Book"/>
          <w:lang w:val="en-US"/>
        </w:rPr>
        <w:t xml:space="preserve"> y </w:t>
      </w:r>
      <w:proofErr w:type="spellStart"/>
      <w:r>
        <w:rPr>
          <w:rFonts w:ascii="Franklin Gothic Book" w:hAnsi="Franklin Gothic Book"/>
          <w:lang w:val="en-US"/>
        </w:rPr>
        <w:t>reproducción</w:t>
      </w:r>
      <w:proofErr w:type="spellEnd"/>
      <w:r>
        <w:rPr>
          <w:rFonts w:ascii="Franklin Gothic Book" w:hAnsi="Franklin Gothic Book"/>
          <w:lang w:val="en-US"/>
        </w:rPr>
        <w:t>.</w:t>
      </w:r>
      <w:proofErr w:type="gramEnd"/>
    </w:p>
    <w:p w:rsidR="00696C8A" w:rsidRDefault="00696C8A" w:rsidP="00696C8A">
      <w:pPr>
        <w:pStyle w:val="Destacadolnea"/>
        <w:spacing w:before="80"/>
        <w:ind w:left="-3119" w:firstLine="0"/>
        <w:rPr>
          <w:rFonts w:ascii="Franklin Gothic Book" w:hAnsi="Franklin Gothic Book"/>
          <w:lang w:val="en-US"/>
        </w:rPr>
      </w:pPr>
      <w:r>
        <w:rPr>
          <w:rFonts w:ascii="Franklin Gothic Book" w:hAnsi="Franklin Gothic Book"/>
          <w:lang w:val="en-US"/>
        </w:rPr>
        <w:t xml:space="preserve">La </w:t>
      </w:r>
      <w:proofErr w:type="spellStart"/>
      <w:r>
        <w:rPr>
          <w:rFonts w:ascii="Franklin Gothic Book" w:hAnsi="Franklin Gothic Book"/>
          <w:lang w:val="en-US"/>
        </w:rPr>
        <w:t>nutrición</w:t>
      </w:r>
      <w:proofErr w:type="spellEnd"/>
      <w:r>
        <w:rPr>
          <w:rFonts w:ascii="Franklin Gothic Book" w:hAnsi="Franklin Gothic Book"/>
          <w:lang w:val="en-US"/>
        </w:rPr>
        <w:t xml:space="preserve"> </w:t>
      </w:r>
      <w:proofErr w:type="spellStart"/>
      <w:r>
        <w:rPr>
          <w:rFonts w:ascii="Franklin Gothic Book" w:hAnsi="Franklin Gothic Book"/>
          <w:lang w:val="en-US"/>
        </w:rPr>
        <w:t>celular</w:t>
      </w:r>
      <w:proofErr w:type="spellEnd"/>
      <w:r>
        <w:rPr>
          <w:rFonts w:ascii="Franklin Gothic Book" w:hAnsi="Franklin Gothic Book"/>
          <w:lang w:val="en-US"/>
        </w:rPr>
        <w:t xml:space="preserve"> </w:t>
      </w:r>
      <w:proofErr w:type="spellStart"/>
      <w:r>
        <w:rPr>
          <w:rFonts w:ascii="Franklin Gothic Book" w:hAnsi="Franklin Gothic Book"/>
          <w:lang w:val="en-US"/>
        </w:rPr>
        <w:t>puede</w:t>
      </w:r>
      <w:proofErr w:type="spellEnd"/>
      <w:r>
        <w:rPr>
          <w:rFonts w:ascii="Franklin Gothic Book" w:hAnsi="Franklin Gothic Book"/>
          <w:lang w:val="en-US"/>
        </w:rPr>
        <w:t xml:space="preserve"> </w:t>
      </w:r>
      <w:proofErr w:type="spellStart"/>
      <w:r>
        <w:rPr>
          <w:rFonts w:ascii="Franklin Gothic Book" w:hAnsi="Franklin Gothic Book"/>
          <w:lang w:val="en-US"/>
        </w:rPr>
        <w:t>ser</w:t>
      </w:r>
      <w:proofErr w:type="spellEnd"/>
      <w:r>
        <w:rPr>
          <w:rFonts w:ascii="Franklin Gothic Book" w:hAnsi="Franklin Gothic Book"/>
          <w:lang w:val="en-US"/>
        </w:rPr>
        <w:t xml:space="preserve"> </w:t>
      </w:r>
      <w:proofErr w:type="spellStart"/>
      <w:r>
        <w:rPr>
          <w:rFonts w:ascii="Franklin Gothic Book" w:hAnsi="Franklin Gothic Book"/>
          <w:lang w:val="en-US"/>
        </w:rPr>
        <w:t>autótrofa</w:t>
      </w:r>
      <w:proofErr w:type="spellEnd"/>
      <w:r>
        <w:rPr>
          <w:rFonts w:ascii="Franklin Gothic Book" w:hAnsi="Franklin Gothic Book"/>
          <w:lang w:val="en-US"/>
        </w:rPr>
        <w:t xml:space="preserve"> o </w:t>
      </w:r>
      <w:proofErr w:type="spellStart"/>
      <w:r>
        <w:rPr>
          <w:rFonts w:ascii="Franklin Gothic Book" w:hAnsi="Franklin Gothic Book"/>
          <w:lang w:val="en-US"/>
        </w:rPr>
        <w:t>heterótrofa</w:t>
      </w:r>
      <w:proofErr w:type="spellEnd"/>
      <w:r>
        <w:rPr>
          <w:rFonts w:ascii="Franklin Gothic Book" w:hAnsi="Franklin Gothic Book"/>
          <w:lang w:val="en-US"/>
        </w:rPr>
        <w:t xml:space="preserve"> y </w:t>
      </w:r>
      <w:proofErr w:type="spellStart"/>
      <w:r>
        <w:rPr>
          <w:rFonts w:ascii="Franklin Gothic Book" w:hAnsi="Franklin Gothic Book"/>
          <w:lang w:val="en-US"/>
        </w:rPr>
        <w:t>ésta</w:t>
      </w:r>
      <w:proofErr w:type="spellEnd"/>
      <w:r>
        <w:rPr>
          <w:rFonts w:ascii="Franklin Gothic Book" w:hAnsi="Franklin Gothic Book"/>
          <w:lang w:val="en-US"/>
        </w:rPr>
        <w:t xml:space="preserve">, a </w:t>
      </w:r>
      <w:proofErr w:type="spellStart"/>
      <w:r>
        <w:rPr>
          <w:rFonts w:ascii="Franklin Gothic Book" w:hAnsi="Franklin Gothic Book"/>
          <w:lang w:val="en-US"/>
        </w:rPr>
        <w:t>su</w:t>
      </w:r>
      <w:proofErr w:type="spellEnd"/>
      <w:r>
        <w:rPr>
          <w:rFonts w:ascii="Franklin Gothic Book" w:hAnsi="Franklin Gothic Book"/>
          <w:lang w:val="en-US"/>
        </w:rPr>
        <w:t xml:space="preserve"> </w:t>
      </w:r>
      <w:proofErr w:type="spellStart"/>
      <w:r>
        <w:rPr>
          <w:rFonts w:ascii="Franklin Gothic Book" w:hAnsi="Franklin Gothic Book"/>
          <w:lang w:val="en-US"/>
        </w:rPr>
        <w:t>vez</w:t>
      </w:r>
      <w:proofErr w:type="spellEnd"/>
      <w:r>
        <w:rPr>
          <w:rFonts w:ascii="Franklin Gothic Book" w:hAnsi="Franklin Gothic Book"/>
          <w:lang w:val="en-US"/>
        </w:rPr>
        <w:t xml:space="preserve">, </w:t>
      </w:r>
      <w:proofErr w:type="spellStart"/>
      <w:r>
        <w:rPr>
          <w:rFonts w:ascii="Franklin Gothic Book" w:hAnsi="Franklin Gothic Book"/>
          <w:lang w:val="en-US"/>
        </w:rPr>
        <w:t>aerobia</w:t>
      </w:r>
      <w:proofErr w:type="spellEnd"/>
      <w:r>
        <w:rPr>
          <w:rFonts w:ascii="Franklin Gothic Book" w:hAnsi="Franklin Gothic Book"/>
          <w:lang w:val="en-US"/>
        </w:rPr>
        <w:t xml:space="preserve"> o anaerobia.</w:t>
      </w:r>
    </w:p>
    <w:p w:rsidR="00696C8A" w:rsidRPr="00696C8A" w:rsidRDefault="00696C8A" w:rsidP="00696C8A">
      <w:pPr>
        <w:pStyle w:val="Destacadolnea"/>
        <w:spacing w:before="80"/>
        <w:ind w:left="-3119" w:firstLine="0"/>
        <w:rPr>
          <w:rFonts w:ascii="Franklin Gothic Book" w:hAnsi="Franklin Gothic Book"/>
          <w:lang w:val="en-US"/>
        </w:rPr>
      </w:pPr>
      <w:proofErr w:type="spellStart"/>
      <w:r>
        <w:rPr>
          <w:rFonts w:ascii="Franklin Gothic Book" w:hAnsi="Franklin Gothic Book"/>
          <w:lang w:val="en-US"/>
        </w:rPr>
        <w:t>En</w:t>
      </w:r>
      <w:proofErr w:type="spellEnd"/>
      <w:r>
        <w:rPr>
          <w:rFonts w:ascii="Franklin Gothic Book" w:hAnsi="Franklin Gothic Book"/>
          <w:lang w:val="en-US"/>
        </w:rPr>
        <w:t xml:space="preserve"> la </w:t>
      </w:r>
      <w:proofErr w:type="spellStart"/>
      <w:r>
        <w:rPr>
          <w:rFonts w:ascii="Franklin Gothic Book" w:hAnsi="Franklin Gothic Book"/>
          <w:lang w:val="en-US"/>
        </w:rPr>
        <w:t>reproducción</w:t>
      </w:r>
      <w:proofErr w:type="spellEnd"/>
      <w:r>
        <w:rPr>
          <w:rFonts w:ascii="Franklin Gothic Book" w:hAnsi="Franklin Gothic Book"/>
          <w:lang w:val="en-US"/>
        </w:rPr>
        <w:t xml:space="preserve"> </w:t>
      </w:r>
      <w:proofErr w:type="spellStart"/>
      <w:r>
        <w:rPr>
          <w:rFonts w:ascii="Franklin Gothic Book" w:hAnsi="Franklin Gothic Book"/>
          <w:lang w:val="en-US"/>
        </w:rPr>
        <w:t>celular</w:t>
      </w:r>
      <w:proofErr w:type="spellEnd"/>
      <w:r>
        <w:rPr>
          <w:rFonts w:ascii="Franklin Gothic Book" w:hAnsi="Franklin Gothic Book"/>
          <w:lang w:val="en-US"/>
        </w:rPr>
        <w:t xml:space="preserve"> se distingue la </w:t>
      </w:r>
      <w:proofErr w:type="spellStart"/>
      <w:r>
        <w:rPr>
          <w:rFonts w:ascii="Franklin Gothic Book" w:hAnsi="Franklin Gothic Book"/>
          <w:lang w:val="en-US"/>
        </w:rPr>
        <w:t>división</w:t>
      </w:r>
      <w:proofErr w:type="spellEnd"/>
      <w:r>
        <w:rPr>
          <w:rFonts w:ascii="Franklin Gothic Book" w:hAnsi="Franklin Gothic Book"/>
          <w:lang w:val="en-US"/>
        </w:rPr>
        <w:t xml:space="preserve"> </w:t>
      </w:r>
      <w:proofErr w:type="gramStart"/>
      <w:r>
        <w:rPr>
          <w:rFonts w:ascii="Franklin Gothic Book" w:hAnsi="Franklin Gothic Book"/>
          <w:lang w:val="en-US"/>
        </w:rPr>
        <w:t>del</w:t>
      </w:r>
      <w:proofErr w:type="gramEnd"/>
      <w:r>
        <w:rPr>
          <w:rFonts w:ascii="Franklin Gothic Book" w:hAnsi="Franklin Gothic Book"/>
          <w:lang w:val="en-US"/>
        </w:rPr>
        <w:t xml:space="preserve"> </w:t>
      </w:r>
      <w:proofErr w:type="spellStart"/>
      <w:r>
        <w:rPr>
          <w:rFonts w:ascii="Franklin Gothic Book" w:hAnsi="Franklin Gothic Book"/>
          <w:lang w:val="en-US"/>
        </w:rPr>
        <w:t>núcleo</w:t>
      </w:r>
      <w:proofErr w:type="spellEnd"/>
      <w:r>
        <w:rPr>
          <w:rFonts w:ascii="Franklin Gothic Book" w:hAnsi="Franklin Gothic Book"/>
          <w:lang w:val="en-US"/>
        </w:rPr>
        <w:t xml:space="preserve">, </w:t>
      </w:r>
      <w:proofErr w:type="spellStart"/>
      <w:r>
        <w:rPr>
          <w:rFonts w:ascii="Franklin Gothic Book" w:hAnsi="Franklin Gothic Book"/>
          <w:lang w:val="en-US"/>
        </w:rPr>
        <w:t>que</w:t>
      </w:r>
      <w:proofErr w:type="spellEnd"/>
      <w:r>
        <w:rPr>
          <w:rFonts w:ascii="Franklin Gothic Book" w:hAnsi="Franklin Gothic Book"/>
          <w:lang w:val="en-US"/>
        </w:rPr>
        <w:t xml:space="preserve"> </w:t>
      </w:r>
      <w:proofErr w:type="spellStart"/>
      <w:r>
        <w:rPr>
          <w:rFonts w:ascii="Franklin Gothic Book" w:hAnsi="Franklin Gothic Book"/>
          <w:lang w:val="en-US"/>
        </w:rPr>
        <w:t>reparte</w:t>
      </w:r>
      <w:proofErr w:type="spellEnd"/>
      <w:r>
        <w:rPr>
          <w:rFonts w:ascii="Franklin Gothic Book" w:hAnsi="Franklin Gothic Book"/>
          <w:lang w:val="en-US"/>
        </w:rPr>
        <w:t xml:space="preserve"> el material </w:t>
      </w:r>
      <w:proofErr w:type="spellStart"/>
      <w:r>
        <w:rPr>
          <w:rFonts w:ascii="Franklin Gothic Book" w:hAnsi="Franklin Gothic Book"/>
          <w:lang w:val="en-US"/>
        </w:rPr>
        <w:t>heredi-tario</w:t>
      </w:r>
      <w:proofErr w:type="spellEnd"/>
      <w:r>
        <w:rPr>
          <w:rFonts w:ascii="Franklin Gothic Book" w:hAnsi="Franklin Gothic Book"/>
          <w:lang w:val="en-US"/>
        </w:rPr>
        <w:t xml:space="preserve">, de la </w:t>
      </w:r>
      <w:proofErr w:type="spellStart"/>
      <w:r>
        <w:rPr>
          <w:rFonts w:ascii="Franklin Gothic Book" w:hAnsi="Franklin Gothic Book"/>
          <w:lang w:val="en-US"/>
        </w:rPr>
        <w:t>división</w:t>
      </w:r>
      <w:proofErr w:type="spellEnd"/>
      <w:r>
        <w:rPr>
          <w:rFonts w:ascii="Franklin Gothic Book" w:hAnsi="Franklin Gothic Book"/>
          <w:lang w:val="en-US"/>
        </w:rPr>
        <w:t xml:space="preserve"> del </w:t>
      </w:r>
      <w:proofErr w:type="spellStart"/>
      <w:r>
        <w:rPr>
          <w:rFonts w:ascii="Franklin Gothic Book" w:hAnsi="Franklin Gothic Book"/>
          <w:lang w:val="en-US"/>
        </w:rPr>
        <w:t>citoplasma</w:t>
      </w:r>
      <w:proofErr w:type="spellEnd"/>
      <w:r>
        <w:rPr>
          <w:rFonts w:ascii="Franklin Gothic Book" w:hAnsi="Franklin Gothic Book"/>
          <w:lang w:val="en-US"/>
        </w:rPr>
        <w:t>.</w:t>
      </w:r>
    </w:p>
    <w:p w:rsidR="00696C8A" w:rsidRPr="00696C8A" w:rsidRDefault="00696C8A" w:rsidP="00696C8A">
      <w:pPr>
        <w:pStyle w:val="Destacadolnea"/>
        <w:spacing w:before="80"/>
        <w:ind w:left="-3119" w:firstLine="0"/>
        <w:rPr>
          <w:rFonts w:ascii="Franklin Gothic Book" w:hAnsi="Franklin Gothic Book"/>
          <w:lang w:val="en-US"/>
        </w:rPr>
      </w:pPr>
      <w:proofErr w:type="gramStart"/>
      <w:r>
        <w:rPr>
          <w:rFonts w:ascii="Franklin Gothic Book" w:hAnsi="Franklin Gothic Book"/>
          <w:lang w:val="en-US"/>
        </w:rPr>
        <w:t xml:space="preserve">El </w:t>
      </w:r>
      <w:proofErr w:type="spellStart"/>
      <w:r>
        <w:rPr>
          <w:rFonts w:ascii="Franklin Gothic Book" w:hAnsi="Franklin Gothic Book"/>
          <w:lang w:val="en-US"/>
        </w:rPr>
        <w:t>núcleo</w:t>
      </w:r>
      <w:proofErr w:type="spellEnd"/>
      <w:r>
        <w:rPr>
          <w:rFonts w:ascii="Franklin Gothic Book" w:hAnsi="Franklin Gothic Book"/>
          <w:lang w:val="en-US"/>
        </w:rPr>
        <w:t xml:space="preserve"> se </w:t>
      </w:r>
      <w:proofErr w:type="spellStart"/>
      <w:r>
        <w:rPr>
          <w:rFonts w:ascii="Franklin Gothic Book" w:hAnsi="Franklin Gothic Book"/>
          <w:lang w:val="en-US"/>
        </w:rPr>
        <w:t>puede</w:t>
      </w:r>
      <w:proofErr w:type="spellEnd"/>
      <w:r>
        <w:rPr>
          <w:rFonts w:ascii="Franklin Gothic Book" w:hAnsi="Franklin Gothic Book"/>
          <w:lang w:val="en-US"/>
        </w:rPr>
        <w:t xml:space="preserve"> </w:t>
      </w:r>
      <w:proofErr w:type="spellStart"/>
      <w:r>
        <w:rPr>
          <w:rFonts w:ascii="Franklin Gothic Book" w:hAnsi="Franklin Gothic Book"/>
          <w:lang w:val="en-US"/>
        </w:rPr>
        <w:t>dividir</w:t>
      </w:r>
      <w:proofErr w:type="spellEnd"/>
      <w:r>
        <w:rPr>
          <w:rFonts w:ascii="Franklin Gothic Book" w:hAnsi="Franklin Gothic Book"/>
          <w:lang w:val="en-US"/>
        </w:rPr>
        <w:t xml:space="preserve"> </w:t>
      </w:r>
      <w:proofErr w:type="spellStart"/>
      <w:r>
        <w:rPr>
          <w:rFonts w:ascii="Franklin Gothic Book" w:hAnsi="Franklin Gothic Book"/>
          <w:lang w:val="en-US"/>
        </w:rPr>
        <w:t>por</w:t>
      </w:r>
      <w:proofErr w:type="spellEnd"/>
      <w:r>
        <w:rPr>
          <w:rFonts w:ascii="Franklin Gothic Book" w:hAnsi="Franklin Gothic Book"/>
          <w:lang w:val="en-US"/>
        </w:rPr>
        <w:t xml:space="preserve"> mitosis o </w:t>
      </w:r>
      <w:proofErr w:type="spellStart"/>
      <w:r>
        <w:rPr>
          <w:rFonts w:ascii="Franklin Gothic Book" w:hAnsi="Franklin Gothic Book"/>
          <w:lang w:val="en-US"/>
        </w:rPr>
        <w:t>por</w:t>
      </w:r>
      <w:proofErr w:type="spellEnd"/>
      <w:r>
        <w:rPr>
          <w:rFonts w:ascii="Franklin Gothic Book" w:hAnsi="Franklin Gothic Book"/>
          <w:lang w:val="en-US"/>
        </w:rPr>
        <w:t xml:space="preserve"> meiosis.</w:t>
      </w:r>
      <w:proofErr w:type="gramEnd"/>
    </w:p>
    <w:p w:rsidR="00696C8A" w:rsidRDefault="00696C8A" w:rsidP="00696C8A">
      <w:pPr>
        <w:pStyle w:val="Destacadolnea"/>
        <w:spacing w:before="80"/>
        <w:ind w:left="-3119" w:firstLine="0"/>
        <w:rPr>
          <w:rFonts w:ascii="Franklin Gothic Book" w:hAnsi="Franklin Gothic Book"/>
          <w:lang w:val="en-US"/>
        </w:rPr>
      </w:pPr>
      <w:r>
        <w:rPr>
          <w:rFonts w:ascii="Franklin Gothic Book" w:hAnsi="Franklin Gothic Book"/>
          <w:lang w:val="en-US"/>
        </w:rPr>
        <w:t xml:space="preserve">La mitosis </w:t>
      </w:r>
      <w:proofErr w:type="spellStart"/>
      <w:r>
        <w:rPr>
          <w:rFonts w:ascii="Franklin Gothic Book" w:hAnsi="Franklin Gothic Book"/>
          <w:lang w:val="en-US"/>
        </w:rPr>
        <w:t>garantiza</w:t>
      </w:r>
      <w:proofErr w:type="spellEnd"/>
      <w:r>
        <w:rPr>
          <w:rFonts w:ascii="Franklin Gothic Book" w:hAnsi="Franklin Gothic Book"/>
          <w:lang w:val="en-US"/>
        </w:rPr>
        <w:t xml:space="preserve"> el </w:t>
      </w:r>
      <w:proofErr w:type="spellStart"/>
      <w:r>
        <w:rPr>
          <w:rFonts w:ascii="Franklin Gothic Book" w:hAnsi="Franklin Gothic Book"/>
          <w:lang w:val="en-US"/>
        </w:rPr>
        <w:t>reparto</w:t>
      </w:r>
      <w:proofErr w:type="spellEnd"/>
      <w:r>
        <w:rPr>
          <w:rFonts w:ascii="Franklin Gothic Book" w:hAnsi="Franklin Gothic Book"/>
          <w:lang w:val="en-US"/>
        </w:rPr>
        <w:t xml:space="preserve"> </w:t>
      </w:r>
      <w:proofErr w:type="spellStart"/>
      <w:r>
        <w:rPr>
          <w:rFonts w:ascii="Franklin Gothic Book" w:hAnsi="Franklin Gothic Book"/>
          <w:lang w:val="en-US"/>
        </w:rPr>
        <w:t>equitativo</w:t>
      </w:r>
      <w:proofErr w:type="spellEnd"/>
      <w:r>
        <w:rPr>
          <w:rFonts w:ascii="Franklin Gothic Book" w:hAnsi="Franklin Gothic Book"/>
          <w:lang w:val="en-US"/>
        </w:rPr>
        <w:t xml:space="preserve"> </w:t>
      </w:r>
      <w:proofErr w:type="gramStart"/>
      <w:r>
        <w:rPr>
          <w:rFonts w:ascii="Franklin Gothic Book" w:hAnsi="Franklin Gothic Book"/>
          <w:lang w:val="en-US"/>
        </w:rPr>
        <w:t>del</w:t>
      </w:r>
      <w:proofErr w:type="gramEnd"/>
      <w:r>
        <w:rPr>
          <w:rFonts w:ascii="Franklin Gothic Book" w:hAnsi="Franklin Gothic Book"/>
          <w:lang w:val="en-US"/>
        </w:rPr>
        <w:t xml:space="preserve"> ADN entre </w:t>
      </w:r>
      <w:proofErr w:type="spellStart"/>
      <w:r>
        <w:rPr>
          <w:rFonts w:ascii="Franklin Gothic Book" w:hAnsi="Franklin Gothic Book"/>
          <w:lang w:val="en-US"/>
        </w:rPr>
        <w:t>las</w:t>
      </w:r>
      <w:proofErr w:type="spellEnd"/>
      <w:r>
        <w:rPr>
          <w:rFonts w:ascii="Franklin Gothic Book" w:hAnsi="Franklin Gothic Book"/>
          <w:lang w:val="en-US"/>
        </w:rPr>
        <w:t xml:space="preserve"> </w:t>
      </w:r>
      <w:proofErr w:type="spellStart"/>
      <w:r>
        <w:rPr>
          <w:rFonts w:ascii="Franklin Gothic Book" w:hAnsi="Franklin Gothic Book"/>
          <w:lang w:val="en-US"/>
        </w:rPr>
        <w:t>células</w:t>
      </w:r>
      <w:proofErr w:type="spellEnd"/>
      <w:r>
        <w:rPr>
          <w:rFonts w:ascii="Franklin Gothic Book" w:hAnsi="Franklin Gothic Book"/>
          <w:lang w:val="en-US"/>
        </w:rPr>
        <w:t xml:space="preserve"> </w:t>
      </w:r>
      <w:proofErr w:type="spellStart"/>
      <w:r>
        <w:rPr>
          <w:rFonts w:ascii="Franklin Gothic Book" w:hAnsi="Franklin Gothic Book"/>
          <w:lang w:val="en-US"/>
        </w:rPr>
        <w:t>hijas</w:t>
      </w:r>
      <w:proofErr w:type="spellEnd"/>
      <w:r>
        <w:rPr>
          <w:rFonts w:ascii="Franklin Gothic Book" w:hAnsi="Franklin Gothic Book"/>
          <w:lang w:val="en-US"/>
        </w:rPr>
        <w:t>.</w:t>
      </w:r>
    </w:p>
    <w:p w:rsidR="00696C8A" w:rsidRDefault="00696C8A" w:rsidP="00696C8A">
      <w:pPr>
        <w:pStyle w:val="Destacadolnea"/>
        <w:spacing w:before="80"/>
        <w:ind w:left="-3119" w:firstLine="0"/>
        <w:rPr>
          <w:rFonts w:ascii="Franklin Gothic Book" w:hAnsi="Franklin Gothic Book"/>
          <w:lang w:val="en-US"/>
        </w:rPr>
      </w:pPr>
      <w:r>
        <w:rPr>
          <w:rFonts w:ascii="Franklin Gothic Book" w:hAnsi="Franklin Gothic Book"/>
          <w:lang w:val="en-US"/>
        </w:rPr>
        <w:t xml:space="preserve">La meiosis </w:t>
      </w:r>
      <w:proofErr w:type="gramStart"/>
      <w:r>
        <w:rPr>
          <w:rFonts w:ascii="Franklin Gothic Book" w:hAnsi="Franklin Gothic Book"/>
          <w:lang w:val="en-US"/>
        </w:rPr>
        <w:t>produce</w:t>
      </w:r>
      <w:proofErr w:type="gramEnd"/>
      <w:r>
        <w:rPr>
          <w:rFonts w:ascii="Franklin Gothic Book" w:hAnsi="Franklin Gothic Book"/>
          <w:lang w:val="en-US"/>
        </w:rPr>
        <w:t xml:space="preserve"> </w:t>
      </w:r>
      <w:proofErr w:type="spellStart"/>
      <w:r>
        <w:rPr>
          <w:rFonts w:ascii="Franklin Gothic Book" w:hAnsi="Franklin Gothic Book"/>
          <w:lang w:val="en-US"/>
        </w:rPr>
        <w:t>cuatro</w:t>
      </w:r>
      <w:proofErr w:type="spellEnd"/>
      <w:r>
        <w:rPr>
          <w:rFonts w:ascii="Franklin Gothic Book" w:hAnsi="Franklin Gothic Book"/>
          <w:lang w:val="en-US"/>
        </w:rPr>
        <w:t xml:space="preserve"> </w:t>
      </w:r>
      <w:proofErr w:type="spellStart"/>
      <w:r>
        <w:rPr>
          <w:rFonts w:ascii="Franklin Gothic Book" w:hAnsi="Franklin Gothic Book"/>
          <w:lang w:val="en-US"/>
        </w:rPr>
        <w:t>células</w:t>
      </w:r>
      <w:proofErr w:type="spellEnd"/>
      <w:r>
        <w:rPr>
          <w:rFonts w:ascii="Franklin Gothic Book" w:hAnsi="Franklin Gothic Book"/>
          <w:lang w:val="en-US"/>
        </w:rPr>
        <w:t xml:space="preserve"> </w:t>
      </w:r>
      <w:proofErr w:type="spellStart"/>
      <w:r>
        <w:rPr>
          <w:rFonts w:ascii="Franklin Gothic Book" w:hAnsi="Franklin Gothic Book"/>
          <w:lang w:val="en-US"/>
        </w:rPr>
        <w:t>hijas</w:t>
      </w:r>
      <w:proofErr w:type="spellEnd"/>
      <w:r>
        <w:rPr>
          <w:rFonts w:ascii="Franklin Gothic Book" w:hAnsi="Franklin Gothic Book"/>
          <w:lang w:val="en-US"/>
        </w:rPr>
        <w:t xml:space="preserve"> </w:t>
      </w:r>
      <w:proofErr w:type="spellStart"/>
      <w:r>
        <w:rPr>
          <w:rFonts w:ascii="Franklin Gothic Book" w:hAnsi="Franklin Gothic Book"/>
          <w:lang w:val="en-US"/>
        </w:rPr>
        <w:t>haploides</w:t>
      </w:r>
      <w:proofErr w:type="spellEnd"/>
      <w:r>
        <w:rPr>
          <w:rFonts w:ascii="Franklin Gothic Book" w:hAnsi="Franklin Gothic Book"/>
          <w:lang w:val="en-US"/>
        </w:rPr>
        <w:t xml:space="preserve">, con la </w:t>
      </w:r>
      <w:proofErr w:type="spellStart"/>
      <w:r>
        <w:rPr>
          <w:rFonts w:ascii="Franklin Gothic Book" w:hAnsi="Franklin Gothic Book"/>
          <w:lang w:val="en-US"/>
        </w:rPr>
        <w:t>mitad</w:t>
      </w:r>
      <w:proofErr w:type="spellEnd"/>
      <w:r>
        <w:rPr>
          <w:rFonts w:ascii="Franklin Gothic Book" w:hAnsi="Franklin Gothic Book"/>
          <w:lang w:val="en-US"/>
        </w:rPr>
        <w:t xml:space="preserve"> de </w:t>
      </w:r>
      <w:proofErr w:type="spellStart"/>
      <w:r w:rsidR="00A65137">
        <w:rPr>
          <w:rFonts w:ascii="Franklin Gothic Book" w:hAnsi="Franklin Gothic Book"/>
          <w:lang w:val="en-US"/>
        </w:rPr>
        <w:t>cromosomas</w:t>
      </w:r>
      <w:proofErr w:type="spellEnd"/>
      <w:r w:rsidR="00A65137">
        <w:rPr>
          <w:rFonts w:ascii="Franklin Gothic Book" w:hAnsi="Franklin Gothic Book"/>
          <w:lang w:val="en-US"/>
        </w:rPr>
        <w:t xml:space="preserve"> </w:t>
      </w:r>
      <w:proofErr w:type="spellStart"/>
      <w:r w:rsidR="00A65137">
        <w:rPr>
          <w:rFonts w:ascii="Franklin Gothic Book" w:hAnsi="Franklin Gothic Book"/>
          <w:lang w:val="en-US"/>
        </w:rPr>
        <w:t>que</w:t>
      </w:r>
      <w:proofErr w:type="spellEnd"/>
      <w:r w:rsidR="00A65137">
        <w:rPr>
          <w:rFonts w:ascii="Franklin Gothic Book" w:hAnsi="Franklin Gothic Book"/>
          <w:lang w:val="en-US"/>
        </w:rPr>
        <w:t xml:space="preserve"> la </w:t>
      </w:r>
      <w:proofErr w:type="spellStart"/>
      <w:r w:rsidR="00A65137">
        <w:rPr>
          <w:rFonts w:ascii="Franklin Gothic Book" w:hAnsi="Franklin Gothic Book"/>
          <w:lang w:val="en-US"/>
        </w:rPr>
        <w:t>célula</w:t>
      </w:r>
      <w:proofErr w:type="spellEnd"/>
      <w:r w:rsidR="00A65137">
        <w:rPr>
          <w:rFonts w:ascii="Franklin Gothic Book" w:hAnsi="Franklin Gothic Book"/>
          <w:lang w:val="en-US"/>
        </w:rPr>
        <w:t xml:space="preserve"> </w:t>
      </w:r>
      <w:proofErr w:type="spellStart"/>
      <w:r w:rsidR="00A65137">
        <w:rPr>
          <w:rFonts w:ascii="Franklin Gothic Book" w:hAnsi="Franklin Gothic Book"/>
          <w:lang w:val="en-US"/>
        </w:rPr>
        <w:t>inicial</w:t>
      </w:r>
      <w:proofErr w:type="spellEnd"/>
      <w:r w:rsidR="00A65137">
        <w:rPr>
          <w:rFonts w:ascii="Franklin Gothic Book" w:hAnsi="Franklin Gothic Book"/>
          <w:lang w:val="en-US"/>
        </w:rPr>
        <w:t xml:space="preserve"> </w:t>
      </w:r>
      <w:proofErr w:type="spellStart"/>
      <w:r w:rsidR="00A65137">
        <w:rPr>
          <w:rFonts w:ascii="Franklin Gothic Book" w:hAnsi="Franklin Gothic Book"/>
          <w:lang w:val="en-US"/>
        </w:rPr>
        <w:t>que</w:t>
      </w:r>
      <w:proofErr w:type="spellEnd"/>
      <w:r w:rsidR="00A65137">
        <w:rPr>
          <w:rFonts w:ascii="Franklin Gothic Book" w:hAnsi="Franklin Gothic Book"/>
          <w:lang w:val="en-US"/>
        </w:rPr>
        <w:t xml:space="preserve"> </w:t>
      </w:r>
      <w:proofErr w:type="spellStart"/>
      <w:r w:rsidR="00A65137">
        <w:rPr>
          <w:rFonts w:ascii="Franklin Gothic Book" w:hAnsi="Franklin Gothic Book"/>
          <w:lang w:val="en-US"/>
        </w:rPr>
        <w:t>serán</w:t>
      </w:r>
      <w:proofErr w:type="spellEnd"/>
      <w:r w:rsidR="00A65137">
        <w:rPr>
          <w:rFonts w:ascii="Franklin Gothic Book" w:hAnsi="Franklin Gothic Book"/>
          <w:lang w:val="en-US"/>
        </w:rPr>
        <w:t xml:space="preserve"> los </w:t>
      </w:r>
      <w:proofErr w:type="spellStart"/>
      <w:r w:rsidR="00A65137">
        <w:rPr>
          <w:rFonts w:ascii="Franklin Gothic Book" w:hAnsi="Franklin Gothic Book"/>
          <w:lang w:val="en-US"/>
        </w:rPr>
        <w:t>gametos</w:t>
      </w:r>
      <w:proofErr w:type="spellEnd"/>
      <w:r w:rsidR="00A65137">
        <w:rPr>
          <w:rFonts w:ascii="Franklin Gothic Book" w:hAnsi="Franklin Gothic Book"/>
          <w:lang w:val="en-US"/>
        </w:rPr>
        <w:t>.</w:t>
      </w:r>
    </w:p>
    <w:p w:rsidR="00A65137" w:rsidRDefault="00A65137" w:rsidP="00696C8A">
      <w:pPr>
        <w:pStyle w:val="Destacadolnea"/>
        <w:spacing w:before="80"/>
        <w:ind w:left="-3119" w:firstLine="0"/>
        <w:rPr>
          <w:rFonts w:ascii="Franklin Gothic Book" w:hAnsi="Franklin Gothic Book"/>
          <w:lang w:val="en-US"/>
        </w:rPr>
      </w:pPr>
      <w:r>
        <w:rPr>
          <w:rFonts w:ascii="Franklin Gothic Book" w:hAnsi="Franklin Gothic Book"/>
          <w:lang w:val="en-US"/>
        </w:rPr>
        <w:t xml:space="preserve">La meiosis </w:t>
      </w:r>
      <w:proofErr w:type="spellStart"/>
      <w:r>
        <w:rPr>
          <w:rFonts w:ascii="Franklin Gothic Book" w:hAnsi="Franklin Gothic Book"/>
          <w:lang w:val="en-US"/>
        </w:rPr>
        <w:t>contribuye</w:t>
      </w:r>
      <w:proofErr w:type="spellEnd"/>
      <w:r>
        <w:rPr>
          <w:rFonts w:ascii="Franklin Gothic Book" w:hAnsi="Franklin Gothic Book"/>
          <w:lang w:val="en-US"/>
        </w:rPr>
        <w:t xml:space="preserve"> </w:t>
      </w:r>
      <w:proofErr w:type="gramStart"/>
      <w:r>
        <w:rPr>
          <w:rFonts w:ascii="Franklin Gothic Book" w:hAnsi="Franklin Gothic Book"/>
          <w:lang w:val="en-US"/>
        </w:rPr>
        <w:t>a</w:t>
      </w:r>
      <w:proofErr w:type="gramEnd"/>
      <w:r>
        <w:rPr>
          <w:rFonts w:ascii="Franklin Gothic Book" w:hAnsi="Franklin Gothic Book"/>
          <w:lang w:val="en-US"/>
        </w:rPr>
        <w:t xml:space="preserve"> </w:t>
      </w:r>
      <w:proofErr w:type="spellStart"/>
      <w:r>
        <w:rPr>
          <w:rFonts w:ascii="Franklin Gothic Book" w:hAnsi="Franklin Gothic Book"/>
          <w:lang w:val="en-US"/>
        </w:rPr>
        <w:t>incrementar</w:t>
      </w:r>
      <w:proofErr w:type="spellEnd"/>
      <w:r>
        <w:rPr>
          <w:rFonts w:ascii="Franklin Gothic Book" w:hAnsi="Franklin Gothic Book"/>
          <w:lang w:val="en-US"/>
        </w:rPr>
        <w:t xml:space="preserve"> la </w:t>
      </w:r>
      <w:proofErr w:type="spellStart"/>
      <w:r>
        <w:rPr>
          <w:rFonts w:ascii="Franklin Gothic Book" w:hAnsi="Franklin Gothic Book"/>
          <w:lang w:val="en-US"/>
        </w:rPr>
        <w:t>variabilidad</w:t>
      </w:r>
      <w:proofErr w:type="spellEnd"/>
      <w:r>
        <w:rPr>
          <w:rFonts w:ascii="Franklin Gothic Book" w:hAnsi="Franklin Gothic Book"/>
          <w:lang w:val="en-US"/>
        </w:rPr>
        <w:t xml:space="preserve"> </w:t>
      </w:r>
      <w:proofErr w:type="spellStart"/>
      <w:r>
        <w:rPr>
          <w:rFonts w:ascii="Franklin Gothic Book" w:hAnsi="Franklin Gothic Book"/>
          <w:lang w:val="en-US"/>
        </w:rPr>
        <w:t>genética</w:t>
      </w:r>
      <w:proofErr w:type="spellEnd"/>
      <w:r>
        <w:rPr>
          <w:rFonts w:ascii="Franklin Gothic Book" w:hAnsi="Franklin Gothic Book"/>
          <w:lang w:val="en-US"/>
        </w:rPr>
        <w:t xml:space="preserve"> de </w:t>
      </w:r>
      <w:proofErr w:type="spellStart"/>
      <w:r>
        <w:rPr>
          <w:rFonts w:ascii="Franklin Gothic Book" w:hAnsi="Franklin Gothic Book"/>
          <w:lang w:val="en-US"/>
        </w:rPr>
        <w:t>las</w:t>
      </w:r>
      <w:proofErr w:type="spellEnd"/>
      <w:r>
        <w:rPr>
          <w:rFonts w:ascii="Franklin Gothic Book" w:hAnsi="Franklin Gothic Book"/>
          <w:lang w:val="en-US"/>
        </w:rPr>
        <w:t xml:space="preserve"> </w:t>
      </w:r>
      <w:proofErr w:type="spellStart"/>
      <w:r>
        <w:rPr>
          <w:rFonts w:ascii="Franklin Gothic Book" w:hAnsi="Franklin Gothic Book"/>
          <w:lang w:val="en-US"/>
        </w:rPr>
        <w:t>poblaciones</w:t>
      </w:r>
      <w:proofErr w:type="spellEnd"/>
      <w:r>
        <w:rPr>
          <w:rFonts w:ascii="Franklin Gothic Book" w:hAnsi="Franklin Gothic Book"/>
          <w:lang w:val="en-US"/>
        </w:rPr>
        <w:t xml:space="preserve">, lo </w:t>
      </w:r>
      <w:proofErr w:type="spellStart"/>
      <w:r>
        <w:rPr>
          <w:rFonts w:ascii="Franklin Gothic Book" w:hAnsi="Franklin Gothic Book"/>
          <w:lang w:val="en-US"/>
        </w:rPr>
        <w:t>que</w:t>
      </w:r>
      <w:proofErr w:type="spellEnd"/>
      <w:r>
        <w:rPr>
          <w:rFonts w:ascii="Franklin Gothic Book" w:hAnsi="Franklin Gothic Book"/>
          <w:lang w:val="en-US"/>
        </w:rPr>
        <w:t xml:space="preserve"> </w:t>
      </w:r>
      <w:proofErr w:type="spellStart"/>
      <w:r>
        <w:rPr>
          <w:rFonts w:ascii="Franklin Gothic Book" w:hAnsi="Franklin Gothic Book"/>
          <w:lang w:val="en-US"/>
        </w:rPr>
        <w:t>tiene</w:t>
      </w:r>
      <w:proofErr w:type="spellEnd"/>
      <w:r>
        <w:rPr>
          <w:rFonts w:ascii="Franklin Gothic Book" w:hAnsi="Franklin Gothic Book"/>
          <w:lang w:val="en-US"/>
        </w:rPr>
        <w:t xml:space="preserve"> </w:t>
      </w:r>
      <w:proofErr w:type="spellStart"/>
      <w:r>
        <w:rPr>
          <w:rFonts w:ascii="Franklin Gothic Book" w:hAnsi="Franklin Gothic Book"/>
          <w:lang w:val="en-US"/>
        </w:rPr>
        <w:t>una</w:t>
      </w:r>
      <w:proofErr w:type="spellEnd"/>
      <w:r>
        <w:rPr>
          <w:rFonts w:ascii="Franklin Gothic Book" w:hAnsi="Franklin Gothic Book"/>
          <w:lang w:val="en-US"/>
        </w:rPr>
        <w:t xml:space="preserve"> gran </w:t>
      </w:r>
      <w:proofErr w:type="spellStart"/>
      <w:r>
        <w:rPr>
          <w:rFonts w:ascii="Franklin Gothic Book" w:hAnsi="Franklin Gothic Book"/>
          <w:lang w:val="en-US"/>
        </w:rPr>
        <w:t>importancia</w:t>
      </w:r>
      <w:proofErr w:type="spellEnd"/>
      <w:r>
        <w:rPr>
          <w:rFonts w:ascii="Franklin Gothic Book" w:hAnsi="Franklin Gothic Book"/>
          <w:lang w:val="en-US"/>
        </w:rPr>
        <w:t xml:space="preserve"> </w:t>
      </w:r>
      <w:proofErr w:type="spellStart"/>
      <w:r>
        <w:rPr>
          <w:rFonts w:ascii="Franklin Gothic Book" w:hAnsi="Franklin Gothic Book"/>
          <w:lang w:val="en-US"/>
        </w:rPr>
        <w:t>evolutiva</w:t>
      </w:r>
      <w:proofErr w:type="spellEnd"/>
      <w:r>
        <w:rPr>
          <w:rFonts w:ascii="Franklin Gothic Book" w:hAnsi="Franklin Gothic Book"/>
          <w:lang w:val="en-US"/>
        </w:rPr>
        <w:t xml:space="preserve"> al </w:t>
      </w:r>
      <w:proofErr w:type="spellStart"/>
      <w:r>
        <w:rPr>
          <w:rFonts w:ascii="Franklin Gothic Book" w:hAnsi="Franklin Gothic Book"/>
          <w:lang w:val="en-US"/>
        </w:rPr>
        <w:t>favorecer</w:t>
      </w:r>
      <w:proofErr w:type="spellEnd"/>
      <w:r>
        <w:rPr>
          <w:rFonts w:ascii="Franklin Gothic Book" w:hAnsi="Franklin Gothic Book"/>
          <w:lang w:val="en-US"/>
        </w:rPr>
        <w:t xml:space="preserve"> la </w:t>
      </w:r>
      <w:proofErr w:type="spellStart"/>
      <w:r>
        <w:rPr>
          <w:rFonts w:ascii="Franklin Gothic Book" w:hAnsi="Franklin Gothic Book"/>
          <w:lang w:val="en-US"/>
        </w:rPr>
        <w:t>posibilidad</w:t>
      </w:r>
      <w:proofErr w:type="spellEnd"/>
      <w:r>
        <w:rPr>
          <w:rFonts w:ascii="Franklin Gothic Book" w:hAnsi="Franklin Gothic Book"/>
          <w:lang w:val="en-US"/>
        </w:rPr>
        <w:t xml:space="preserve"> de </w:t>
      </w:r>
      <w:proofErr w:type="spellStart"/>
      <w:r>
        <w:rPr>
          <w:rFonts w:ascii="Franklin Gothic Book" w:hAnsi="Franklin Gothic Book"/>
          <w:lang w:val="en-US"/>
        </w:rPr>
        <w:t>adaptación</w:t>
      </w:r>
      <w:proofErr w:type="spellEnd"/>
      <w:r>
        <w:rPr>
          <w:rFonts w:ascii="Franklin Gothic Book" w:hAnsi="Franklin Gothic Book"/>
          <w:lang w:val="en-US"/>
        </w:rPr>
        <w:t xml:space="preserve"> ante </w:t>
      </w:r>
      <w:proofErr w:type="spellStart"/>
      <w:r>
        <w:rPr>
          <w:rFonts w:ascii="Franklin Gothic Book" w:hAnsi="Franklin Gothic Book"/>
          <w:lang w:val="en-US"/>
        </w:rPr>
        <w:t>las</w:t>
      </w:r>
      <w:proofErr w:type="spellEnd"/>
      <w:r>
        <w:rPr>
          <w:rFonts w:ascii="Franklin Gothic Book" w:hAnsi="Franklin Gothic Book"/>
          <w:lang w:val="en-US"/>
        </w:rPr>
        <w:t xml:space="preserve"> </w:t>
      </w:r>
      <w:proofErr w:type="spellStart"/>
      <w:r>
        <w:rPr>
          <w:rFonts w:ascii="Franklin Gothic Book" w:hAnsi="Franklin Gothic Book"/>
          <w:lang w:val="en-US"/>
        </w:rPr>
        <w:t>condiciones</w:t>
      </w:r>
      <w:proofErr w:type="spellEnd"/>
      <w:r>
        <w:rPr>
          <w:rFonts w:ascii="Franklin Gothic Book" w:hAnsi="Franklin Gothic Book"/>
          <w:lang w:val="en-US"/>
        </w:rPr>
        <w:t xml:space="preserve"> de un </w:t>
      </w:r>
      <w:proofErr w:type="spellStart"/>
      <w:r>
        <w:rPr>
          <w:rFonts w:ascii="Franklin Gothic Book" w:hAnsi="Franklin Gothic Book"/>
          <w:lang w:val="en-US"/>
        </w:rPr>
        <w:t>medio</w:t>
      </w:r>
      <w:proofErr w:type="spellEnd"/>
      <w:r>
        <w:rPr>
          <w:rFonts w:ascii="Franklin Gothic Book" w:hAnsi="Franklin Gothic Book"/>
          <w:lang w:val="en-US"/>
        </w:rPr>
        <w:t xml:space="preserve"> </w:t>
      </w:r>
      <w:proofErr w:type="spellStart"/>
      <w:r>
        <w:rPr>
          <w:rFonts w:ascii="Franklin Gothic Book" w:hAnsi="Franklin Gothic Book"/>
          <w:lang w:val="en-US"/>
        </w:rPr>
        <w:t>cambiante</w:t>
      </w:r>
      <w:proofErr w:type="spellEnd"/>
      <w:r>
        <w:rPr>
          <w:rFonts w:ascii="Franklin Gothic Book" w:hAnsi="Franklin Gothic Book"/>
          <w:lang w:val="en-US"/>
        </w:rPr>
        <w:t>.</w:t>
      </w:r>
    </w:p>
    <w:p w:rsidR="00A65963" w:rsidRDefault="00984E2F" w:rsidP="00984E2F">
      <w:pPr>
        <w:pStyle w:val="Destacadolnea"/>
        <w:spacing w:before="80"/>
        <w:ind w:left="-3119" w:firstLine="0"/>
        <w:rPr>
          <w:rFonts w:ascii="Franklin Gothic Book" w:hAnsi="Franklin Gothic Book"/>
          <w:lang w:val="en-US"/>
        </w:rPr>
      </w:pPr>
      <w:r w:rsidRPr="00984E2F">
        <w:rPr>
          <w:rFonts w:ascii="Franklin Gothic Book" w:hAnsi="Franklin Gothic Book"/>
          <w:lang w:val="en-US"/>
        </w:rPr>
        <w:t xml:space="preserve">Los </w:t>
      </w:r>
      <w:proofErr w:type="spellStart"/>
      <w:r w:rsidRPr="00984E2F">
        <w:rPr>
          <w:rFonts w:ascii="Franklin Gothic Book" w:hAnsi="Franklin Gothic Book"/>
          <w:lang w:val="en-US"/>
        </w:rPr>
        <w:t>organismos</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pueden</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ser</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unicelulares</w:t>
      </w:r>
      <w:proofErr w:type="spellEnd"/>
      <w:r w:rsidRPr="00984E2F">
        <w:rPr>
          <w:rFonts w:ascii="Franklin Gothic Book" w:hAnsi="Franklin Gothic Book"/>
          <w:lang w:val="en-US"/>
        </w:rPr>
        <w:t xml:space="preserve"> o </w:t>
      </w:r>
      <w:proofErr w:type="spellStart"/>
      <w:r w:rsidRPr="00984E2F">
        <w:rPr>
          <w:rFonts w:ascii="Franklin Gothic Book" w:hAnsi="Franklin Gothic Book"/>
          <w:lang w:val="en-US"/>
        </w:rPr>
        <w:t>pluricelulares</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estos</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últimos</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pueden</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presentar</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diversos</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niveles</w:t>
      </w:r>
      <w:proofErr w:type="spellEnd"/>
      <w:r w:rsidRPr="00984E2F">
        <w:rPr>
          <w:rFonts w:ascii="Franklin Gothic Book" w:hAnsi="Franklin Gothic Book"/>
          <w:lang w:val="en-US"/>
        </w:rPr>
        <w:t xml:space="preserve"> de </w:t>
      </w:r>
      <w:proofErr w:type="spellStart"/>
      <w:r w:rsidRPr="00984E2F">
        <w:rPr>
          <w:rFonts w:ascii="Franklin Gothic Book" w:hAnsi="Franklin Gothic Book"/>
          <w:lang w:val="en-US"/>
        </w:rPr>
        <w:t>organización</w:t>
      </w:r>
      <w:proofErr w:type="spellEnd"/>
      <w:r w:rsidRPr="00984E2F">
        <w:rPr>
          <w:rFonts w:ascii="Franklin Gothic Book" w:hAnsi="Franklin Gothic Book"/>
          <w:lang w:val="en-US"/>
        </w:rPr>
        <w:t>:</w:t>
      </w:r>
      <w:r w:rsidR="00A65963">
        <w:rPr>
          <w:rFonts w:ascii="Franklin Gothic Book" w:hAnsi="Franklin Gothic Book"/>
          <w:lang w:val="en-US"/>
        </w:rPr>
        <w:t xml:space="preserve"> </w:t>
      </w:r>
      <w:proofErr w:type="spellStart"/>
      <w:r w:rsidRPr="00984E2F">
        <w:rPr>
          <w:rFonts w:ascii="Franklin Gothic Book" w:hAnsi="Franklin Gothic Book"/>
          <w:lang w:val="en-US"/>
        </w:rPr>
        <w:t>tejidos</w:t>
      </w:r>
      <w:proofErr w:type="spellEnd"/>
      <w:r w:rsidRPr="00984E2F">
        <w:rPr>
          <w:rFonts w:ascii="Franklin Gothic Book" w:hAnsi="Franklin Gothic Book"/>
          <w:lang w:val="en-US"/>
        </w:rPr>
        <w:t xml:space="preserve">, </w:t>
      </w:r>
      <w:proofErr w:type="spellStart"/>
      <w:r w:rsidRPr="00984E2F">
        <w:rPr>
          <w:rFonts w:ascii="Franklin Gothic Book" w:hAnsi="Franklin Gothic Book"/>
          <w:lang w:val="en-US"/>
        </w:rPr>
        <w:t>órganos</w:t>
      </w:r>
      <w:proofErr w:type="spellEnd"/>
      <w:r w:rsidRPr="00984E2F">
        <w:rPr>
          <w:rFonts w:ascii="Franklin Gothic Book" w:hAnsi="Franklin Gothic Book"/>
          <w:lang w:val="en-US"/>
        </w:rPr>
        <w:t xml:space="preserve">, y </w:t>
      </w:r>
      <w:proofErr w:type="spellStart"/>
      <w:r w:rsidRPr="00984E2F">
        <w:rPr>
          <w:rFonts w:ascii="Franklin Gothic Book" w:hAnsi="Franklin Gothic Book"/>
          <w:lang w:val="en-US"/>
        </w:rPr>
        <w:t>aparatos</w:t>
      </w:r>
      <w:proofErr w:type="spellEnd"/>
      <w:r w:rsidRPr="00984E2F">
        <w:rPr>
          <w:rFonts w:ascii="Franklin Gothic Book" w:hAnsi="Franklin Gothic Book"/>
          <w:lang w:val="en-US"/>
        </w:rPr>
        <w:t xml:space="preserve"> o </w:t>
      </w:r>
      <w:proofErr w:type="spellStart"/>
      <w:r w:rsidRPr="00984E2F">
        <w:rPr>
          <w:rFonts w:ascii="Franklin Gothic Book" w:hAnsi="Franklin Gothic Book"/>
          <w:lang w:val="en-US"/>
        </w:rPr>
        <w:t>sistemas</w:t>
      </w:r>
      <w:proofErr w:type="spellEnd"/>
      <w:r w:rsidR="00A65963">
        <w:rPr>
          <w:rFonts w:ascii="Franklin Gothic Book" w:hAnsi="Franklin Gothic Book"/>
          <w:lang w:val="en-US"/>
        </w:rPr>
        <w:t>.</w:t>
      </w:r>
    </w:p>
    <w:p w:rsidR="00A65963" w:rsidRDefault="00A65963" w:rsidP="00984E2F">
      <w:pPr>
        <w:pStyle w:val="Destacadolnea"/>
        <w:spacing w:before="80"/>
        <w:ind w:left="-3119" w:firstLine="0"/>
        <w:rPr>
          <w:rFonts w:ascii="Franklin Gothic Book" w:hAnsi="Franklin Gothic Book"/>
          <w:lang w:val="en-US"/>
        </w:rPr>
      </w:pPr>
      <w:proofErr w:type="spellStart"/>
      <w:proofErr w:type="gramStart"/>
      <w:r>
        <w:rPr>
          <w:rFonts w:ascii="Franklin Gothic Book" w:hAnsi="Franklin Gothic Book"/>
          <w:lang w:val="en-US"/>
        </w:rPr>
        <w:t>En</w:t>
      </w:r>
      <w:proofErr w:type="spellEnd"/>
      <w:r>
        <w:rPr>
          <w:rFonts w:ascii="Franklin Gothic Book" w:hAnsi="Franklin Gothic Book"/>
          <w:lang w:val="en-US"/>
        </w:rPr>
        <w:t xml:space="preserve"> los </w:t>
      </w:r>
      <w:proofErr w:type="spellStart"/>
      <w:r>
        <w:rPr>
          <w:rFonts w:ascii="Franklin Gothic Book" w:hAnsi="Franklin Gothic Book"/>
          <w:lang w:val="en-US"/>
        </w:rPr>
        <w:t>organismos</w:t>
      </w:r>
      <w:proofErr w:type="spellEnd"/>
      <w:r>
        <w:rPr>
          <w:rFonts w:ascii="Franklin Gothic Book" w:hAnsi="Franklin Gothic Book"/>
          <w:lang w:val="en-US"/>
        </w:rPr>
        <w:t xml:space="preserve"> </w:t>
      </w:r>
      <w:proofErr w:type="spellStart"/>
      <w:r>
        <w:rPr>
          <w:rFonts w:ascii="Franklin Gothic Book" w:hAnsi="Franklin Gothic Book"/>
          <w:lang w:val="en-US"/>
        </w:rPr>
        <w:t>pluricelulares</w:t>
      </w:r>
      <w:proofErr w:type="spellEnd"/>
      <w:r>
        <w:rPr>
          <w:rFonts w:ascii="Franklin Gothic Book" w:hAnsi="Franklin Gothic Book"/>
          <w:lang w:val="en-US"/>
        </w:rPr>
        <w:t xml:space="preserve"> </w:t>
      </w:r>
      <w:proofErr w:type="spellStart"/>
      <w:r>
        <w:rPr>
          <w:rFonts w:ascii="Franklin Gothic Book" w:hAnsi="Franklin Gothic Book"/>
          <w:lang w:val="en-US"/>
        </w:rPr>
        <w:t>las</w:t>
      </w:r>
      <w:proofErr w:type="spellEnd"/>
      <w:r>
        <w:rPr>
          <w:rFonts w:ascii="Franklin Gothic Book" w:hAnsi="Franklin Gothic Book"/>
          <w:lang w:val="en-US"/>
        </w:rPr>
        <w:t xml:space="preserve"> </w:t>
      </w:r>
      <w:proofErr w:type="spellStart"/>
      <w:r>
        <w:rPr>
          <w:rFonts w:ascii="Franklin Gothic Book" w:hAnsi="Franklin Gothic Book"/>
          <w:lang w:val="en-US"/>
        </w:rPr>
        <w:t>células</w:t>
      </w:r>
      <w:proofErr w:type="spellEnd"/>
      <w:r>
        <w:rPr>
          <w:rFonts w:ascii="Franklin Gothic Book" w:hAnsi="Franklin Gothic Book"/>
          <w:lang w:val="en-US"/>
        </w:rPr>
        <w:t xml:space="preserve"> se </w:t>
      </w:r>
      <w:proofErr w:type="spellStart"/>
      <w:r>
        <w:rPr>
          <w:rFonts w:ascii="Franklin Gothic Book" w:hAnsi="Franklin Gothic Book"/>
          <w:lang w:val="en-US"/>
        </w:rPr>
        <w:t>diferencian</w:t>
      </w:r>
      <w:proofErr w:type="spellEnd"/>
      <w:r>
        <w:rPr>
          <w:rFonts w:ascii="Franklin Gothic Book" w:hAnsi="Franklin Gothic Book"/>
          <w:lang w:val="en-US"/>
        </w:rPr>
        <w:t xml:space="preserve"> y </w:t>
      </w:r>
      <w:proofErr w:type="spellStart"/>
      <w:r>
        <w:rPr>
          <w:rFonts w:ascii="Franklin Gothic Book" w:hAnsi="Franklin Gothic Book"/>
          <w:lang w:val="en-US"/>
        </w:rPr>
        <w:t>especializan</w:t>
      </w:r>
      <w:proofErr w:type="spellEnd"/>
      <w:r>
        <w:rPr>
          <w:rFonts w:ascii="Franklin Gothic Book" w:hAnsi="Franklin Gothic Book"/>
          <w:lang w:val="en-US"/>
        </w:rPr>
        <w:t xml:space="preserve"> </w:t>
      </w:r>
      <w:proofErr w:type="spellStart"/>
      <w:r>
        <w:rPr>
          <w:rFonts w:ascii="Franklin Gothic Book" w:hAnsi="Franklin Gothic Book"/>
          <w:lang w:val="en-US"/>
        </w:rPr>
        <w:t>en</w:t>
      </w:r>
      <w:proofErr w:type="spellEnd"/>
      <w:r>
        <w:rPr>
          <w:rFonts w:ascii="Franklin Gothic Book" w:hAnsi="Franklin Gothic Book"/>
          <w:lang w:val="en-US"/>
        </w:rPr>
        <w:t xml:space="preserve"> </w:t>
      </w:r>
      <w:proofErr w:type="spellStart"/>
      <w:r>
        <w:rPr>
          <w:rFonts w:ascii="Franklin Gothic Book" w:hAnsi="Franklin Gothic Book"/>
          <w:lang w:val="en-US"/>
        </w:rPr>
        <w:t>diferentes</w:t>
      </w:r>
      <w:proofErr w:type="spellEnd"/>
      <w:r>
        <w:rPr>
          <w:rFonts w:ascii="Franklin Gothic Book" w:hAnsi="Franklin Gothic Book"/>
          <w:lang w:val="en-US"/>
        </w:rPr>
        <w:t xml:space="preserve"> </w:t>
      </w:r>
      <w:proofErr w:type="spellStart"/>
      <w:r>
        <w:rPr>
          <w:rFonts w:ascii="Franklin Gothic Book" w:hAnsi="Franklin Gothic Book"/>
          <w:lang w:val="en-US"/>
        </w:rPr>
        <w:t>funcio-nes</w:t>
      </w:r>
      <w:proofErr w:type="spellEnd"/>
      <w:r>
        <w:rPr>
          <w:rFonts w:ascii="Franklin Gothic Book" w:hAnsi="Franklin Gothic Book"/>
          <w:lang w:val="en-US"/>
        </w:rPr>
        <w:t xml:space="preserve"> </w:t>
      </w:r>
      <w:proofErr w:type="spellStart"/>
      <w:r>
        <w:rPr>
          <w:rFonts w:ascii="Franklin Gothic Book" w:hAnsi="Franklin Gothic Book"/>
          <w:lang w:val="en-US"/>
        </w:rPr>
        <w:t>formando</w:t>
      </w:r>
      <w:proofErr w:type="spellEnd"/>
      <w:r>
        <w:rPr>
          <w:rFonts w:ascii="Franklin Gothic Book" w:hAnsi="Franklin Gothic Book"/>
          <w:lang w:val="en-US"/>
        </w:rPr>
        <w:t xml:space="preserve"> </w:t>
      </w:r>
      <w:proofErr w:type="spellStart"/>
      <w:r>
        <w:rPr>
          <w:rFonts w:ascii="Franklin Gothic Book" w:hAnsi="Franklin Gothic Book"/>
          <w:lang w:val="en-US"/>
        </w:rPr>
        <w:t>tejidos</w:t>
      </w:r>
      <w:proofErr w:type="spellEnd"/>
      <w:r>
        <w:rPr>
          <w:rFonts w:ascii="Franklin Gothic Book" w:hAnsi="Franklin Gothic Book"/>
          <w:lang w:val="en-US"/>
        </w:rPr>
        <w:t xml:space="preserve"> </w:t>
      </w:r>
      <w:proofErr w:type="spellStart"/>
      <w:r>
        <w:rPr>
          <w:rFonts w:ascii="Franklin Gothic Book" w:hAnsi="Franklin Gothic Book"/>
          <w:lang w:val="en-US"/>
        </w:rPr>
        <w:t>muy</w:t>
      </w:r>
      <w:proofErr w:type="spellEnd"/>
      <w:r>
        <w:rPr>
          <w:rFonts w:ascii="Franklin Gothic Book" w:hAnsi="Franklin Gothic Book"/>
          <w:lang w:val="en-US"/>
        </w:rPr>
        <w:t xml:space="preserve"> </w:t>
      </w:r>
      <w:proofErr w:type="spellStart"/>
      <w:r>
        <w:rPr>
          <w:rFonts w:ascii="Franklin Gothic Book" w:hAnsi="Franklin Gothic Book"/>
          <w:lang w:val="en-US"/>
        </w:rPr>
        <w:t>diversos</w:t>
      </w:r>
      <w:proofErr w:type="spellEnd"/>
      <w:r>
        <w:rPr>
          <w:rFonts w:ascii="Franklin Gothic Book" w:hAnsi="Franklin Gothic Book"/>
          <w:lang w:val="en-US"/>
        </w:rPr>
        <w:t>.</w:t>
      </w:r>
      <w:proofErr w:type="gramEnd"/>
    </w:p>
    <w:p w:rsidR="00A65963" w:rsidRDefault="00A65963">
      <w:pPr>
        <w:spacing w:before="0"/>
        <w:ind w:firstLine="0"/>
        <w:jc w:val="left"/>
        <w:rPr>
          <w:rFonts w:ascii="FranklinGothic-Book" w:hAnsi="FranklinGothic-Book" w:cs="FranklinGothic-Book"/>
          <w:color w:val="000000"/>
          <w:szCs w:val="20"/>
          <w:lang w:val="en-US"/>
        </w:rPr>
      </w:pPr>
      <w:r>
        <w:rPr>
          <w:lang w:val="en-US"/>
        </w:rPr>
        <w:br w:type="page"/>
      </w:r>
    </w:p>
    <w:p w:rsidR="00984E2F" w:rsidRDefault="00FB51B6">
      <w:pPr>
        <w:spacing w:before="0"/>
        <w:ind w:firstLine="0"/>
        <w:jc w:val="left"/>
        <w:rPr>
          <w:rFonts w:ascii="FranklinGothic-Book" w:hAnsi="FranklinGothic-Book" w:cs="FranklinGothic-Book"/>
          <w:color w:val="000000"/>
          <w:szCs w:val="20"/>
          <w:lang w:val="es-ES"/>
        </w:rPr>
      </w:pPr>
      <w:r>
        <w:rPr>
          <w:noProof/>
          <w:lang w:val="es-ES"/>
        </w:rPr>
        <w:lastRenderedPageBreak/>
        <mc:AlternateContent>
          <mc:Choice Requires="wps">
            <w:drawing>
              <wp:anchor distT="0" distB="0" distL="114300" distR="114300" simplePos="0" relativeHeight="251670528" behindDoc="0" locked="0" layoutInCell="1" allowOverlap="1">
                <wp:simplePos x="0" y="0"/>
                <wp:positionH relativeFrom="column">
                  <wp:posOffset>-1489710</wp:posOffset>
                </wp:positionH>
                <wp:positionV relativeFrom="paragraph">
                  <wp:posOffset>6176645</wp:posOffset>
                </wp:positionV>
                <wp:extent cx="5162550" cy="2533650"/>
                <wp:effectExtent l="0" t="0" r="0" b="0"/>
                <wp:wrapNone/>
                <wp:docPr id="302" name="302 Cuadro de texto"/>
                <wp:cNvGraphicFramePr/>
                <a:graphic xmlns:a="http://schemas.openxmlformats.org/drawingml/2006/main">
                  <a:graphicData uri="http://schemas.microsoft.com/office/word/2010/wordprocessingShape">
                    <wps:wsp>
                      <wps:cNvSpPr txBox="1"/>
                      <wps:spPr>
                        <a:xfrm>
                          <a:off x="0" y="0"/>
                          <a:ext cx="5162550" cy="2533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1B6" w:rsidRDefault="00CF67C3" w:rsidP="00FB51B6">
                            <w:pPr>
                              <w:spacing w:before="0"/>
                              <w:ind w:firstLine="0"/>
                              <w:jc w:val="center"/>
                            </w:pPr>
                            <w:r>
                              <w:rPr>
                                <w:noProof/>
                                <w:lang w:val="es-ES"/>
                              </w:rPr>
                              <w:drawing>
                                <wp:inline distT="0" distB="0" distL="0" distR="0" wp14:anchorId="77FE8534" wp14:editId="66BAB85F">
                                  <wp:extent cx="4581525" cy="2584171"/>
                                  <wp:effectExtent l="0" t="0" r="0" b="698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86549" cy="2587005"/>
                                          </a:xfrm>
                                          <a:prstGeom prst="rect">
                                            <a:avLst/>
                                          </a:prstGeom>
                                        </pic:spPr>
                                      </pic:pic>
                                    </a:graphicData>
                                  </a:graphic>
                                </wp:inline>
                              </w:drawing>
                            </w:r>
                            <w:r w:rsidR="00FB51B6">
                              <w:rPr>
                                <w:noProof/>
                                <w:lang w:val="es-ES"/>
                              </w:rPr>
                              <w:drawing>
                                <wp:inline distT="0" distB="0" distL="0" distR="0" wp14:anchorId="62F7BDF5" wp14:editId="553F3DD0">
                                  <wp:extent cx="4714875" cy="2632178"/>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18165" cy="263401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302 Cuadro de texto" o:spid="_x0000_s1030" type="#_x0000_t202" style="position:absolute;margin-left:-117.3pt;margin-top:486.35pt;width:406.5pt;height:19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" filled="f" stroked="f" strokeweight=".5pt">
                <v:textbox inset="0,0,0,0">
                  <w:txbxContent>
                    <w:p w:rsidR="00FB51B6" w:rsidRDefault="00CF67C3" w:rsidP="00FB51B6">
                      <w:pPr>
                        <w:spacing w:before="0"/>
                        <w:ind w:firstLine="0"/>
                        <w:jc w:val="center"/>
                      </w:pPr>
                      <w:r>
                        <w:rPr>
                          <w:noProof/>
                          <w:lang w:val="es-ES"/>
                        </w:rPr>
                        <w:drawing>
                          <wp:inline distT="0" distB="0" distL="0" distR="0" wp14:anchorId="77FE8534" wp14:editId="66BAB85F">
                            <wp:extent cx="4581525" cy="2584171"/>
                            <wp:effectExtent l="0" t="0" r="0" b="698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86549" cy="2587005"/>
                                    </a:xfrm>
                                    <a:prstGeom prst="rect">
                                      <a:avLst/>
                                    </a:prstGeom>
                                  </pic:spPr>
                                </pic:pic>
                              </a:graphicData>
                            </a:graphic>
                          </wp:inline>
                        </w:drawing>
                      </w:r>
                      <w:r w:rsidR="00FB51B6">
                        <w:rPr>
                          <w:noProof/>
                          <w:lang w:val="es-ES"/>
                        </w:rPr>
                        <w:drawing>
                          <wp:inline distT="0" distB="0" distL="0" distR="0" wp14:anchorId="62F7BDF5" wp14:editId="553F3DD0">
                            <wp:extent cx="4714875" cy="2632178"/>
                            <wp:effectExtent l="0" t="0" r="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718165" cy="2634015"/>
                                    </a:xfrm>
                                    <a:prstGeom prst="rect">
                                      <a:avLst/>
                                    </a:prstGeom>
                                  </pic:spPr>
                                </pic:pic>
                              </a:graphicData>
                            </a:graphic>
                          </wp:inline>
                        </w:drawing>
                      </w:r>
                    </w:p>
                  </w:txbxContent>
                </v:textbox>
              </v:shape>
            </w:pict>
          </mc:Fallback>
        </mc:AlternateContent>
      </w:r>
      <w:r>
        <w:rPr>
          <w:noProof/>
          <w:lang w:val="es-ES"/>
        </w:rPr>
        <mc:AlternateContent>
          <mc:Choice Requires="wps">
            <w:drawing>
              <wp:anchor distT="0" distB="0" distL="114300" distR="114300" simplePos="0" relativeHeight="251669504" behindDoc="0" locked="0" layoutInCell="1" allowOverlap="1">
                <wp:simplePos x="0" y="0"/>
                <wp:positionH relativeFrom="column">
                  <wp:posOffset>1872615</wp:posOffset>
                </wp:positionH>
                <wp:positionV relativeFrom="paragraph">
                  <wp:posOffset>3614420</wp:posOffset>
                </wp:positionV>
                <wp:extent cx="1790700" cy="1143000"/>
                <wp:effectExtent l="0" t="0" r="0" b="0"/>
                <wp:wrapSquare wrapText="bothSides"/>
                <wp:docPr id="300" name="300 Cuadro de texto"/>
                <wp:cNvGraphicFramePr/>
                <a:graphic xmlns:a="http://schemas.openxmlformats.org/drawingml/2006/main">
                  <a:graphicData uri="http://schemas.microsoft.com/office/word/2010/wordprocessingShape">
                    <wps:wsp>
                      <wps:cNvSpPr txBox="1"/>
                      <wps:spPr>
                        <a:xfrm>
                          <a:off x="0" y="0"/>
                          <a:ext cx="1790700" cy="114300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1B6" w:rsidRDefault="00FB51B6" w:rsidP="00FB51B6">
                            <w:pPr>
                              <w:spacing w:before="0"/>
                              <w:ind w:firstLine="0"/>
                            </w:pPr>
                            <w:r>
                              <w:rPr>
                                <w:noProof/>
                                <w:lang w:val="es-ES"/>
                              </w:rPr>
                              <w:drawing>
                                <wp:inline distT="0" distB="0" distL="0" distR="0">
                                  <wp:extent cx="1819275" cy="1104900"/>
                                  <wp:effectExtent l="0" t="0" r="952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9275" cy="110490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0 Cuadro de texto" o:spid="_x0000_s1031" type="#_x0000_t202" style="position:absolute;margin-left:147.45pt;margin-top:284.6pt;width:141pt;height: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" fillcolor="#f2f2f2 [3052]" stroked="f" strokeweight=".5pt">
                <v:textbox inset="0,0,0,0">
                  <w:txbxContent>
                    <w:p w:rsidR="00FB51B6" w:rsidRDefault="00FB51B6" w:rsidP="00FB51B6">
                      <w:pPr>
                        <w:spacing w:before="0"/>
                        <w:ind w:firstLine="0"/>
                      </w:pPr>
                      <w:r>
                        <w:rPr>
                          <w:noProof/>
                          <w:lang w:val="es-ES"/>
                        </w:rPr>
                        <w:drawing>
                          <wp:inline distT="0" distB="0" distL="0" distR="0">
                            <wp:extent cx="1819275" cy="1104900"/>
                            <wp:effectExtent l="0" t="0" r="952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19275" cy="1104900"/>
                                    </a:xfrm>
                                    <a:prstGeom prst="rect">
                                      <a:avLst/>
                                    </a:prstGeom>
                                    <a:noFill/>
                                    <a:ln>
                                      <a:noFill/>
                                    </a:ln>
                                  </pic:spPr>
                                </pic:pic>
                              </a:graphicData>
                            </a:graphic>
                          </wp:inline>
                        </w:drawing>
                      </w:r>
                    </w:p>
                  </w:txbxContent>
                </v:textbox>
                <w10:wrap type="square"/>
              </v:shape>
            </w:pict>
          </mc:Fallback>
        </mc:AlternateContent>
      </w:r>
      <w:r w:rsidR="00AE019F">
        <w:rPr>
          <w:noProof/>
          <w:lang w:val="es-ES"/>
        </w:rPr>
        <mc:AlternateContent>
          <mc:Choice Requires="wps">
            <w:drawing>
              <wp:anchor distT="0" distB="0" distL="114300" distR="114300" simplePos="0" relativeHeight="251668480" behindDoc="0" locked="0" layoutInCell="1" allowOverlap="1">
                <wp:simplePos x="0" y="0"/>
                <wp:positionH relativeFrom="column">
                  <wp:posOffset>-1775460</wp:posOffset>
                </wp:positionH>
                <wp:positionV relativeFrom="paragraph">
                  <wp:posOffset>509270</wp:posOffset>
                </wp:positionV>
                <wp:extent cx="5553075" cy="8277225"/>
                <wp:effectExtent l="0" t="0" r="0" b="0"/>
                <wp:wrapNone/>
                <wp:docPr id="27" name="27 Cuadro de texto"/>
                <wp:cNvGraphicFramePr/>
                <a:graphic xmlns:a="http://schemas.openxmlformats.org/drawingml/2006/main">
                  <a:graphicData uri="http://schemas.microsoft.com/office/word/2010/wordprocessingShape">
                    <wps:wsp>
                      <wps:cNvSpPr txBox="1"/>
                      <wps:spPr>
                        <a:xfrm>
                          <a:off x="0" y="0"/>
                          <a:ext cx="5553075" cy="827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019F" w:rsidRDefault="00AE019F" w:rsidP="00AE019F">
                            <w:r>
                              <w:t>Las células vegetales suelen ser lo bastante grandes como para permitir su observ</w:t>
                            </w:r>
                            <w:r>
                              <w:t>a</w:t>
                            </w:r>
                            <w:r>
                              <w:t>ción con un microscopio óptico de pocos aumentos.</w:t>
                            </w:r>
                          </w:p>
                          <w:p w:rsidR="00AE019F" w:rsidRDefault="00AE019F" w:rsidP="00AE019F">
                            <w:r>
                              <w:t>Si dispones de un sencillo microscopio “de juguete”</w:t>
                            </w:r>
                            <w:proofErr w:type="gramStart"/>
                            <w:r>
                              <w:t>,</w:t>
                            </w:r>
                            <w:proofErr w:type="spellStart"/>
                            <w:r>
                              <w:t>eEn</w:t>
                            </w:r>
                            <w:proofErr w:type="spellEnd"/>
                            <w:proofErr w:type="gramEnd"/>
                            <w:r>
                              <w:t xml:space="preserve"> esta práctica observarás cél</w:t>
                            </w:r>
                            <w:r>
                              <w:t>u</w:t>
                            </w:r>
                            <w:r>
                              <w:t>las vegetales de la epidermis de hoja de lirio o de cebolla. Podrás ver la pared vegetal así como la presencia de estomas en el caso del lirio.</w:t>
                            </w:r>
                          </w:p>
                          <w:p w:rsidR="00AE019F" w:rsidRPr="00FB51B6" w:rsidRDefault="00AE019F" w:rsidP="00AE019F">
                            <w:pPr>
                              <w:rPr>
                                <w:b/>
                              </w:rPr>
                            </w:pPr>
                            <w:r w:rsidRPr="00FB51B6">
                              <w:rPr>
                                <w:b/>
                              </w:rPr>
                              <w:t>Material</w:t>
                            </w:r>
                          </w:p>
                          <w:p w:rsidR="00FB51B6" w:rsidRDefault="00AE019F" w:rsidP="00AE019F">
                            <w:r>
                              <w:t xml:space="preserve">- Portaobjetos </w:t>
                            </w:r>
                            <w:r w:rsidR="00FB51B6">
                              <w:tab/>
                            </w:r>
                            <w:r>
                              <w:t xml:space="preserve">- Cubreobjetos </w:t>
                            </w:r>
                            <w:r w:rsidR="00FB51B6">
                              <w:tab/>
                            </w:r>
                            <w:r w:rsidR="00FB51B6">
                              <w:tab/>
                            </w:r>
                            <w:r>
                              <w:t>- Microscopio</w:t>
                            </w:r>
                            <w:r w:rsidR="00FB51B6">
                              <w:tab/>
                            </w:r>
                            <w:r w:rsidR="00FB51B6">
                              <w:tab/>
                            </w:r>
                            <w:r>
                              <w:t>- Tijeras</w:t>
                            </w:r>
                          </w:p>
                          <w:p w:rsidR="00AE019F" w:rsidRDefault="00AE019F" w:rsidP="00AE019F">
                            <w:r>
                              <w:t>- Pinzas</w:t>
                            </w:r>
                            <w:r w:rsidR="00FB51B6">
                              <w:tab/>
                            </w:r>
                            <w:r w:rsidR="00FB51B6">
                              <w:tab/>
                            </w:r>
                            <w:r>
                              <w:t xml:space="preserve"> - Aguja enmangada </w:t>
                            </w:r>
                            <w:r w:rsidR="00FB51B6">
                              <w:tab/>
                            </w:r>
                            <w:r>
                              <w:t>- Hojas de lirio o un trozo de cebolla</w:t>
                            </w:r>
                          </w:p>
                          <w:p w:rsidR="00FB51B6" w:rsidRDefault="00FB51B6" w:rsidP="00FB51B6">
                            <w:pPr>
                              <w:ind w:left="567" w:hanging="283"/>
                            </w:pPr>
                            <w:r>
                              <w:t>–</w:t>
                            </w:r>
                            <w:r w:rsidRPr="00FB51B6">
                              <w:rPr>
                                <w:i/>
                              </w:rPr>
                              <w:t xml:space="preserve"> </w:t>
                            </w:r>
                            <w:r>
                              <w:t>(</w:t>
                            </w:r>
                            <w:r w:rsidRPr="00FB51B6">
                              <w:rPr>
                                <w:i/>
                              </w:rPr>
                              <w:t>Verde de metil</w:t>
                            </w:r>
                            <w:r>
                              <w:rPr>
                                <w:i/>
                              </w:rPr>
                              <w:t xml:space="preserve">o o azul de </w:t>
                            </w:r>
                            <w:r w:rsidRPr="00FB51B6">
                              <w:rPr>
                                <w:i/>
                              </w:rPr>
                              <w:t>metileno</w:t>
                            </w:r>
                            <w:r>
                              <w:t xml:space="preserve"> son colorantes comunes en los laboratorios esc</w:t>
                            </w:r>
                            <w:r>
                              <w:t>o</w:t>
                            </w:r>
                            <w:r>
                              <w:t>lares que facilitan la observación. Aunque no se disponga de alguno de ellos, el t</w:t>
                            </w:r>
                            <w:r>
                              <w:t>a</w:t>
                            </w:r>
                            <w:r>
                              <w:t>maño de las células y el grosor de la pared permiten su observación).</w:t>
                            </w:r>
                          </w:p>
                          <w:p w:rsidR="00AE019F" w:rsidRPr="00FB51B6" w:rsidRDefault="00AE019F" w:rsidP="00AE019F">
                            <w:pPr>
                              <w:rPr>
                                <w:b/>
                              </w:rPr>
                            </w:pPr>
                            <w:r w:rsidRPr="00FB51B6">
                              <w:rPr>
                                <w:b/>
                              </w:rPr>
                              <w:t>Procedimiento</w:t>
                            </w:r>
                          </w:p>
                          <w:p w:rsidR="00AE019F" w:rsidRDefault="00AE019F" w:rsidP="00FB51B6">
                            <w:pPr>
                              <w:ind w:left="567" w:hanging="283"/>
                            </w:pPr>
                            <w:r w:rsidRPr="00FB51B6">
                              <w:rPr>
                                <w:b/>
                              </w:rPr>
                              <w:t>1</w:t>
                            </w:r>
                            <w:r>
                              <w:t>. Hacer un corte transversal en una hoja de lirio o doblarla hasta que se rasgue.</w:t>
                            </w:r>
                          </w:p>
                          <w:p w:rsidR="00AE019F" w:rsidRDefault="00AE019F" w:rsidP="00FB51B6">
                            <w:pPr>
                              <w:ind w:left="567" w:right="3058" w:hanging="283"/>
                            </w:pPr>
                            <w:r w:rsidRPr="00FB51B6">
                              <w:rPr>
                                <w:b/>
                              </w:rPr>
                              <w:t>2</w:t>
                            </w:r>
                            <w:r>
                              <w:t xml:space="preserve">. Coger con una pinza fina la fina epidermis y tirar hasta conseguir una pequeña tira teniendo cuidado de que no lleve adheridos restos de los tejidos </w:t>
                            </w:r>
                            <w:proofErr w:type="spellStart"/>
                            <w:r>
                              <w:t>p</w:t>
                            </w:r>
                            <w:r>
                              <w:t>a</w:t>
                            </w:r>
                            <w:r>
                              <w:t>renquimáticos</w:t>
                            </w:r>
                            <w:proofErr w:type="spellEnd"/>
                            <w:r>
                              <w:t xml:space="preserve"> de la hoja (de color verde).</w:t>
                            </w:r>
                          </w:p>
                          <w:p w:rsidR="00AE019F" w:rsidRDefault="00AE019F" w:rsidP="00FB51B6">
                            <w:pPr>
                              <w:ind w:left="567" w:right="3058" w:hanging="283"/>
                            </w:pPr>
                            <w:r w:rsidRPr="00FB51B6">
                              <w:rPr>
                                <w:b/>
                              </w:rPr>
                              <w:t>3</w:t>
                            </w:r>
                            <w:r>
                              <w:t>. Poner una gota de agua sobre un porta limpio y s</w:t>
                            </w:r>
                            <w:r>
                              <w:t>i</w:t>
                            </w:r>
                            <w:r>
                              <w:t>tuar la tira de epidermis extendiéndola cuidados</w:t>
                            </w:r>
                            <w:r>
                              <w:t>a</w:t>
                            </w:r>
                            <w:r>
                              <w:t>mente con ayuda de la aguja enmangada y las pi</w:t>
                            </w:r>
                            <w:r>
                              <w:t>n</w:t>
                            </w:r>
                            <w:r>
                              <w:t>zas.</w:t>
                            </w:r>
                          </w:p>
                          <w:p w:rsidR="00AE019F" w:rsidRDefault="00AE019F" w:rsidP="00FB51B6">
                            <w:pPr>
                              <w:ind w:left="567" w:right="81" w:hanging="283"/>
                            </w:pPr>
                            <w:r w:rsidRPr="00FB51B6">
                              <w:rPr>
                                <w:b/>
                              </w:rPr>
                              <w:t>4</w:t>
                            </w:r>
                            <w:r>
                              <w:t xml:space="preserve">. Colocar </w:t>
                            </w:r>
                            <w:proofErr w:type="gramStart"/>
                            <w:r>
                              <w:t>el</w:t>
                            </w:r>
                            <w:proofErr w:type="gramEnd"/>
                            <w:r>
                              <w:t xml:space="preserve"> porta sobre un soporte de tinción y añadir unas gotas de colorante dejá</w:t>
                            </w:r>
                            <w:r>
                              <w:t>n</w:t>
                            </w:r>
                            <w:r>
                              <w:t>dolo actuar durante cinco minutos, añadiendo más si se fuese secando.</w:t>
                            </w:r>
                          </w:p>
                          <w:p w:rsidR="00AE019F" w:rsidRDefault="00AE019F" w:rsidP="00FB51B6">
                            <w:pPr>
                              <w:ind w:left="567" w:hanging="283"/>
                            </w:pPr>
                            <w:r w:rsidRPr="00FB51B6">
                              <w:rPr>
                                <w:b/>
                              </w:rPr>
                              <w:t>5</w:t>
                            </w:r>
                            <w:r>
                              <w:t>. Escurrir el exceso de colorante y lavar suavemente con agua.</w:t>
                            </w:r>
                          </w:p>
                          <w:p w:rsidR="00AE019F" w:rsidRDefault="00AE019F" w:rsidP="00FB51B6">
                            <w:pPr>
                              <w:ind w:left="567" w:hanging="283"/>
                            </w:pPr>
                            <w:r w:rsidRPr="00FB51B6">
                              <w:rPr>
                                <w:b/>
                              </w:rPr>
                              <w:t>6</w:t>
                            </w:r>
                            <w:r>
                              <w:t>. Colocar un cubre y, tras secar bien el porta, llevar a observar al microscopio, primero a pequeño aumento y luego a un aumento mayor.</w:t>
                            </w:r>
                          </w:p>
                          <w:p w:rsidR="00FB51B6" w:rsidRDefault="00FB51B6" w:rsidP="00FB51B6">
                            <w:pPr>
                              <w:ind w:left="567" w:hanging="28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7 Cuadro de texto" o:spid="_x0000_s1032" type="#_x0000_t202" style="position:absolute;margin-left:-139.8pt;margin-top:40.1pt;width:437.25pt;height:65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" filled="f" stroked="f" strokeweight=".5pt">
                <v:textbox>
                  <w:txbxContent>
                    <w:p w:rsidR="00AE019F" w:rsidRDefault="00AE019F" w:rsidP="00AE019F">
                      <w:r>
                        <w:t>Las células vegetales suelen ser lo bastante grandes como para permitir su observ</w:t>
                      </w:r>
                      <w:r>
                        <w:t>a</w:t>
                      </w:r>
                      <w:r>
                        <w:t>ción con un microscopio óptico de pocos aumentos.</w:t>
                      </w:r>
                    </w:p>
                    <w:p w:rsidR="00AE019F" w:rsidRDefault="00AE019F" w:rsidP="00AE019F">
                      <w:r>
                        <w:t>Si dispones de un sencillo microscopio “de juguete”</w:t>
                      </w:r>
                      <w:proofErr w:type="gramStart"/>
                      <w:r>
                        <w:t>,</w:t>
                      </w:r>
                      <w:proofErr w:type="spellStart"/>
                      <w:r>
                        <w:t>eEn</w:t>
                      </w:r>
                      <w:proofErr w:type="spellEnd"/>
                      <w:proofErr w:type="gramEnd"/>
                      <w:r>
                        <w:t xml:space="preserve"> esta práctica observarás cél</w:t>
                      </w:r>
                      <w:r>
                        <w:t>u</w:t>
                      </w:r>
                      <w:r>
                        <w:t>las vegetales de la epidermis de hoja de lirio o de cebolla. Podrás ver la pared vegetal así c</w:t>
                      </w:r>
                      <w:r>
                        <w:t>o</w:t>
                      </w:r>
                      <w:r>
                        <w:t>mo la presencia de estomas en el caso del lirio.</w:t>
                      </w:r>
                    </w:p>
                    <w:p w:rsidR="00AE019F" w:rsidRPr="00FB51B6" w:rsidRDefault="00AE019F" w:rsidP="00AE019F">
                      <w:pPr>
                        <w:rPr>
                          <w:b/>
                        </w:rPr>
                      </w:pPr>
                      <w:r w:rsidRPr="00FB51B6">
                        <w:rPr>
                          <w:b/>
                        </w:rPr>
                        <w:t>Material</w:t>
                      </w:r>
                    </w:p>
                    <w:p w:rsidR="00FB51B6" w:rsidRDefault="00AE019F" w:rsidP="00AE019F">
                      <w:r>
                        <w:t xml:space="preserve">- Portaobjetos </w:t>
                      </w:r>
                      <w:r w:rsidR="00FB51B6">
                        <w:tab/>
                      </w:r>
                      <w:r>
                        <w:t xml:space="preserve">- Cubreobjetos </w:t>
                      </w:r>
                      <w:r w:rsidR="00FB51B6">
                        <w:tab/>
                      </w:r>
                      <w:r w:rsidR="00FB51B6">
                        <w:tab/>
                      </w:r>
                      <w:r>
                        <w:t>- Microscopio</w:t>
                      </w:r>
                      <w:r w:rsidR="00FB51B6">
                        <w:tab/>
                      </w:r>
                      <w:r w:rsidR="00FB51B6">
                        <w:tab/>
                      </w:r>
                      <w:r>
                        <w:t>- Tijeras</w:t>
                      </w:r>
                    </w:p>
                    <w:p w:rsidR="00AE019F" w:rsidRDefault="00AE019F" w:rsidP="00AE019F">
                      <w:r>
                        <w:t>- Pinzas</w:t>
                      </w:r>
                      <w:r w:rsidR="00FB51B6">
                        <w:tab/>
                      </w:r>
                      <w:r w:rsidR="00FB51B6">
                        <w:tab/>
                      </w:r>
                      <w:r>
                        <w:t xml:space="preserve"> - Ag</w:t>
                      </w:r>
                      <w:r>
                        <w:t>u</w:t>
                      </w:r>
                      <w:r>
                        <w:t xml:space="preserve">ja enmangada </w:t>
                      </w:r>
                      <w:r w:rsidR="00FB51B6">
                        <w:tab/>
                      </w:r>
                      <w:r>
                        <w:t>- Hojas de lirio o un trozo de cebolla</w:t>
                      </w:r>
                    </w:p>
                    <w:p w:rsidR="00FB51B6" w:rsidRDefault="00FB51B6" w:rsidP="00FB51B6">
                      <w:pPr>
                        <w:ind w:left="567" w:hanging="283"/>
                      </w:pPr>
                      <w:r>
                        <w:t>–</w:t>
                      </w:r>
                      <w:r w:rsidRPr="00FB51B6">
                        <w:rPr>
                          <w:i/>
                        </w:rPr>
                        <w:t xml:space="preserve"> </w:t>
                      </w:r>
                      <w:r>
                        <w:t>(</w:t>
                      </w:r>
                      <w:r w:rsidRPr="00FB51B6">
                        <w:rPr>
                          <w:i/>
                        </w:rPr>
                        <w:t>Verde de metil</w:t>
                      </w:r>
                      <w:r>
                        <w:rPr>
                          <w:i/>
                        </w:rPr>
                        <w:t xml:space="preserve">o o azul de </w:t>
                      </w:r>
                      <w:r w:rsidRPr="00FB51B6">
                        <w:rPr>
                          <w:i/>
                        </w:rPr>
                        <w:t>metileno</w:t>
                      </w:r>
                      <w:r>
                        <w:t xml:space="preserve"> son colorantes comunes en los laboratorios esc</w:t>
                      </w:r>
                      <w:r>
                        <w:t>o</w:t>
                      </w:r>
                      <w:r>
                        <w:t>lares que facilitan la observación. Aunque no se disponga de alguno de ellos, el t</w:t>
                      </w:r>
                      <w:r>
                        <w:t>a</w:t>
                      </w:r>
                      <w:r>
                        <w:t>maño de las células y el grosor de la pared permiten su observación</w:t>
                      </w:r>
                      <w:r>
                        <w:t>)</w:t>
                      </w:r>
                      <w:r>
                        <w:t>.</w:t>
                      </w:r>
                    </w:p>
                    <w:p w:rsidR="00AE019F" w:rsidRPr="00FB51B6" w:rsidRDefault="00AE019F" w:rsidP="00AE019F">
                      <w:pPr>
                        <w:rPr>
                          <w:b/>
                        </w:rPr>
                      </w:pPr>
                      <w:r w:rsidRPr="00FB51B6">
                        <w:rPr>
                          <w:b/>
                        </w:rPr>
                        <w:t>Procedimiento</w:t>
                      </w:r>
                    </w:p>
                    <w:p w:rsidR="00AE019F" w:rsidRDefault="00AE019F" w:rsidP="00FB51B6">
                      <w:pPr>
                        <w:ind w:left="567" w:hanging="283"/>
                      </w:pPr>
                      <w:r w:rsidRPr="00FB51B6">
                        <w:rPr>
                          <w:b/>
                        </w:rPr>
                        <w:t>1</w:t>
                      </w:r>
                      <w:r>
                        <w:t>. Hacer un corte transversal en una hoja de lirio o doblarla hasta que se rasgue.</w:t>
                      </w:r>
                    </w:p>
                    <w:p w:rsidR="00AE019F" w:rsidRDefault="00AE019F" w:rsidP="00FB51B6">
                      <w:pPr>
                        <w:ind w:left="567" w:right="3058" w:hanging="283"/>
                      </w:pPr>
                      <w:r w:rsidRPr="00FB51B6">
                        <w:rPr>
                          <w:b/>
                        </w:rPr>
                        <w:t>2</w:t>
                      </w:r>
                      <w:r>
                        <w:t xml:space="preserve">. Coger con una pinza fina la fina epidermis y tirar hasta conseguir una pequeña tira teniendo cuidado de que no lleve adheridos restos de los tejidos </w:t>
                      </w:r>
                      <w:proofErr w:type="spellStart"/>
                      <w:r>
                        <w:t>p</w:t>
                      </w:r>
                      <w:r>
                        <w:t>a</w:t>
                      </w:r>
                      <w:r>
                        <w:t>renquimáticos</w:t>
                      </w:r>
                      <w:proofErr w:type="spellEnd"/>
                      <w:r>
                        <w:t xml:space="preserve"> de la h</w:t>
                      </w:r>
                      <w:r>
                        <w:t>o</w:t>
                      </w:r>
                      <w:r>
                        <w:t>ja (de color verde).</w:t>
                      </w:r>
                    </w:p>
                    <w:p w:rsidR="00AE019F" w:rsidRDefault="00AE019F" w:rsidP="00FB51B6">
                      <w:pPr>
                        <w:ind w:left="567" w:right="3058" w:hanging="283"/>
                      </w:pPr>
                      <w:r w:rsidRPr="00FB51B6">
                        <w:rPr>
                          <w:b/>
                        </w:rPr>
                        <w:t>3</w:t>
                      </w:r>
                      <w:r>
                        <w:t>. Poner una gota de agua sobre un porta limpio y s</w:t>
                      </w:r>
                      <w:r>
                        <w:t>i</w:t>
                      </w:r>
                      <w:r>
                        <w:t>tuar la tira de epidermis extendiéndola cuidados</w:t>
                      </w:r>
                      <w:r>
                        <w:t>a</w:t>
                      </w:r>
                      <w:r>
                        <w:t>mente con ayuda de la aguja enmangada y las pi</w:t>
                      </w:r>
                      <w:r>
                        <w:t>n</w:t>
                      </w:r>
                      <w:r>
                        <w:t>zas.</w:t>
                      </w:r>
                    </w:p>
                    <w:p w:rsidR="00AE019F" w:rsidRDefault="00AE019F" w:rsidP="00FB51B6">
                      <w:pPr>
                        <w:ind w:left="567" w:right="81" w:hanging="283"/>
                      </w:pPr>
                      <w:r w:rsidRPr="00FB51B6">
                        <w:rPr>
                          <w:b/>
                        </w:rPr>
                        <w:t>4</w:t>
                      </w:r>
                      <w:r>
                        <w:t xml:space="preserve">. Colocar </w:t>
                      </w:r>
                      <w:proofErr w:type="gramStart"/>
                      <w:r>
                        <w:t>el</w:t>
                      </w:r>
                      <w:proofErr w:type="gramEnd"/>
                      <w:r>
                        <w:t xml:space="preserve"> porta sobre un soporte de tinción y añadir unas gotas de colorante dejá</w:t>
                      </w:r>
                      <w:r>
                        <w:t>n</w:t>
                      </w:r>
                      <w:r>
                        <w:t>dolo actuar durante cinco minutos, añadiendo más si se fuese secando.</w:t>
                      </w:r>
                    </w:p>
                    <w:p w:rsidR="00AE019F" w:rsidRDefault="00AE019F" w:rsidP="00FB51B6">
                      <w:pPr>
                        <w:ind w:left="567" w:hanging="283"/>
                      </w:pPr>
                      <w:r w:rsidRPr="00FB51B6">
                        <w:rPr>
                          <w:b/>
                        </w:rPr>
                        <w:t>5</w:t>
                      </w:r>
                      <w:r>
                        <w:t>. Escurrir el exceso de colorante y lavar suavemente con agua.</w:t>
                      </w:r>
                    </w:p>
                    <w:p w:rsidR="00AE019F" w:rsidRDefault="00AE019F" w:rsidP="00FB51B6">
                      <w:pPr>
                        <w:ind w:left="567" w:hanging="283"/>
                      </w:pPr>
                      <w:r w:rsidRPr="00FB51B6">
                        <w:rPr>
                          <w:b/>
                        </w:rPr>
                        <w:t>6</w:t>
                      </w:r>
                      <w:r>
                        <w:t>. Colocar un cubre y, tras secar bien el porta, llevar a observar al microscopio, primero a pequeño aumento y luego a un aumento mayor.</w:t>
                      </w:r>
                    </w:p>
                    <w:p w:rsidR="00FB51B6" w:rsidRDefault="00FB51B6" w:rsidP="00FB51B6">
                      <w:pPr>
                        <w:ind w:left="567" w:hanging="283"/>
                      </w:pPr>
                    </w:p>
                  </w:txbxContent>
                </v:textbox>
              </v:shape>
            </w:pict>
          </mc:Fallback>
        </mc:AlternateContent>
      </w:r>
      <w:r w:rsidR="00A65963">
        <w:rPr>
          <w:noProof/>
          <w:lang w:val="es-ES"/>
        </w:rPr>
        <mc:AlternateContent>
          <mc:Choice Requires="wps">
            <w:drawing>
              <wp:anchor distT="0" distB="0" distL="114300" distR="114300" simplePos="0" relativeHeight="251667456" behindDoc="0" locked="0" layoutInCell="1" allowOverlap="1" wp14:anchorId="3E438821" wp14:editId="3FCA3926">
                <wp:simplePos x="0" y="0"/>
                <wp:positionH relativeFrom="column">
                  <wp:posOffset>-1856105</wp:posOffset>
                </wp:positionH>
                <wp:positionV relativeFrom="paragraph">
                  <wp:posOffset>110490</wp:posOffset>
                </wp:positionV>
                <wp:extent cx="5711483" cy="8876714"/>
                <wp:effectExtent l="0" t="0" r="22860" b="19685"/>
                <wp:wrapNone/>
                <wp:docPr id="2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483" cy="8876714"/>
                        </a:xfrm>
                        <a:prstGeom prst="rect">
                          <a:avLst/>
                        </a:prstGeom>
                        <a:solidFill>
                          <a:schemeClr val="accent1">
                            <a:lumMod val="20000"/>
                            <a:lumOff val="80000"/>
                            <a:alpha val="24000"/>
                          </a:schemeClr>
                        </a:solidFill>
                        <a:ln w="12700" cap="rnd">
                          <a:solidFill>
                            <a:schemeClr val="accent1"/>
                          </a:solidFill>
                          <a:round/>
                          <a:headEnd/>
                          <a:tailEnd/>
                        </a:ln>
                      </wps:spPr>
                      <wps:txbx>
                        <w:txbxContent>
                          <w:p w:rsidR="00AE019F" w:rsidRDefault="00687C2B" w:rsidP="00AE019F">
                            <w:pPr>
                              <w:pStyle w:val="Nivel4"/>
                              <w:spacing w:before="120"/>
                            </w:pPr>
                            <w:r>
                              <w:t xml:space="preserve">Práctica </w:t>
                            </w:r>
                            <w:r w:rsidR="00AE019F">
                              <w:t>2. Observación de células de epidermis vegetal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46.15pt;margin-top:8.7pt;width:449.7pt;height:69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" fillcolor="#e0e6f0 [660]" strokecolor="#6786b7 [3204]" strokeweight="1pt">
                <v:fill opacity="15677f"/>
                <v:stroke joinstyle="round" endcap="round"/>
                <v:textbox>
                  <w:txbxContent>
                    <w:p w:rsidR="00AE019F" w:rsidRDefault="00687C2B" w:rsidP="00AE019F">
                      <w:pPr>
                        <w:pStyle w:val="Nivel4"/>
                        <w:spacing w:before="120"/>
                      </w:pPr>
                      <w:r>
                        <w:t xml:space="preserve">Práctica </w:t>
                      </w:r>
                      <w:r w:rsidR="00AE019F">
                        <w:t>2. Observación de células de epidermis vegetal</w:t>
                      </w:r>
                    </w:p>
                  </w:txbxContent>
                </v:textbox>
              </v:shape>
            </w:pict>
          </mc:Fallback>
        </mc:AlternateContent>
      </w:r>
      <w:r w:rsidR="00984E2F">
        <w:rPr>
          <w:lang w:val="es-ES"/>
        </w:rPr>
        <w:br w:type="page"/>
      </w:r>
    </w:p>
    <w:p w:rsidR="006D1D96" w:rsidRDefault="006D1D96" w:rsidP="00984E2F">
      <w:pPr>
        <w:pStyle w:val="Prrafobsico"/>
        <w:rPr>
          <w:lang w:val="es-ES"/>
        </w:rPr>
      </w:pPr>
    </w:p>
    <w:p w:rsidR="00984E2F" w:rsidRDefault="00984E2F" w:rsidP="00984E2F">
      <w:pPr>
        <w:pStyle w:val="Bibliografat"/>
        <w:framePr w:wrap="notBeside"/>
        <w:rPr>
          <w:lang w:val="es-ES"/>
        </w:rPr>
      </w:pPr>
      <w:r>
        <w:rPr>
          <w:lang w:val="es-ES"/>
        </w:rPr>
        <w:t>Solucionario</w:t>
      </w:r>
    </w:p>
    <w:p w:rsidR="00984E2F" w:rsidRDefault="008723FB" w:rsidP="00696C8A">
      <w:pPr>
        <w:pStyle w:val="Vietadonmero"/>
        <w:numPr>
          <w:ilvl w:val="0"/>
          <w:numId w:val="37"/>
        </w:numPr>
        <w:ind w:left="-2694"/>
      </w:pPr>
      <w:r>
        <w:t>Significa que la célula es la cantidad mínima de materia viva que realiza las funciones que caracterizan a los seres vivos como tales y, en consecuencia, es la unidad que forma todos los seres vivos. Por tanto, éstos estarán formados como mínimo por una sola célula (organismos unicelulares: protoctistas, bacterias), aunque también existen seres forma-dos por un gran número de células (pluricelulares).</w:t>
      </w:r>
    </w:p>
    <w:p w:rsidR="00696C8A" w:rsidRDefault="001B1D45" w:rsidP="00696C8A">
      <w:pPr>
        <w:pStyle w:val="Vietadonmero"/>
        <w:numPr>
          <w:ilvl w:val="0"/>
          <w:numId w:val="37"/>
        </w:numPr>
        <w:ind w:left="-2694"/>
      </w:pPr>
      <w:r>
        <w:t xml:space="preserve">En la fotografía, la bacteria mide unos 28 </w:t>
      </w:r>
      <w:proofErr w:type="spellStart"/>
      <w:r>
        <w:t>mm.</w:t>
      </w:r>
      <w:proofErr w:type="spellEnd"/>
      <w:r>
        <w:t xml:space="preserve"> Dividiendo por 14.500 aumentos obtenemos 1,9·10</w:t>
      </w:r>
      <w:r w:rsidRPr="001B1D45">
        <w:rPr>
          <w:vertAlign w:val="superscript"/>
        </w:rPr>
        <w:t>-3</w:t>
      </w:r>
      <w:r>
        <w:t xml:space="preserve">, es decir </w:t>
      </w:r>
      <w:r w:rsidR="00584AAF">
        <w:t>1,9</w:t>
      </w:r>
      <w:r>
        <w:t xml:space="preserve"> </w:t>
      </w:r>
      <w:r w:rsidRPr="001B1D45">
        <w:rPr>
          <w:rFonts w:ascii="Symbol" w:hAnsi="Symbol"/>
        </w:rPr>
        <w:t></w:t>
      </w:r>
      <w:r>
        <w:t>m.</w:t>
      </w:r>
    </w:p>
    <w:p w:rsidR="00696C8A" w:rsidRDefault="00584AAF" w:rsidP="00696C8A">
      <w:pPr>
        <w:pStyle w:val="Vietadonmero"/>
        <w:numPr>
          <w:ilvl w:val="0"/>
          <w:numId w:val="37"/>
        </w:numPr>
        <w:ind w:left="-2694"/>
      </w:pPr>
      <w:r>
        <w:t>En la imagen impresa el virus tiene una longitud total de unos 60 mm, es decir 6·10</w:t>
      </w:r>
      <w:r>
        <w:rPr>
          <w:vertAlign w:val="superscript"/>
        </w:rPr>
        <w:t>7</w:t>
      </w:r>
      <w:r>
        <w:t xml:space="preserve"> </w:t>
      </w:r>
      <w:proofErr w:type="spellStart"/>
      <w:r>
        <w:t>nm</w:t>
      </w:r>
      <w:proofErr w:type="spellEnd"/>
      <w:r>
        <w:t xml:space="preserve">. Dividiendo por el tamaño real del virus (200 </w:t>
      </w:r>
      <w:proofErr w:type="spellStart"/>
      <w:r>
        <w:t>nm</w:t>
      </w:r>
      <w:proofErr w:type="spellEnd"/>
      <w:r>
        <w:t>) resulta 3·10</w:t>
      </w:r>
      <w:r w:rsidRPr="00584AAF">
        <w:rPr>
          <w:vertAlign w:val="superscript"/>
        </w:rPr>
        <w:t>5</w:t>
      </w:r>
      <w:r>
        <w:t>, es decir 300.000 aumentos.</w:t>
      </w:r>
    </w:p>
    <w:p w:rsidR="00584AAF" w:rsidRDefault="0027607B" w:rsidP="00696C8A">
      <w:pPr>
        <w:pStyle w:val="Vietadonmero"/>
        <w:numPr>
          <w:ilvl w:val="0"/>
          <w:numId w:val="37"/>
        </w:numPr>
        <w:ind w:left="-2694"/>
      </w:pPr>
      <w:r>
        <w:t>El segmento representado mide unos 18 mm o 18·10</w:t>
      </w:r>
      <w:r w:rsidRPr="0027607B">
        <w:rPr>
          <w:vertAlign w:val="superscript"/>
        </w:rPr>
        <w:t>3</w:t>
      </w:r>
      <w:r>
        <w:t xml:space="preserve"> </w:t>
      </w:r>
      <w:r w:rsidRPr="0027607B">
        <w:rPr>
          <w:rFonts w:ascii="Symbol" w:hAnsi="Symbol"/>
        </w:rPr>
        <w:t></w:t>
      </w:r>
      <w:r>
        <w:t>m, si equivale a 5</w:t>
      </w:r>
      <w:r w:rsidRPr="0027607B">
        <w:rPr>
          <w:rFonts w:ascii="Symbol" w:hAnsi="Symbol"/>
        </w:rPr>
        <w:t></w:t>
      </w:r>
      <w:r>
        <w:t>m, tenemos que 18·</w:t>
      </w:r>
      <w:proofErr w:type="gramStart"/>
      <w:r>
        <w:t>10</w:t>
      </w:r>
      <w:r w:rsidRPr="0027607B">
        <w:rPr>
          <w:vertAlign w:val="superscript"/>
        </w:rPr>
        <w:t>3</w:t>
      </w:r>
      <w:r>
        <w:t xml:space="preserve"> :</w:t>
      </w:r>
      <w:proofErr w:type="gramEnd"/>
      <w:r>
        <w:t xml:space="preserve"> 5 = 3.600 aumentos.</w:t>
      </w:r>
    </w:p>
    <w:p w:rsidR="0027607B" w:rsidRDefault="0027607B" w:rsidP="0027607B">
      <w:pPr>
        <w:pStyle w:val="Vietadonmero"/>
        <w:numPr>
          <w:ilvl w:val="0"/>
          <w:numId w:val="0"/>
        </w:numPr>
        <w:ind w:left="-2694"/>
      </w:pPr>
      <w:r>
        <w:t>Los cocos miden 2 mm en la imagen. Dividiendo por los aumentos, resulta que su tamaño real es 5,5·10</w:t>
      </w:r>
      <w:r w:rsidRPr="0027607B">
        <w:rPr>
          <w:vertAlign w:val="superscript"/>
        </w:rPr>
        <w:t>-4</w:t>
      </w:r>
      <w:r>
        <w:t xml:space="preserve"> mm o 0,5 </w:t>
      </w:r>
      <w:r w:rsidRPr="0027607B">
        <w:rPr>
          <w:rFonts w:ascii="Symbol" w:hAnsi="Symbol"/>
        </w:rPr>
        <w:t></w:t>
      </w:r>
      <w:r>
        <w:t>m.</w:t>
      </w:r>
    </w:p>
    <w:p w:rsidR="0027607B" w:rsidRDefault="00331E95" w:rsidP="00696C8A">
      <w:pPr>
        <w:pStyle w:val="Vietadonmero"/>
        <w:numPr>
          <w:ilvl w:val="0"/>
          <w:numId w:val="37"/>
        </w:numPr>
        <w:ind w:left="-2694"/>
      </w:pPr>
      <w:r>
        <w:t>Porque no realizan las funciones propias de las células por sí mismos, sino que necesitan parasitar una célula y utilizar su maquinaria celular para poder reproducirse.</w:t>
      </w:r>
    </w:p>
    <w:p w:rsidR="00753EBE" w:rsidRDefault="00753EBE" w:rsidP="00753EBE">
      <w:pPr>
        <w:pStyle w:val="Vietadonmero"/>
        <w:numPr>
          <w:ilvl w:val="0"/>
          <w:numId w:val="37"/>
        </w:numPr>
        <w:ind w:left="-2694"/>
      </w:pPr>
      <w:r>
        <w:rPr>
          <w:noProof/>
        </w:rPr>
        <w:t>Las diferencias más importantes son:</w:t>
      </w:r>
    </w:p>
    <w:p w:rsidR="00753EBE" w:rsidRDefault="00753EBE" w:rsidP="00753EBE">
      <w:pPr>
        <w:pStyle w:val="Vietadonmero"/>
        <w:numPr>
          <w:ilvl w:val="0"/>
          <w:numId w:val="0"/>
        </w:numPr>
        <w:ind w:left="-2694"/>
        <w:jc w:val="center"/>
      </w:pPr>
      <w:r>
        <w:rPr>
          <w:noProof/>
        </w:rPr>
        <w:drawing>
          <wp:inline distT="0" distB="0" distL="0" distR="0">
            <wp:extent cx="5322848" cy="3562350"/>
            <wp:effectExtent l="0" t="0" r="0" b="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s_proeucar.png"/>
                    <pic:cNvPicPr/>
                  </pic:nvPicPr>
                  <pic:blipFill>
                    <a:blip r:embed="rId65">
                      <a:extLst>
                        <a:ext uri="{28A0092B-C50C-407E-A947-70E740481C1C}">
                          <a14:useLocalDpi xmlns:a14="http://schemas.microsoft.com/office/drawing/2010/main" val="0"/>
                        </a:ext>
                      </a:extLst>
                    </a:blip>
                    <a:stretch>
                      <a:fillRect/>
                    </a:stretch>
                  </pic:blipFill>
                  <pic:spPr>
                    <a:xfrm>
                      <a:off x="0" y="0"/>
                      <a:ext cx="5321411" cy="3561388"/>
                    </a:xfrm>
                    <a:prstGeom prst="rect">
                      <a:avLst/>
                    </a:prstGeom>
                  </pic:spPr>
                </pic:pic>
              </a:graphicData>
            </a:graphic>
          </wp:inline>
        </w:drawing>
      </w:r>
    </w:p>
    <w:p w:rsidR="00753EBE" w:rsidRDefault="00753EBE">
      <w:pPr>
        <w:spacing w:before="0"/>
        <w:ind w:firstLine="0"/>
        <w:jc w:val="left"/>
        <w:rPr>
          <w:rFonts w:ascii="FranklinGothic-Book" w:hAnsi="FranklinGothic-Book" w:cs="FranklinGothic-Book"/>
          <w:noProof/>
          <w:color w:val="000000"/>
          <w:szCs w:val="20"/>
          <w:lang w:val="es-ES"/>
        </w:rPr>
      </w:pPr>
      <w:r>
        <w:rPr>
          <w:noProof/>
        </w:rPr>
        <w:br w:type="page"/>
      </w:r>
    </w:p>
    <w:p w:rsidR="00753EBE" w:rsidRDefault="002C7375" w:rsidP="002C7375">
      <w:pPr>
        <w:pStyle w:val="Vietadonmero"/>
        <w:numPr>
          <w:ilvl w:val="0"/>
          <w:numId w:val="37"/>
        </w:numPr>
        <w:spacing w:before="120" w:after="120"/>
        <w:ind w:left="-2699" w:hanging="357"/>
      </w:pPr>
      <w:r>
        <w:rPr>
          <w:noProof/>
        </w:rPr>
        <w:lastRenderedPageBreak/>
        <w:t>Las diferencias más importantes son:</w:t>
      </w:r>
    </w:p>
    <w:tbl>
      <w:tblPr>
        <w:tblStyle w:val="Tablaconcuadrcula"/>
        <w:tblW w:w="7891" w:type="dxa"/>
        <w:tblInd w:w="-1971" w:type="dxa"/>
        <w:tblLook w:val="04A0" w:firstRow="1" w:lastRow="0" w:firstColumn="1" w:lastColumn="0" w:noHBand="0" w:noVBand="1"/>
      </w:tblPr>
      <w:tblGrid>
        <w:gridCol w:w="1423"/>
        <w:gridCol w:w="3350"/>
        <w:gridCol w:w="3118"/>
      </w:tblGrid>
      <w:tr w:rsidR="00753EBE" w:rsidTr="00753EBE">
        <w:trPr>
          <w:trHeight w:val="308"/>
        </w:trPr>
        <w:tc>
          <w:tcPr>
            <w:tcW w:w="1423"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
        </w:tc>
        <w:tc>
          <w:tcPr>
            <w:tcW w:w="3350"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r>
              <w:t>Animal</w:t>
            </w:r>
          </w:p>
        </w:tc>
        <w:tc>
          <w:tcPr>
            <w:tcW w:w="3118"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r>
              <w:t>Vegetal</w:t>
            </w:r>
          </w:p>
        </w:tc>
      </w:tr>
      <w:tr w:rsidR="00753EBE" w:rsidTr="00753EBE">
        <w:trPr>
          <w:trHeight w:val="290"/>
        </w:trPr>
        <w:tc>
          <w:tcPr>
            <w:tcW w:w="1423"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r>
              <w:t xml:space="preserve">Pared </w:t>
            </w:r>
            <w:proofErr w:type="spellStart"/>
            <w:r>
              <w:t>cel</w:t>
            </w:r>
            <w:r>
              <w:t>u</w:t>
            </w:r>
            <w:r>
              <w:t>lar</w:t>
            </w:r>
            <w:proofErr w:type="spellEnd"/>
          </w:p>
        </w:tc>
        <w:tc>
          <w:tcPr>
            <w:tcW w:w="3350"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r>
              <w:t>No</w:t>
            </w:r>
          </w:p>
        </w:tc>
        <w:tc>
          <w:tcPr>
            <w:tcW w:w="3118"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roofErr w:type="spellStart"/>
            <w:r>
              <w:t>Celulósica</w:t>
            </w:r>
            <w:proofErr w:type="spellEnd"/>
          </w:p>
        </w:tc>
      </w:tr>
      <w:tr w:rsidR="00753EBE" w:rsidTr="00753EBE">
        <w:trPr>
          <w:trHeight w:val="290"/>
        </w:trPr>
        <w:tc>
          <w:tcPr>
            <w:tcW w:w="1423"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proofErr w:type="spellStart"/>
            <w:r>
              <w:t>Centríolos</w:t>
            </w:r>
            <w:proofErr w:type="spellEnd"/>
          </w:p>
        </w:tc>
        <w:tc>
          <w:tcPr>
            <w:tcW w:w="3350"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roofErr w:type="spellStart"/>
            <w:r>
              <w:t>Sí</w:t>
            </w:r>
            <w:proofErr w:type="spellEnd"/>
          </w:p>
        </w:tc>
        <w:tc>
          <w:tcPr>
            <w:tcW w:w="3118"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r>
              <w:t>No</w:t>
            </w:r>
          </w:p>
        </w:tc>
      </w:tr>
      <w:tr w:rsidR="00753EBE" w:rsidTr="00753EBE">
        <w:trPr>
          <w:trHeight w:val="308"/>
        </w:trPr>
        <w:tc>
          <w:tcPr>
            <w:tcW w:w="1423"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proofErr w:type="spellStart"/>
            <w:r>
              <w:t>Vacuolas</w:t>
            </w:r>
            <w:proofErr w:type="spellEnd"/>
          </w:p>
        </w:tc>
        <w:tc>
          <w:tcPr>
            <w:tcW w:w="3350" w:type="dxa"/>
            <w:vAlign w:val="center"/>
          </w:tcPr>
          <w:p w:rsidR="00753EBE" w:rsidRP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proofErr w:type="spellStart"/>
            <w:r w:rsidRPr="00753EBE">
              <w:t>Pequeñas</w:t>
            </w:r>
            <w:proofErr w:type="spellEnd"/>
            <w:r w:rsidRPr="00753EBE">
              <w:t xml:space="preserve">, </w:t>
            </w:r>
            <w:proofErr w:type="spellStart"/>
            <w:r w:rsidRPr="00753EBE">
              <w:t>numerosas</w:t>
            </w:r>
            <w:proofErr w:type="spellEnd"/>
          </w:p>
        </w:tc>
        <w:tc>
          <w:tcPr>
            <w:tcW w:w="3118"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roofErr w:type="spellStart"/>
            <w:r>
              <w:t>Pocas</w:t>
            </w:r>
            <w:proofErr w:type="spellEnd"/>
            <w:r>
              <w:t xml:space="preserve">, </w:t>
            </w:r>
            <w:proofErr w:type="spellStart"/>
            <w:r>
              <w:t>muy</w:t>
            </w:r>
            <w:proofErr w:type="spellEnd"/>
            <w:r>
              <w:t xml:space="preserve"> </w:t>
            </w:r>
            <w:proofErr w:type="spellStart"/>
            <w:r>
              <w:t>grandes</w:t>
            </w:r>
            <w:proofErr w:type="spellEnd"/>
          </w:p>
        </w:tc>
      </w:tr>
      <w:tr w:rsidR="00753EBE" w:rsidTr="00753EBE">
        <w:trPr>
          <w:trHeight w:val="290"/>
        </w:trPr>
        <w:tc>
          <w:tcPr>
            <w:tcW w:w="1423"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proofErr w:type="spellStart"/>
            <w:r>
              <w:t>Plastos</w:t>
            </w:r>
            <w:proofErr w:type="spellEnd"/>
          </w:p>
        </w:tc>
        <w:tc>
          <w:tcPr>
            <w:tcW w:w="3350"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r>
              <w:t>No</w:t>
            </w:r>
          </w:p>
        </w:tc>
        <w:tc>
          <w:tcPr>
            <w:tcW w:w="3118"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roofErr w:type="spellStart"/>
            <w:r>
              <w:t>Varios</w:t>
            </w:r>
            <w:proofErr w:type="spellEnd"/>
            <w:r>
              <w:t xml:space="preserve"> </w:t>
            </w:r>
            <w:proofErr w:type="spellStart"/>
            <w:r>
              <w:t>tipos</w:t>
            </w:r>
            <w:proofErr w:type="spellEnd"/>
          </w:p>
        </w:tc>
      </w:tr>
      <w:tr w:rsidR="00753EBE" w:rsidTr="00753EBE">
        <w:trPr>
          <w:trHeight w:val="290"/>
        </w:trPr>
        <w:tc>
          <w:tcPr>
            <w:tcW w:w="1423"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proofErr w:type="spellStart"/>
            <w:r>
              <w:t>Mitocondrias</w:t>
            </w:r>
            <w:proofErr w:type="spellEnd"/>
          </w:p>
        </w:tc>
        <w:tc>
          <w:tcPr>
            <w:tcW w:w="3350"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roofErr w:type="spellStart"/>
            <w:r>
              <w:t>Sí</w:t>
            </w:r>
            <w:proofErr w:type="spellEnd"/>
          </w:p>
        </w:tc>
        <w:tc>
          <w:tcPr>
            <w:tcW w:w="3118"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roofErr w:type="spellStart"/>
            <w:r>
              <w:t>Sí</w:t>
            </w:r>
            <w:proofErr w:type="spellEnd"/>
          </w:p>
        </w:tc>
      </w:tr>
      <w:tr w:rsidR="00753EBE" w:rsidTr="00753EBE">
        <w:trPr>
          <w:trHeight w:val="308"/>
        </w:trPr>
        <w:tc>
          <w:tcPr>
            <w:tcW w:w="1423"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proofErr w:type="spellStart"/>
            <w:r>
              <w:t>Lisosomas</w:t>
            </w:r>
            <w:proofErr w:type="spellEnd"/>
          </w:p>
        </w:tc>
        <w:tc>
          <w:tcPr>
            <w:tcW w:w="3350"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roofErr w:type="spellStart"/>
            <w:r>
              <w:t>Sí</w:t>
            </w:r>
            <w:proofErr w:type="spellEnd"/>
          </w:p>
        </w:tc>
        <w:tc>
          <w:tcPr>
            <w:tcW w:w="3118"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r w:rsidRPr="00753EBE">
              <w:rPr>
                <w:sz w:val="18"/>
              </w:rPr>
              <w:t xml:space="preserve">No </w:t>
            </w:r>
            <w:proofErr w:type="spellStart"/>
            <w:r w:rsidRPr="00753EBE">
              <w:rPr>
                <w:sz w:val="18"/>
              </w:rPr>
              <w:t>aparecen</w:t>
            </w:r>
            <w:proofErr w:type="spellEnd"/>
            <w:r w:rsidRPr="00753EBE">
              <w:rPr>
                <w:sz w:val="18"/>
              </w:rPr>
              <w:t xml:space="preserve"> </w:t>
            </w:r>
            <w:proofErr w:type="spellStart"/>
            <w:r w:rsidRPr="00753EBE">
              <w:rPr>
                <w:sz w:val="18"/>
              </w:rPr>
              <w:t>como</w:t>
            </w:r>
            <w:proofErr w:type="spellEnd"/>
            <w:r w:rsidRPr="00753EBE">
              <w:rPr>
                <w:sz w:val="18"/>
              </w:rPr>
              <w:t xml:space="preserve"> los de </w:t>
            </w:r>
            <w:proofErr w:type="spellStart"/>
            <w:r w:rsidRPr="00753EBE">
              <w:rPr>
                <w:sz w:val="18"/>
              </w:rPr>
              <w:t>células</w:t>
            </w:r>
            <w:proofErr w:type="spellEnd"/>
            <w:r w:rsidRPr="00753EBE">
              <w:rPr>
                <w:sz w:val="18"/>
              </w:rPr>
              <w:t xml:space="preserve"> </w:t>
            </w:r>
            <w:proofErr w:type="spellStart"/>
            <w:r w:rsidRPr="00753EBE">
              <w:rPr>
                <w:sz w:val="18"/>
              </w:rPr>
              <w:t>a</w:t>
            </w:r>
            <w:r w:rsidRPr="00753EBE">
              <w:rPr>
                <w:sz w:val="18"/>
              </w:rPr>
              <w:t>n</w:t>
            </w:r>
            <w:r w:rsidRPr="00753EBE">
              <w:rPr>
                <w:sz w:val="18"/>
              </w:rPr>
              <w:t>imales</w:t>
            </w:r>
            <w:proofErr w:type="spellEnd"/>
            <w:r w:rsidRPr="00753EBE">
              <w:rPr>
                <w:sz w:val="18"/>
              </w:rPr>
              <w:t xml:space="preserve">, </w:t>
            </w:r>
            <w:proofErr w:type="spellStart"/>
            <w:r w:rsidRPr="00753EBE">
              <w:rPr>
                <w:sz w:val="18"/>
              </w:rPr>
              <w:t>aunque</w:t>
            </w:r>
            <w:proofErr w:type="spellEnd"/>
            <w:r w:rsidRPr="00753EBE">
              <w:rPr>
                <w:sz w:val="18"/>
              </w:rPr>
              <w:t xml:space="preserve"> </w:t>
            </w:r>
            <w:proofErr w:type="spellStart"/>
            <w:r w:rsidRPr="00753EBE">
              <w:rPr>
                <w:sz w:val="18"/>
              </w:rPr>
              <w:t>sí</w:t>
            </w:r>
            <w:proofErr w:type="spellEnd"/>
            <w:r w:rsidRPr="00753EBE">
              <w:rPr>
                <w:sz w:val="18"/>
              </w:rPr>
              <w:t xml:space="preserve"> </w:t>
            </w:r>
            <w:proofErr w:type="spellStart"/>
            <w:r w:rsidRPr="00753EBE">
              <w:rPr>
                <w:sz w:val="18"/>
              </w:rPr>
              <w:t>poseen</w:t>
            </w:r>
            <w:proofErr w:type="spellEnd"/>
            <w:r w:rsidRPr="00753EBE">
              <w:rPr>
                <w:sz w:val="18"/>
              </w:rPr>
              <w:t xml:space="preserve"> </w:t>
            </w:r>
            <w:proofErr w:type="spellStart"/>
            <w:r w:rsidRPr="00753EBE">
              <w:rPr>
                <w:sz w:val="18"/>
              </w:rPr>
              <w:t>enzimas</w:t>
            </w:r>
            <w:proofErr w:type="spellEnd"/>
            <w:r w:rsidRPr="00753EBE">
              <w:rPr>
                <w:sz w:val="18"/>
              </w:rPr>
              <w:t xml:space="preserve"> </w:t>
            </w:r>
            <w:proofErr w:type="spellStart"/>
            <w:r w:rsidRPr="00753EBE">
              <w:rPr>
                <w:sz w:val="18"/>
              </w:rPr>
              <w:t>h</w:t>
            </w:r>
            <w:r w:rsidRPr="00753EBE">
              <w:rPr>
                <w:sz w:val="18"/>
              </w:rPr>
              <w:t>i</w:t>
            </w:r>
            <w:r w:rsidRPr="00753EBE">
              <w:rPr>
                <w:sz w:val="18"/>
              </w:rPr>
              <w:t>drolíticas</w:t>
            </w:r>
            <w:proofErr w:type="spellEnd"/>
            <w:r w:rsidRPr="00753EBE">
              <w:rPr>
                <w:sz w:val="18"/>
              </w:rPr>
              <w:t xml:space="preserve"> </w:t>
            </w:r>
            <w:proofErr w:type="spellStart"/>
            <w:r w:rsidRPr="00753EBE">
              <w:rPr>
                <w:sz w:val="18"/>
              </w:rPr>
              <w:t>en</w:t>
            </w:r>
            <w:proofErr w:type="spellEnd"/>
            <w:r w:rsidRPr="00753EBE">
              <w:rPr>
                <w:sz w:val="18"/>
              </w:rPr>
              <w:t xml:space="preserve"> </w:t>
            </w:r>
            <w:proofErr w:type="spellStart"/>
            <w:r w:rsidRPr="00753EBE">
              <w:rPr>
                <w:sz w:val="18"/>
              </w:rPr>
              <w:t>vacuolas</w:t>
            </w:r>
            <w:proofErr w:type="spellEnd"/>
            <w:r w:rsidRPr="00753EBE">
              <w:rPr>
                <w:sz w:val="18"/>
              </w:rPr>
              <w:t>.</w:t>
            </w:r>
          </w:p>
        </w:tc>
      </w:tr>
      <w:tr w:rsidR="00753EBE" w:rsidTr="00753EBE">
        <w:trPr>
          <w:trHeight w:val="308"/>
        </w:trPr>
        <w:tc>
          <w:tcPr>
            <w:tcW w:w="1423"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r>
              <w:t>Forma</w:t>
            </w:r>
          </w:p>
        </w:tc>
        <w:tc>
          <w:tcPr>
            <w:tcW w:w="3350"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center"/>
            </w:pPr>
            <w:proofErr w:type="spellStart"/>
            <w:r>
              <w:t>Variada</w:t>
            </w:r>
            <w:proofErr w:type="spellEnd"/>
          </w:p>
        </w:tc>
        <w:tc>
          <w:tcPr>
            <w:tcW w:w="3118" w:type="dxa"/>
            <w:vAlign w:val="center"/>
          </w:tcPr>
          <w:p w:rsidR="00753EBE" w:rsidRDefault="00753EBE" w:rsidP="00753EBE">
            <w:pPr>
              <w:pStyle w:val="Actividadestexto"/>
              <w:framePr w:w="0" w:wrap="auto" w:hAnchor="text" w:xAlign="left" w:yAlign="inline"/>
              <w:numPr>
                <w:ilvl w:val="0"/>
                <w:numId w:val="0"/>
              </w:numPr>
              <w:pBdr>
                <w:left w:val="none" w:sz="0" w:space="0" w:color="auto"/>
                <w:bottom w:val="none" w:sz="0" w:space="0" w:color="auto"/>
                <w:right w:val="none" w:sz="0" w:space="0" w:color="auto"/>
              </w:pBdr>
              <w:shd w:val="clear" w:color="auto" w:fill="auto"/>
              <w:spacing w:after="0"/>
              <w:jc w:val="left"/>
            </w:pPr>
            <w:proofErr w:type="spellStart"/>
            <w:r w:rsidRPr="00753EBE">
              <w:rPr>
                <w:sz w:val="20"/>
              </w:rPr>
              <w:t>En</w:t>
            </w:r>
            <w:proofErr w:type="spellEnd"/>
            <w:r w:rsidRPr="00753EBE">
              <w:rPr>
                <w:sz w:val="20"/>
              </w:rPr>
              <w:t xml:space="preserve"> general </w:t>
            </w:r>
            <w:proofErr w:type="spellStart"/>
            <w:r w:rsidRPr="00753EBE">
              <w:rPr>
                <w:sz w:val="20"/>
              </w:rPr>
              <w:t>poliédrica</w:t>
            </w:r>
            <w:proofErr w:type="spellEnd"/>
            <w:r w:rsidRPr="00753EBE">
              <w:rPr>
                <w:sz w:val="20"/>
              </w:rPr>
              <w:t xml:space="preserve"> </w:t>
            </w:r>
            <w:proofErr w:type="spellStart"/>
            <w:r w:rsidRPr="00753EBE">
              <w:rPr>
                <w:sz w:val="20"/>
              </w:rPr>
              <w:t>por</w:t>
            </w:r>
            <w:proofErr w:type="spellEnd"/>
            <w:r w:rsidRPr="00753EBE">
              <w:rPr>
                <w:sz w:val="20"/>
              </w:rPr>
              <w:t xml:space="preserve"> la pared </w:t>
            </w:r>
            <w:proofErr w:type="spellStart"/>
            <w:r w:rsidRPr="00753EBE">
              <w:rPr>
                <w:sz w:val="20"/>
              </w:rPr>
              <w:t>celular</w:t>
            </w:r>
            <w:proofErr w:type="spellEnd"/>
            <w:r w:rsidRPr="00753EBE">
              <w:rPr>
                <w:sz w:val="20"/>
              </w:rPr>
              <w:t xml:space="preserve"> </w:t>
            </w:r>
            <w:proofErr w:type="spellStart"/>
            <w:r w:rsidRPr="00753EBE">
              <w:rPr>
                <w:sz w:val="20"/>
              </w:rPr>
              <w:t>rígida</w:t>
            </w:r>
            <w:proofErr w:type="spellEnd"/>
          </w:p>
        </w:tc>
      </w:tr>
    </w:tbl>
    <w:p w:rsidR="00753EBE" w:rsidRDefault="00753EBE" w:rsidP="002C7375">
      <w:pPr>
        <w:pStyle w:val="Vietadonmero"/>
        <w:numPr>
          <w:ilvl w:val="0"/>
          <w:numId w:val="0"/>
        </w:numPr>
        <w:spacing w:before="0"/>
        <w:ind w:left="-2693"/>
        <w:jc w:val="center"/>
      </w:pPr>
    </w:p>
    <w:p w:rsidR="00753EBE" w:rsidRDefault="003C463F" w:rsidP="00753EBE">
      <w:pPr>
        <w:pStyle w:val="Vietadonmero"/>
        <w:numPr>
          <w:ilvl w:val="0"/>
          <w:numId w:val="37"/>
        </w:numPr>
        <w:ind w:left="-2694"/>
      </w:pPr>
      <w:r>
        <w:rPr>
          <w:noProof/>
        </w:rPr>
        <w:t>La nutrición autótrofa se caracteriza porque se biosintetizan biomoléculas orgánicas a partir de sustancias inorgánicas como CO</w:t>
      </w:r>
      <w:r w:rsidRPr="003C463F">
        <w:rPr>
          <w:noProof/>
          <w:vertAlign w:val="subscript"/>
        </w:rPr>
        <w:t>2</w:t>
      </w:r>
      <w:r>
        <w:rPr>
          <w:noProof/>
        </w:rPr>
        <w:t xml:space="preserve"> y H</w:t>
      </w:r>
      <w:r w:rsidRPr="003C463F">
        <w:rPr>
          <w:noProof/>
          <w:vertAlign w:val="subscript"/>
        </w:rPr>
        <w:t>2</w:t>
      </w:r>
      <w:r>
        <w:rPr>
          <w:noProof/>
        </w:rPr>
        <w:t>O utilizando una fuente de energía libre que puede ser la energía de la luz (fotosíntesis). En cambio, la nutrición heterótrofa precisa de materia orgánica ya formada como fuente de materia y energía para realizar las funciones celulares.</w:t>
      </w:r>
    </w:p>
    <w:p w:rsidR="003C463F" w:rsidRDefault="003C463F" w:rsidP="00753EBE">
      <w:pPr>
        <w:pStyle w:val="Vietadonmero"/>
        <w:numPr>
          <w:ilvl w:val="0"/>
          <w:numId w:val="37"/>
        </w:numPr>
        <w:ind w:left="-2694"/>
      </w:pPr>
      <w:r>
        <w:t xml:space="preserve">No es correcta. Si bien hay bacterias patógenas causantes de enfermedades graves, la mayoría son microorganismos de vida libre que desempeñan un importante papel en el equilibrio ecológico interviniendo en los ciclos biogeoquímicos como descomponedores de materia orgánica o fijadores de nitrógeno o azufre. Muchas especies son simbióticas de organismos pluricelulares, como la flora intestinal de los vertebrados o </w:t>
      </w:r>
      <w:proofErr w:type="spellStart"/>
      <w:r>
        <w:rPr>
          <w:i/>
        </w:rPr>
        <w:t>Rhizobium</w:t>
      </w:r>
      <w:proofErr w:type="spellEnd"/>
      <w:r>
        <w:t>, que fija nitrógeno atmosférico en simbiosis con las leguminosas</w:t>
      </w:r>
      <w:r w:rsidR="00DA01E3">
        <w:t xml:space="preserve"> (véase el epígrafe "Nutrición en procariotas", en la página 72)</w:t>
      </w:r>
      <w:r>
        <w:t>.</w:t>
      </w:r>
    </w:p>
    <w:p w:rsidR="003C463F" w:rsidRDefault="003C463F" w:rsidP="00753EBE">
      <w:pPr>
        <w:pStyle w:val="Vietadonmero"/>
        <w:numPr>
          <w:ilvl w:val="0"/>
          <w:numId w:val="37"/>
        </w:numPr>
        <w:ind w:left="-2694"/>
      </w:pPr>
      <w:r>
        <w:t>El aumento de un microscopio óptico es el producto de los aumentos del objetivo por los del ocular, es decir que con el microscopio indicado se podrían conseguir aumentos de 100x, 400x y 1000x.</w:t>
      </w:r>
    </w:p>
    <w:p w:rsidR="000A1F55" w:rsidRDefault="003C463F" w:rsidP="00753EBE">
      <w:pPr>
        <w:pStyle w:val="Vietadonmero"/>
        <w:numPr>
          <w:ilvl w:val="0"/>
          <w:numId w:val="37"/>
        </w:numPr>
        <w:ind w:left="-2694"/>
      </w:pPr>
      <w:r>
        <w:t>Los orgánulos y estruct</w:t>
      </w:r>
      <w:r w:rsidR="000A1F55">
        <w:t>uras representados</w:t>
      </w:r>
      <w:r w:rsidR="00C07A9B">
        <w:t xml:space="preserve"> y sus funciones</w:t>
      </w:r>
      <w:r w:rsidR="000A1F55">
        <w:t xml:space="preserve"> son: </w:t>
      </w:r>
    </w:p>
    <w:p w:rsidR="000A1F55" w:rsidRDefault="000A1F55" w:rsidP="000A1F55">
      <w:pPr>
        <w:pStyle w:val="Vietadonmero"/>
        <w:numPr>
          <w:ilvl w:val="0"/>
          <w:numId w:val="0"/>
        </w:numPr>
        <w:ind w:left="-2694"/>
        <w:jc w:val="center"/>
      </w:pPr>
      <w:r>
        <w:rPr>
          <w:noProof/>
        </w:rPr>
        <w:drawing>
          <wp:inline distT="0" distB="0" distL="0" distR="0">
            <wp:extent cx="5232253" cy="3038475"/>
            <wp:effectExtent l="0" t="0" r="6985" b="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s_veganimal.png"/>
                    <pic:cNvPicPr/>
                  </pic:nvPicPr>
                  <pic:blipFill>
                    <a:blip r:embed="rId66">
                      <a:extLst>
                        <a:ext uri="{28A0092B-C50C-407E-A947-70E740481C1C}">
                          <a14:useLocalDpi xmlns:a14="http://schemas.microsoft.com/office/drawing/2010/main" val="0"/>
                        </a:ext>
                      </a:extLst>
                    </a:blip>
                    <a:stretch>
                      <a:fillRect/>
                    </a:stretch>
                  </pic:blipFill>
                  <pic:spPr>
                    <a:xfrm>
                      <a:off x="0" y="0"/>
                      <a:ext cx="5243508" cy="3045011"/>
                    </a:xfrm>
                    <a:prstGeom prst="rect">
                      <a:avLst/>
                    </a:prstGeom>
                  </pic:spPr>
                </pic:pic>
              </a:graphicData>
            </a:graphic>
          </wp:inline>
        </w:drawing>
      </w:r>
    </w:p>
    <w:p w:rsidR="00C07A9B" w:rsidRDefault="00C07A9B">
      <w:pPr>
        <w:spacing w:before="0"/>
        <w:ind w:firstLine="0"/>
        <w:jc w:val="left"/>
        <w:rPr>
          <w:rFonts w:ascii="FranklinGothic-Book" w:hAnsi="FranklinGothic-Book" w:cs="FranklinGothic-Book"/>
          <w:color w:val="000000"/>
          <w:szCs w:val="20"/>
          <w:lang w:val="es-ES"/>
        </w:rPr>
      </w:pPr>
      <w:r>
        <w:br w:type="page"/>
      </w:r>
    </w:p>
    <w:p w:rsidR="00C07A9B" w:rsidRDefault="00C07A9B" w:rsidP="007C3CAA">
      <w:pPr>
        <w:pStyle w:val="Vietadonmero"/>
        <w:numPr>
          <w:ilvl w:val="0"/>
          <w:numId w:val="37"/>
        </w:numPr>
        <w:ind w:left="-2694"/>
      </w:pPr>
      <w:r>
        <w:lastRenderedPageBreak/>
        <w:t xml:space="preserve">a) Las células ciliadas tendrán muy desarrollado el </w:t>
      </w:r>
      <w:proofErr w:type="spellStart"/>
      <w:r>
        <w:t>citoesqueleto</w:t>
      </w:r>
      <w:proofErr w:type="spellEnd"/>
      <w:r>
        <w:t xml:space="preserve"> ya que cada cilio posee una estructura</w:t>
      </w:r>
      <w:r w:rsidR="003C463F">
        <w:t xml:space="preserve"> </w:t>
      </w:r>
      <w:r>
        <w:t xml:space="preserve">interna formada por </w:t>
      </w:r>
      <w:proofErr w:type="spellStart"/>
      <w:r>
        <w:t>microtúbulos</w:t>
      </w:r>
      <w:proofErr w:type="spellEnd"/>
      <w:r>
        <w:t xml:space="preserve"> y un cuerpo basal similar a un </w:t>
      </w:r>
      <w:proofErr w:type="spellStart"/>
      <w:r>
        <w:t>centríolo</w:t>
      </w:r>
      <w:proofErr w:type="spellEnd"/>
      <w:r>
        <w:t xml:space="preserve"> (figura 2.26). El cilio posee 9 pares de </w:t>
      </w:r>
      <w:proofErr w:type="spellStart"/>
      <w:r>
        <w:t>microtúbulos</w:t>
      </w:r>
      <w:proofErr w:type="spellEnd"/>
      <w:r>
        <w:t xml:space="preserve"> más un par central, mientras que el cuerpo basal está formado por 9 grupos de 3 </w:t>
      </w:r>
      <w:proofErr w:type="spellStart"/>
      <w:r>
        <w:t>microtúbulos</w:t>
      </w:r>
      <w:proofErr w:type="spellEnd"/>
      <w:r>
        <w:t>.</w:t>
      </w:r>
    </w:p>
    <w:p w:rsidR="007C3CAA" w:rsidRDefault="007C3CAA" w:rsidP="007C3CAA">
      <w:pPr>
        <w:pStyle w:val="Vietadonmero"/>
        <w:numPr>
          <w:ilvl w:val="0"/>
          <w:numId w:val="0"/>
        </w:numPr>
        <w:ind w:left="-2694"/>
      </w:pPr>
      <w:r>
        <w:t>Las células secretoras de mucus presentarán un gran desarrollo del complejo de Golgi que es el orgánulo secretor de la célula.</w:t>
      </w:r>
    </w:p>
    <w:p w:rsidR="007C3CAA" w:rsidRDefault="007C3CAA" w:rsidP="007C3CAA">
      <w:pPr>
        <w:pStyle w:val="Vietadonmero"/>
        <w:numPr>
          <w:ilvl w:val="0"/>
          <w:numId w:val="0"/>
        </w:numPr>
        <w:ind w:left="-2694"/>
      </w:pPr>
      <w:r>
        <w:t>b) La función de los cilios es mover la mucosidad superficial del epitelio que engloba microorganismos</w:t>
      </w:r>
      <w:r w:rsidR="001D477D">
        <w:t xml:space="preserve"> y partículas extrañas que son inhaladas durante la respiración externa o pulmonar.</w:t>
      </w:r>
    </w:p>
    <w:p w:rsidR="00C07A9B" w:rsidRDefault="009D4B52" w:rsidP="00753EBE">
      <w:pPr>
        <w:pStyle w:val="Vietadonmero"/>
        <w:numPr>
          <w:ilvl w:val="0"/>
          <w:numId w:val="37"/>
        </w:numPr>
        <w:ind w:left="-2694"/>
      </w:pPr>
      <w:r>
        <w:t xml:space="preserve"> Los orgánulos y procesos son:</w:t>
      </w:r>
    </w:p>
    <w:p w:rsidR="009D4B52" w:rsidRDefault="009D4B52" w:rsidP="009D4B52">
      <w:pPr>
        <w:pStyle w:val="Vietadonmero"/>
        <w:numPr>
          <w:ilvl w:val="0"/>
          <w:numId w:val="0"/>
        </w:numPr>
        <w:ind w:left="-2694"/>
      </w:pPr>
      <w:r>
        <w:t>a)</w:t>
      </w:r>
    </w:p>
    <w:p w:rsidR="009D4B52" w:rsidRDefault="009D4B52" w:rsidP="009D4B52">
      <w:pPr>
        <w:pStyle w:val="Vietadonmero"/>
        <w:numPr>
          <w:ilvl w:val="0"/>
          <w:numId w:val="0"/>
        </w:numPr>
        <w:ind w:left="-2694"/>
      </w:pPr>
      <w:r>
        <w:t xml:space="preserve"> </w:t>
      </w:r>
      <w:r>
        <w:rPr>
          <w:noProof/>
        </w:rPr>
        <w:drawing>
          <wp:inline distT="0" distB="0" distL="0" distR="0">
            <wp:extent cx="4105275" cy="1397663"/>
            <wp:effectExtent l="0" t="0" r="0" b="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_13a.png"/>
                    <pic:cNvPicPr/>
                  </pic:nvPicPr>
                  <pic:blipFill>
                    <a:blip r:embed="rId67">
                      <a:extLst>
                        <a:ext uri="{28A0092B-C50C-407E-A947-70E740481C1C}">
                          <a14:useLocalDpi xmlns:a14="http://schemas.microsoft.com/office/drawing/2010/main" val="0"/>
                        </a:ext>
                      </a:extLst>
                    </a:blip>
                    <a:stretch>
                      <a:fillRect/>
                    </a:stretch>
                  </pic:blipFill>
                  <pic:spPr>
                    <a:xfrm>
                      <a:off x="0" y="0"/>
                      <a:ext cx="4100207" cy="1395938"/>
                    </a:xfrm>
                    <a:prstGeom prst="rect">
                      <a:avLst/>
                    </a:prstGeom>
                  </pic:spPr>
                </pic:pic>
              </a:graphicData>
            </a:graphic>
          </wp:inline>
        </w:drawing>
      </w:r>
      <w:r>
        <w:t xml:space="preserve"> </w:t>
      </w:r>
    </w:p>
    <w:p w:rsidR="009D4B52" w:rsidRDefault="009D4B52" w:rsidP="009D4B52">
      <w:pPr>
        <w:pStyle w:val="Vietadonmero"/>
        <w:numPr>
          <w:ilvl w:val="0"/>
          <w:numId w:val="0"/>
        </w:numPr>
        <w:ind w:left="-2694"/>
      </w:pPr>
      <w:r>
        <w:t>b) Se ha representado la nutrición heterótrofa correspondiente a una célula animal que adquiere materia orgánica del medio en forma de partículas para obtener los nutrientes que necesita como fuente de materia y energía para realizar sus funciones.</w:t>
      </w:r>
    </w:p>
    <w:p w:rsidR="001D477D" w:rsidRDefault="009D4B52" w:rsidP="00753EBE">
      <w:pPr>
        <w:pStyle w:val="Vietadonmero"/>
        <w:numPr>
          <w:ilvl w:val="0"/>
          <w:numId w:val="37"/>
        </w:numPr>
        <w:ind w:left="-2694"/>
      </w:pPr>
      <w:r w:rsidRPr="00B30AB3">
        <w:t xml:space="preserve">Explica razonadamente si cada una de las siguientes afirmaciones es o </w:t>
      </w:r>
      <w:r>
        <w:t>n</w:t>
      </w:r>
      <w:r w:rsidRPr="00B30AB3">
        <w:t>o correcta</w:t>
      </w:r>
      <w:r>
        <w:t>:</w:t>
      </w:r>
    </w:p>
    <w:p w:rsidR="009D4B52" w:rsidRDefault="009D4B52" w:rsidP="009D4B52">
      <w:pPr>
        <w:pStyle w:val="Vietadonmero"/>
        <w:numPr>
          <w:ilvl w:val="0"/>
          <w:numId w:val="0"/>
        </w:numPr>
        <w:ind w:left="-2694"/>
      </w:pPr>
      <w:r>
        <w:t xml:space="preserve">a) </w:t>
      </w:r>
      <w:r w:rsidRPr="009D4B52">
        <w:rPr>
          <w:i/>
        </w:rPr>
        <w:t xml:space="preserve">Una célula </w:t>
      </w:r>
      <w:proofErr w:type="spellStart"/>
      <w:r w:rsidRPr="009D4B52">
        <w:rPr>
          <w:i/>
        </w:rPr>
        <w:t>procariótica</w:t>
      </w:r>
      <w:proofErr w:type="spellEnd"/>
      <w:r w:rsidRPr="009D4B52">
        <w:rPr>
          <w:i/>
        </w:rPr>
        <w:t xml:space="preserve"> autótrofa fotosintética posee cloroplastos</w:t>
      </w:r>
      <w:r>
        <w:t>.</w:t>
      </w:r>
    </w:p>
    <w:p w:rsidR="009D4B52" w:rsidRDefault="009D4B52" w:rsidP="009D4B52">
      <w:pPr>
        <w:pStyle w:val="Vietadonmero"/>
        <w:numPr>
          <w:ilvl w:val="0"/>
          <w:numId w:val="0"/>
        </w:numPr>
        <w:spacing w:before="60"/>
        <w:ind w:left="-2410"/>
      </w:pPr>
      <w:r>
        <w:t xml:space="preserve">Esta afirmación es incorrecta porque las células </w:t>
      </w:r>
      <w:proofErr w:type="spellStart"/>
      <w:r>
        <w:t>procarióticas</w:t>
      </w:r>
      <w:proofErr w:type="spellEnd"/>
      <w:r>
        <w:t xml:space="preserve"> carecen de cloroplastos.</w:t>
      </w:r>
    </w:p>
    <w:p w:rsidR="009D4B52" w:rsidRDefault="009D4B52" w:rsidP="009D4B52">
      <w:pPr>
        <w:pStyle w:val="Vietadonmero"/>
        <w:numPr>
          <w:ilvl w:val="0"/>
          <w:numId w:val="0"/>
        </w:numPr>
        <w:ind w:left="-2694"/>
      </w:pPr>
      <w:r>
        <w:t xml:space="preserve">b) </w:t>
      </w:r>
      <w:r w:rsidRPr="009D4B52">
        <w:rPr>
          <w:i/>
        </w:rPr>
        <w:t>Una célula eucariótica heterótrofa posee mitocondrias y no posee cloroplastos</w:t>
      </w:r>
      <w:r>
        <w:t>.</w:t>
      </w:r>
    </w:p>
    <w:p w:rsidR="009D4B52" w:rsidRDefault="009D4B52" w:rsidP="009D4B52">
      <w:pPr>
        <w:pStyle w:val="Vietadonmero"/>
        <w:numPr>
          <w:ilvl w:val="0"/>
          <w:numId w:val="0"/>
        </w:numPr>
        <w:spacing w:before="60"/>
        <w:ind w:left="-2410"/>
      </w:pPr>
      <w:r>
        <w:t>Correcto. Los cloroplastos son propios de células eucarióticas autótrofas como las células vegetales.</w:t>
      </w:r>
    </w:p>
    <w:p w:rsidR="009D4B52" w:rsidRDefault="009D4B52" w:rsidP="009D4B52">
      <w:pPr>
        <w:pStyle w:val="Vietadonmero"/>
        <w:numPr>
          <w:ilvl w:val="0"/>
          <w:numId w:val="0"/>
        </w:numPr>
        <w:ind w:left="-2694"/>
        <w:rPr>
          <w:spacing w:val="-4"/>
        </w:rPr>
      </w:pPr>
      <w:r>
        <w:t xml:space="preserve">c) </w:t>
      </w:r>
      <w:r w:rsidRPr="009D4B52">
        <w:rPr>
          <w:i/>
          <w:spacing w:val="-4"/>
        </w:rPr>
        <w:t>Una célula eucariótica fotosintética no posee mitocondrias porque tiene cloroplastos</w:t>
      </w:r>
      <w:r>
        <w:rPr>
          <w:spacing w:val="-4"/>
        </w:rPr>
        <w:t>.</w:t>
      </w:r>
    </w:p>
    <w:p w:rsidR="009D4B52" w:rsidRDefault="009D4B52" w:rsidP="009D4B52">
      <w:pPr>
        <w:pStyle w:val="Vietadonmero"/>
        <w:numPr>
          <w:ilvl w:val="0"/>
          <w:numId w:val="0"/>
        </w:numPr>
        <w:spacing w:before="60"/>
        <w:ind w:left="-2410"/>
      </w:pPr>
      <w:r>
        <w:rPr>
          <w:spacing w:val="-4"/>
        </w:rPr>
        <w:t xml:space="preserve">Falso. Las células fotosintéticas (autótrofas) poseen cloroplastos en que tiene lugar la foto-síntesis pero tienen también mitocondrias en que ocurre la respiración aerobia en que </w:t>
      </w:r>
      <w:proofErr w:type="spellStart"/>
      <w:r>
        <w:rPr>
          <w:spacing w:val="-4"/>
        </w:rPr>
        <w:t>ob</w:t>
      </w:r>
      <w:proofErr w:type="spellEnd"/>
      <w:r>
        <w:rPr>
          <w:spacing w:val="-4"/>
        </w:rPr>
        <w:t>-tienen energía para sus funciones.</w:t>
      </w:r>
    </w:p>
    <w:p w:rsidR="009D4B52" w:rsidRDefault="00C25959" w:rsidP="00753EBE">
      <w:pPr>
        <w:pStyle w:val="Vietadonmero"/>
        <w:numPr>
          <w:ilvl w:val="0"/>
          <w:numId w:val="37"/>
        </w:numPr>
        <w:ind w:left="-2694"/>
      </w:pPr>
      <w:r>
        <w:t xml:space="preserve">Como acabamos de comentar en el ejercicio anterior, las células vegetales precisan de energía para llevar a cabo sus funciones (biosíntesis, movimiento intracelular, transporte, secreción, división,...) y la obtienen mediante la degradación de biomoléculas orgánicas en la respiración celular (en general aerobia y, en ocasiones, mediante la fermentación). La función del cloroplasto es captar la energía radiante de la luz para, mediante la </w:t>
      </w:r>
      <w:proofErr w:type="spellStart"/>
      <w:r>
        <w:t>fotó</w:t>
      </w:r>
      <w:proofErr w:type="spellEnd"/>
      <w:r>
        <w:t>-lisis del agua, generar poder reductor con que reducir moléculas inorgánicas (CO</w:t>
      </w:r>
      <w:r w:rsidRPr="00C25959">
        <w:rPr>
          <w:vertAlign w:val="subscript"/>
        </w:rPr>
        <w:t>2</w:t>
      </w:r>
      <w:r>
        <w:t>) y producir biomoléculas orgánicas como azúcares.</w:t>
      </w:r>
    </w:p>
    <w:p w:rsidR="00C25959" w:rsidRDefault="00C25959" w:rsidP="00753EBE">
      <w:pPr>
        <w:pStyle w:val="Vietadonmero"/>
        <w:numPr>
          <w:ilvl w:val="0"/>
          <w:numId w:val="37"/>
        </w:numPr>
        <w:ind w:left="-2694"/>
      </w:pPr>
      <w:r>
        <w:t xml:space="preserve"> Un tejido proliferativo, en división. Por tanto, un tejido embrionario y no un tejido adulto, es decir un meristemo, cuyas células están en constante división y hacen crecer la planta.</w:t>
      </w:r>
    </w:p>
    <w:p w:rsidR="00C25959" w:rsidRDefault="00C25959" w:rsidP="00753EBE">
      <w:pPr>
        <w:pStyle w:val="Vietadonmero"/>
        <w:numPr>
          <w:ilvl w:val="0"/>
          <w:numId w:val="37"/>
        </w:numPr>
        <w:ind w:left="-2694"/>
      </w:pPr>
      <w:r>
        <w:t xml:space="preserve"> En ocasiones, la célula vegetal se impregna de determinadas sustancias que, aunque le confieren mayor consistencia, terminan por impedir su vida. Las células componentes del súber, las células del esclerénquima y las que componen los vasos leñosos, son ejemplos de células muertas que cumplen funciones específicas en distintos tejidos vegetales.</w:t>
      </w:r>
    </w:p>
    <w:p w:rsidR="00C25959" w:rsidRDefault="00547578" w:rsidP="00753EBE">
      <w:pPr>
        <w:pStyle w:val="Vietadonmero"/>
        <w:numPr>
          <w:ilvl w:val="0"/>
          <w:numId w:val="37"/>
        </w:numPr>
        <w:ind w:left="-2694"/>
      </w:pPr>
      <w:r>
        <w:lastRenderedPageBreak/>
        <w:t xml:space="preserve"> La correcta es la </w:t>
      </w:r>
      <w:r>
        <w:rPr>
          <w:b/>
        </w:rPr>
        <w:t>c</w:t>
      </w:r>
      <w:r>
        <w:t xml:space="preserve">. </w:t>
      </w:r>
    </w:p>
    <w:p w:rsidR="00547578" w:rsidRDefault="00547578" w:rsidP="00547578">
      <w:pPr>
        <w:pStyle w:val="Vietadonmero"/>
        <w:numPr>
          <w:ilvl w:val="0"/>
          <w:numId w:val="0"/>
        </w:numPr>
        <w:spacing w:before="80"/>
        <w:ind w:left="-2693"/>
      </w:pPr>
      <w:r>
        <w:t>En a, la relación "células vivas - líber" es correcta, pero líber es el nombre que se da al floema, no al xilema.</w:t>
      </w:r>
    </w:p>
    <w:p w:rsidR="00547578" w:rsidRDefault="00547578" w:rsidP="00547578">
      <w:pPr>
        <w:pStyle w:val="Vietadonmero"/>
        <w:numPr>
          <w:ilvl w:val="0"/>
          <w:numId w:val="0"/>
        </w:numPr>
        <w:spacing w:before="80"/>
        <w:ind w:left="-2693"/>
      </w:pPr>
      <w:r>
        <w:t>La b no es correcta por la misma razón anterior, aunque "células muertas - xilema" sí es correcta.</w:t>
      </w:r>
    </w:p>
    <w:p w:rsidR="00547578" w:rsidRDefault="00547578" w:rsidP="00547578">
      <w:pPr>
        <w:pStyle w:val="Vietadonmero"/>
        <w:numPr>
          <w:ilvl w:val="0"/>
          <w:numId w:val="0"/>
        </w:numPr>
        <w:spacing w:before="80"/>
        <w:ind w:left="-2693"/>
      </w:pPr>
      <w:r>
        <w:t>Por último, la d no es correcta porque si bien "xilema - leño" son lo mismo, este tejido conductor está formado por células muertas.</w:t>
      </w:r>
    </w:p>
    <w:p w:rsidR="00547578" w:rsidRDefault="00547578" w:rsidP="00753EBE">
      <w:pPr>
        <w:pStyle w:val="Vietadonmero"/>
        <w:numPr>
          <w:ilvl w:val="0"/>
          <w:numId w:val="37"/>
        </w:numPr>
        <w:ind w:left="-2694"/>
      </w:pPr>
      <w:r>
        <w:t xml:space="preserve">Porque en las hojas es donde se realiza la fotosíntesis y por eso se concentra en ellas el parénquima clorofílico. En la raíz no existe porque no recibe luz y, por tanto, no realiza la fotosíntesis. En consecuencia, las células de la raíz se nutren a partir de las sustancias que reciben desde las partes aéreas de la planta como </w:t>
      </w:r>
      <w:r>
        <w:rPr>
          <w:i/>
        </w:rPr>
        <w:t xml:space="preserve">savia elaborada </w:t>
      </w:r>
      <w:r>
        <w:t>a través de los vasos liberianos.</w:t>
      </w:r>
    </w:p>
    <w:p w:rsidR="00547578" w:rsidRDefault="00547578" w:rsidP="00753EBE">
      <w:pPr>
        <w:pStyle w:val="Vietadonmero"/>
        <w:numPr>
          <w:ilvl w:val="0"/>
          <w:numId w:val="37"/>
        </w:numPr>
        <w:ind w:left="-2694"/>
      </w:pPr>
      <w:r>
        <w:t xml:space="preserve">Son correctas las afirmaciones </w:t>
      </w:r>
      <w:r>
        <w:rPr>
          <w:b/>
        </w:rPr>
        <w:t>b</w:t>
      </w:r>
      <w:r>
        <w:t xml:space="preserve"> y </w:t>
      </w:r>
      <w:r>
        <w:rPr>
          <w:b/>
        </w:rPr>
        <w:t>c</w:t>
      </w:r>
      <w:r>
        <w:t>.</w:t>
      </w:r>
    </w:p>
    <w:p w:rsidR="00715B22" w:rsidRPr="00715B22" w:rsidRDefault="00715B22" w:rsidP="00715B22">
      <w:pPr>
        <w:pStyle w:val="Vietadonmero"/>
        <w:numPr>
          <w:ilvl w:val="0"/>
          <w:numId w:val="0"/>
        </w:numPr>
        <w:spacing w:before="60"/>
        <w:ind w:left="-2693"/>
      </w:pPr>
      <w:r>
        <w:t xml:space="preserve">La afirmación </w:t>
      </w:r>
      <w:r>
        <w:rPr>
          <w:b/>
        </w:rPr>
        <w:t xml:space="preserve">a </w:t>
      </w:r>
      <w:r>
        <w:t xml:space="preserve">es incorrecta porque la descripción no corresponde </w:t>
      </w:r>
      <w:proofErr w:type="gramStart"/>
      <w:r>
        <w:t>al</w:t>
      </w:r>
      <w:proofErr w:type="gramEnd"/>
      <w:r>
        <w:t xml:space="preserve"> colénquima sino al esclerénquima. La </w:t>
      </w:r>
      <w:r>
        <w:rPr>
          <w:b/>
        </w:rPr>
        <w:t>d</w:t>
      </w:r>
      <w:r>
        <w:t xml:space="preserve"> lo es porque el floema es un tejido conductor formado por células vivas. La </w:t>
      </w:r>
      <w:r>
        <w:rPr>
          <w:b/>
        </w:rPr>
        <w:t xml:space="preserve">e </w:t>
      </w:r>
      <w:r w:rsidRPr="00715B22">
        <w:t xml:space="preserve">no </w:t>
      </w:r>
      <w:r>
        <w:t>es correcta porque las células animales no poseen plastos.</w:t>
      </w:r>
    </w:p>
    <w:p w:rsidR="00715B22" w:rsidRDefault="00715B22" w:rsidP="00753EBE">
      <w:pPr>
        <w:pStyle w:val="Vietadonmero"/>
        <w:numPr>
          <w:ilvl w:val="0"/>
          <w:numId w:val="37"/>
        </w:numPr>
        <w:ind w:left="-2694"/>
      </w:pPr>
      <w:r>
        <w:t xml:space="preserve">La figura </w:t>
      </w:r>
      <w:r>
        <w:rPr>
          <w:b/>
        </w:rPr>
        <w:t>a</w:t>
      </w:r>
      <w:r>
        <w:t xml:space="preserve"> </w:t>
      </w:r>
      <w:proofErr w:type="spellStart"/>
      <w:r>
        <w:t>corresponde</w:t>
      </w:r>
      <w:proofErr w:type="spellEnd"/>
      <w:r>
        <w:t xml:space="preserve"> a una </w:t>
      </w:r>
      <w:r>
        <w:rPr>
          <w:b/>
        </w:rPr>
        <w:t>anafase</w:t>
      </w:r>
      <w:r>
        <w:t xml:space="preserve"> porque se están separando </w:t>
      </w:r>
      <w:proofErr w:type="spellStart"/>
      <w:r w:rsidRPr="00715B22">
        <w:rPr>
          <w:i/>
        </w:rPr>
        <w:t>cromátidas</w:t>
      </w:r>
      <w:proofErr w:type="spellEnd"/>
      <w:r>
        <w:t>, puede ser anafase de mitosis de una célula n= 2 o bien anafase II de meiosis de una célula 2n = 4.</w:t>
      </w:r>
    </w:p>
    <w:p w:rsidR="00715B22" w:rsidRDefault="00715B22" w:rsidP="00715B22">
      <w:pPr>
        <w:pStyle w:val="Vietadonmero"/>
        <w:numPr>
          <w:ilvl w:val="0"/>
          <w:numId w:val="0"/>
        </w:numPr>
        <w:spacing w:before="60"/>
        <w:ind w:left="-2693"/>
      </w:pPr>
      <w:r>
        <w:t xml:space="preserve">La figura </w:t>
      </w:r>
      <w:r w:rsidRPr="00715B22">
        <w:rPr>
          <w:b/>
        </w:rPr>
        <w:t>b</w:t>
      </w:r>
      <w:r>
        <w:t xml:space="preserve"> es una </w:t>
      </w:r>
      <w:r>
        <w:rPr>
          <w:b/>
        </w:rPr>
        <w:t>metafase</w:t>
      </w:r>
      <w:r>
        <w:t xml:space="preserve">, en concreto es </w:t>
      </w:r>
      <w:r>
        <w:rPr>
          <w:b/>
        </w:rPr>
        <w:t>metafase I de meiosis</w:t>
      </w:r>
      <w:r>
        <w:t xml:space="preserve"> de una célula 2n = 6 porque en el ecuador de la célula se han dispuesto </w:t>
      </w:r>
      <w:r>
        <w:rPr>
          <w:i/>
        </w:rPr>
        <w:t>tétradas</w:t>
      </w:r>
      <w:r>
        <w:t xml:space="preserve"> (o bivalentes), parejas de cromosomas homólogos apareados.</w:t>
      </w:r>
    </w:p>
    <w:p w:rsidR="00715B22" w:rsidRPr="00715B22" w:rsidRDefault="00715B22" w:rsidP="00715B22">
      <w:pPr>
        <w:pStyle w:val="Vietadonmero"/>
        <w:numPr>
          <w:ilvl w:val="0"/>
          <w:numId w:val="0"/>
        </w:numPr>
        <w:spacing w:before="60"/>
        <w:ind w:left="-2693"/>
      </w:pPr>
      <w:r>
        <w:t xml:space="preserve">La figura </w:t>
      </w:r>
      <w:r>
        <w:rPr>
          <w:b/>
        </w:rPr>
        <w:t>c</w:t>
      </w:r>
      <w:r>
        <w:t xml:space="preserve"> es también </w:t>
      </w:r>
      <w:r w:rsidRPr="00715B22">
        <w:rPr>
          <w:b/>
        </w:rPr>
        <w:t>metafase</w:t>
      </w:r>
      <w:r>
        <w:t xml:space="preserve">, pero de </w:t>
      </w:r>
      <w:r>
        <w:rPr>
          <w:b/>
        </w:rPr>
        <w:t>mitosis</w:t>
      </w:r>
      <w:r>
        <w:t xml:space="preserve"> de una célula 2n = 6, porque se ve que hay cromosomas con dos </w:t>
      </w:r>
      <w:proofErr w:type="spellStart"/>
      <w:r>
        <w:t>cromátidas</w:t>
      </w:r>
      <w:proofErr w:type="spellEnd"/>
      <w:r>
        <w:t xml:space="preserve"> y además se distingue que hay cromosomas homólogos (los representados del mismo color).</w:t>
      </w:r>
    </w:p>
    <w:p w:rsidR="00715B22" w:rsidRDefault="00715B22" w:rsidP="009F6558">
      <w:pPr>
        <w:pStyle w:val="Vietadonmero"/>
        <w:numPr>
          <w:ilvl w:val="0"/>
          <w:numId w:val="37"/>
        </w:numPr>
        <w:ind w:left="-2699" w:hanging="357"/>
      </w:pPr>
      <w:r>
        <w:t xml:space="preserve"> </w:t>
      </w:r>
      <w:r w:rsidR="009F6558">
        <w:t xml:space="preserve">El </w:t>
      </w:r>
      <w:r w:rsidR="009F6558" w:rsidRPr="009F6558">
        <w:t>tejido cartilaginoso es sólido y flexible deb</w:t>
      </w:r>
      <w:r w:rsidR="009F6558">
        <w:t>ido a que su matriz está formada</w:t>
      </w:r>
      <w:r w:rsidR="009F6558" w:rsidRPr="009F6558">
        <w:t xml:space="preserve"> por un gran número de fibras. El tejido óseo también tiene un gran número de fibras, lo que le proporciona cierta elasticidad, pero como su matriz contiene sales de fosfato y carbonato cálcico, pierde parte de la elasticidad y se torna más rígida. En la infancia, los huesos poseen todavía una cantidad considerable de tejido cartilaginoso, lo que le proporciona cierta flexibilidad que hace que caídas que pudieran ser importantes no tengan consecuencias; sin embargo, y muy tempranamente en el transcurso del desarrollo, se va produciendo una osificación de los cartílagos, con lo cual se pierde esta flexibilidad, aumenta la rigidez y, en consecuencia, es más probable que se produzcan fracturas en una caída</w:t>
      </w:r>
      <w:r w:rsidR="009F6558">
        <w:t>.</w:t>
      </w:r>
    </w:p>
    <w:p w:rsidR="009F6558" w:rsidRDefault="009F6558" w:rsidP="009F6558">
      <w:pPr>
        <w:pStyle w:val="Vietadonmero"/>
        <w:numPr>
          <w:ilvl w:val="0"/>
          <w:numId w:val="37"/>
        </w:numPr>
        <w:ind w:left="-2699" w:hanging="357"/>
      </w:pPr>
      <w:r>
        <w:t xml:space="preserve"> No son comparables en absoluto. Las prolongaciones de las neuronas son expansiones muy finas del citoplasma y en ellas se encuentran determinados orgánulos. Su función es la propagación del impulso nervioso (véase Unidad 7). En cambio, cilios y flagelos son prolongaciones móviles de la célula poseedoras de un sistema de </w:t>
      </w:r>
      <w:proofErr w:type="spellStart"/>
      <w:r>
        <w:t>microtúbulos</w:t>
      </w:r>
      <w:proofErr w:type="spellEnd"/>
      <w:r>
        <w:t xml:space="preserve"> de proteínas.</w:t>
      </w:r>
    </w:p>
    <w:p w:rsidR="009F6558" w:rsidRDefault="009F6558" w:rsidP="009F6558">
      <w:pPr>
        <w:pStyle w:val="Vietadonmero"/>
        <w:numPr>
          <w:ilvl w:val="0"/>
          <w:numId w:val="37"/>
        </w:numPr>
        <w:ind w:left="-2699" w:hanging="357"/>
      </w:pPr>
      <w:r>
        <w:rPr>
          <w:b/>
        </w:rPr>
        <w:t>A.</w:t>
      </w:r>
      <w:r>
        <w:t xml:space="preserve"> Es tejido cartilaginoso, claramente distinguible por la abundancia de la matriz inter-celular en la que destacan las lagunas ocupadas por los condrocitos.</w:t>
      </w:r>
    </w:p>
    <w:p w:rsidR="009F6558" w:rsidRDefault="009F6558" w:rsidP="009F6558">
      <w:pPr>
        <w:pStyle w:val="Vietadonmero"/>
        <w:numPr>
          <w:ilvl w:val="0"/>
          <w:numId w:val="0"/>
        </w:numPr>
        <w:spacing w:before="60"/>
        <w:ind w:left="-2699"/>
      </w:pPr>
      <w:r w:rsidRPr="009F6558">
        <w:rPr>
          <w:b/>
        </w:rPr>
        <w:t xml:space="preserve">B. </w:t>
      </w:r>
      <w:r>
        <w:t xml:space="preserve">Es un epitelio de revestimiento prismático </w:t>
      </w:r>
      <w:proofErr w:type="spellStart"/>
      <w:r>
        <w:t>uniestratificado</w:t>
      </w:r>
      <w:proofErr w:type="spellEnd"/>
      <w:r>
        <w:t xml:space="preserve"> en el que se distinguen </w:t>
      </w:r>
      <w:proofErr w:type="spellStart"/>
      <w:r>
        <w:t>cla-ramente</w:t>
      </w:r>
      <w:proofErr w:type="spellEnd"/>
      <w:r>
        <w:t xml:space="preserve"> células secretoras (caliciformes).</w:t>
      </w:r>
    </w:p>
    <w:p w:rsidR="009F6558" w:rsidRDefault="009F6558" w:rsidP="009F6558">
      <w:pPr>
        <w:pStyle w:val="Vietadonmero"/>
        <w:numPr>
          <w:ilvl w:val="0"/>
          <w:numId w:val="0"/>
        </w:numPr>
        <w:spacing w:before="60"/>
        <w:ind w:left="-2699"/>
      </w:pPr>
      <w:r>
        <w:rPr>
          <w:b/>
        </w:rPr>
        <w:t>C.</w:t>
      </w:r>
      <w:r>
        <w:t xml:space="preserve"> Corresponde a tejido muscular estriado, fácilmente reconocible por la estriación </w:t>
      </w:r>
      <w:proofErr w:type="spellStart"/>
      <w:r>
        <w:t>trans</w:t>
      </w:r>
      <w:proofErr w:type="spellEnd"/>
      <w:r>
        <w:t>-versal.</w:t>
      </w:r>
    </w:p>
    <w:p w:rsidR="009F6558" w:rsidRPr="009F6558" w:rsidRDefault="009F6558" w:rsidP="009F6558">
      <w:pPr>
        <w:pStyle w:val="Vietadonmero"/>
        <w:numPr>
          <w:ilvl w:val="0"/>
          <w:numId w:val="0"/>
        </w:numPr>
        <w:spacing w:before="60"/>
        <w:ind w:left="-2699"/>
      </w:pPr>
      <w:r>
        <w:rPr>
          <w:b/>
        </w:rPr>
        <w:t>D.</w:t>
      </w:r>
      <w:r>
        <w:t xml:space="preserve"> Es tejido nervioso, en el que destacan algunos grandes cuerpos neuronales</w:t>
      </w:r>
      <w:r w:rsidR="001027FC">
        <w:t xml:space="preserve"> de los que parten prolongaciones.</w:t>
      </w:r>
    </w:p>
    <w:p w:rsidR="009F6558" w:rsidRDefault="001027FC" w:rsidP="009F6558">
      <w:pPr>
        <w:pStyle w:val="Vietadonmero"/>
        <w:numPr>
          <w:ilvl w:val="0"/>
          <w:numId w:val="37"/>
        </w:numPr>
        <w:ind w:left="-2699" w:hanging="357"/>
      </w:pPr>
      <w:r>
        <w:lastRenderedPageBreak/>
        <w:t xml:space="preserve">En el tejido muscular estriado encontraremos una gran cantidad de mitocondrias que proporcionarán la energía necesaria para la contracción, además de las miofibrillas de las proteínas </w:t>
      </w:r>
      <w:r>
        <w:rPr>
          <w:i/>
        </w:rPr>
        <w:t>actina</w:t>
      </w:r>
      <w:r>
        <w:t xml:space="preserve"> y </w:t>
      </w:r>
      <w:r>
        <w:rPr>
          <w:i/>
        </w:rPr>
        <w:t>miosina</w:t>
      </w:r>
      <w:r>
        <w:t>, responsables de la contracción muscular.</w:t>
      </w:r>
    </w:p>
    <w:p w:rsidR="001027FC" w:rsidRDefault="001027FC" w:rsidP="006A54B4">
      <w:pPr>
        <w:pStyle w:val="Vietadonmero"/>
        <w:numPr>
          <w:ilvl w:val="0"/>
          <w:numId w:val="0"/>
        </w:numPr>
        <w:spacing w:before="60"/>
        <w:ind w:left="-2699"/>
      </w:pPr>
      <w:r>
        <w:t>Un</w:t>
      </w:r>
      <w:r w:rsidR="0043491C">
        <w:t xml:space="preserve"> epitelio glandular estará formado por células secretoras que tendrán un aparato de Golgi muy desarrollado.</w:t>
      </w:r>
    </w:p>
    <w:p w:rsidR="002C2A76" w:rsidRDefault="001027FC" w:rsidP="009F6558">
      <w:pPr>
        <w:pStyle w:val="Vietadonmero"/>
        <w:numPr>
          <w:ilvl w:val="0"/>
          <w:numId w:val="37"/>
        </w:numPr>
        <w:ind w:left="-2699" w:hanging="357"/>
      </w:pPr>
      <w:r>
        <w:t xml:space="preserve"> </w:t>
      </w:r>
      <w:r w:rsidR="002C2A76">
        <w:t>La correspondencia es la siguiente:</w:t>
      </w:r>
    </w:p>
    <w:p w:rsidR="001027FC" w:rsidRDefault="002C2A76" w:rsidP="002C2A76">
      <w:pPr>
        <w:pStyle w:val="Vietadonmero"/>
        <w:numPr>
          <w:ilvl w:val="0"/>
          <w:numId w:val="0"/>
        </w:numPr>
        <w:ind w:left="-2699"/>
        <w:jc w:val="center"/>
      </w:pPr>
      <w:r>
        <w:rPr>
          <w:noProof/>
        </w:rPr>
        <w:drawing>
          <wp:inline distT="0" distB="0" distL="0" distR="0">
            <wp:extent cx="2905125" cy="1592355"/>
            <wp:effectExtent l="0" t="0" r="0" b="8255"/>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_26.png"/>
                    <pic:cNvPicPr/>
                  </pic:nvPicPr>
                  <pic:blipFill>
                    <a:blip r:embed="rId68">
                      <a:extLst>
                        <a:ext uri="{28A0092B-C50C-407E-A947-70E740481C1C}">
                          <a14:useLocalDpi xmlns:a14="http://schemas.microsoft.com/office/drawing/2010/main" val="0"/>
                        </a:ext>
                      </a:extLst>
                    </a:blip>
                    <a:stretch>
                      <a:fillRect/>
                    </a:stretch>
                  </pic:blipFill>
                  <pic:spPr>
                    <a:xfrm>
                      <a:off x="0" y="0"/>
                      <a:ext cx="2904189" cy="1591842"/>
                    </a:xfrm>
                    <a:prstGeom prst="rect">
                      <a:avLst/>
                    </a:prstGeom>
                  </pic:spPr>
                </pic:pic>
              </a:graphicData>
            </a:graphic>
          </wp:inline>
        </w:drawing>
      </w:r>
    </w:p>
    <w:p w:rsidR="002C2A76" w:rsidRDefault="002C2A76" w:rsidP="002C2A76">
      <w:pPr>
        <w:pStyle w:val="Vietadonmero"/>
        <w:numPr>
          <w:ilvl w:val="0"/>
          <w:numId w:val="0"/>
        </w:numPr>
        <w:ind w:left="-2699"/>
        <w:jc w:val="center"/>
      </w:pPr>
    </w:p>
    <w:p w:rsidR="001027FC" w:rsidRDefault="002C2A76" w:rsidP="009F6558">
      <w:pPr>
        <w:pStyle w:val="Vietadonmero"/>
        <w:numPr>
          <w:ilvl w:val="0"/>
          <w:numId w:val="37"/>
        </w:numPr>
        <w:ind w:left="-2699" w:hanging="357"/>
      </w:pPr>
      <w:r>
        <w:t xml:space="preserve"> La cantidad de ADN y la información que éste contiene es la misma en todas las células que forman un organismo pluricelular ya que proceden de divisiones sucesivas por mitosis a partir de un cigoto. Sin embargo, en los organismos pluricelulares se produce una diferenciación celular por la que las células se especializan en una determinada función. En diferentes líneas celulares se expresan genes diferentes de su ADN.</w:t>
      </w:r>
    </w:p>
    <w:p w:rsidR="00696C8A" w:rsidRDefault="00696C8A">
      <w:pPr>
        <w:spacing w:before="0"/>
        <w:ind w:firstLine="0"/>
        <w:jc w:val="left"/>
        <w:rPr>
          <w:rFonts w:ascii="FranklinGothic-Book" w:hAnsi="FranklinGothic-Book" w:cs="FranklinGothic-Book"/>
          <w:color w:val="000000"/>
          <w:szCs w:val="20"/>
          <w:lang w:val="es-ES"/>
        </w:rPr>
      </w:pPr>
      <w:r>
        <w:br w:type="page"/>
      </w:r>
    </w:p>
    <w:p w:rsidR="00707BE6" w:rsidRDefault="00707BE6" w:rsidP="001C6A4A">
      <w:pPr>
        <w:framePr w:w="2835" w:h="12481" w:hRule="exact" w:wrap="notBeside" w:vAnchor="page" w:hAnchor="page" w:x="4516" w:y="2191"/>
        <w:spacing w:before="80"/>
        <w:ind w:firstLine="0"/>
        <w:jc w:val="left"/>
        <w:rPr>
          <w:rStyle w:val="Trminoglosario"/>
        </w:rPr>
      </w:pPr>
      <w:r>
        <w:rPr>
          <w:rStyle w:val="Trminoglosario"/>
        </w:rPr>
        <w:lastRenderedPageBreak/>
        <w:t>Fagocitosis</w:t>
      </w:r>
      <w:r>
        <w:rPr>
          <w:rStyle w:val="Trminoglosario"/>
          <w:rFonts w:ascii="Century Schoolbook" w:hAnsi="Century Schoolbook"/>
          <w:u w:val="none"/>
          <w:lang w:val="es-ES"/>
        </w:rPr>
        <w:t xml:space="preserve"> </w:t>
      </w:r>
      <w:r w:rsidRPr="00CB47AC">
        <w:rPr>
          <w:rFonts w:ascii="Century Schoolbook" w:hAnsi="Century Schoolbook" w:cs="Arial Narrow"/>
          <w:color w:val="231F20"/>
          <w:spacing w:val="-3"/>
        </w:rPr>
        <w:t>Proces</w:t>
      </w:r>
      <w:r w:rsidRPr="00CB47AC">
        <w:rPr>
          <w:rFonts w:ascii="Century Schoolbook" w:hAnsi="Century Schoolbook" w:cs="Arial Narrow"/>
          <w:color w:val="231F20"/>
        </w:rPr>
        <w:t>o</w:t>
      </w:r>
      <w:r w:rsidRPr="00CB47AC">
        <w:rPr>
          <w:rFonts w:ascii="Century Schoolbook" w:hAnsi="Century Schoolbook" w:cs="Arial Narrow"/>
          <w:color w:val="231F20"/>
          <w:spacing w:val="-9"/>
        </w:rPr>
        <w:t xml:space="preserve"> </w:t>
      </w:r>
      <w:r w:rsidRPr="00CB47AC">
        <w:rPr>
          <w:rFonts w:ascii="Century Schoolbook" w:hAnsi="Century Schoolbook" w:cs="Arial Narrow"/>
          <w:color w:val="231F20"/>
          <w:spacing w:val="-3"/>
        </w:rPr>
        <w:t>po</w:t>
      </w:r>
      <w:r w:rsidRPr="00CB47AC">
        <w:rPr>
          <w:rFonts w:ascii="Century Schoolbook" w:hAnsi="Century Schoolbook" w:cs="Arial Narrow"/>
          <w:color w:val="231F20"/>
        </w:rPr>
        <w:t>r</w:t>
      </w:r>
      <w:r w:rsidRPr="00CB47AC">
        <w:rPr>
          <w:rFonts w:ascii="Century Schoolbook" w:hAnsi="Century Schoolbook" w:cs="Arial Narrow"/>
          <w:color w:val="231F20"/>
          <w:spacing w:val="-9"/>
        </w:rPr>
        <w:t xml:space="preserve"> </w:t>
      </w:r>
      <w:r w:rsidRPr="00CB47AC">
        <w:rPr>
          <w:rFonts w:ascii="Century Schoolbook" w:hAnsi="Century Schoolbook" w:cs="Arial Narrow"/>
          <w:color w:val="231F20"/>
          <w:spacing w:val="-3"/>
        </w:rPr>
        <w:t>e</w:t>
      </w:r>
      <w:r w:rsidRPr="00CB47AC">
        <w:rPr>
          <w:rFonts w:ascii="Century Schoolbook" w:hAnsi="Century Schoolbook" w:cs="Arial Narrow"/>
          <w:color w:val="231F20"/>
        </w:rPr>
        <w:t>l</w:t>
      </w:r>
      <w:r w:rsidRPr="00CB47AC">
        <w:rPr>
          <w:rFonts w:ascii="Century Schoolbook" w:hAnsi="Century Schoolbook" w:cs="Arial Narrow"/>
          <w:color w:val="231F20"/>
          <w:spacing w:val="-9"/>
        </w:rPr>
        <w:t xml:space="preserve"> </w:t>
      </w:r>
      <w:r w:rsidRPr="00CB47AC">
        <w:rPr>
          <w:rFonts w:ascii="Century Schoolbook" w:hAnsi="Century Schoolbook" w:cs="Arial Narrow"/>
          <w:color w:val="231F20"/>
          <w:spacing w:val="-3"/>
        </w:rPr>
        <w:t>cua</w:t>
      </w:r>
      <w:r w:rsidRPr="00CB47AC">
        <w:rPr>
          <w:rFonts w:ascii="Century Schoolbook" w:hAnsi="Century Schoolbook" w:cs="Arial Narrow"/>
          <w:color w:val="231F20"/>
        </w:rPr>
        <w:t>l</w:t>
      </w:r>
      <w:r w:rsidRPr="00CB47AC">
        <w:rPr>
          <w:rFonts w:ascii="Century Schoolbook" w:hAnsi="Century Schoolbook" w:cs="Arial Narrow"/>
          <w:color w:val="231F20"/>
          <w:spacing w:val="-9"/>
        </w:rPr>
        <w:t xml:space="preserve"> </w:t>
      </w:r>
      <w:r w:rsidRPr="00CB47AC">
        <w:rPr>
          <w:rFonts w:ascii="Century Schoolbook" w:hAnsi="Century Schoolbook" w:cs="Arial Narrow"/>
          <w:color w:val="231F20"/>
          <w:spacing w:val="-3"/>
        </w:rPr>
        <w:t>un</w:t>
      </w:r>
      <w:r w:rsidRPr="00CB47AC">
        <w:rPr>
          <w:rFonts w:ascii="Century Schoolbook" w:hAnsi="Century Schoolbook" w:cs="Arial Narrow"/>
          <w:color w:val="231F20"/>
        </w:rPr>
        <w:t>a</w:t>
      </w:r>
      <w:r w:rsidRPr="00CB47AC">
        <w:rPr>
          <w:rFonts w:ascii="Century Schoolbook" w:hAnsi="Century Schoolbook" w:cs="Arial Narrow"/>
          <w:color w:val="231F20"/>
          <w:spacing w:val="-9"/>
        </w:rPr>
        <w:t xml:space="preserve"> </w:t>
      </w:r>
      <w:r w:rsidRPr="00CB47AC">
        <w:rPr>
          <w:rFonts w:ascii="Century Schoolbook" w:hAnsi="Century Schoolbook" w:cs="Arial Narrow"/>
          <w:color w:val="231F20"/>
          <w:spacing w:val="-3"/>
        </w:rPr>
        <w:t>célul</w:t>
      </w:r>
      <w:r w:rsidRPr="00CB47AC">
        <w:rPr>
          <w:rFonts w:ascii="Century Schoolbook" w:hAnsi="Century Schoolbook" w:cs="Arial Narrow"/>
          <w:color w:val="231F20"/>
        </w:rPr>
        <w:t>a</w:t>
      </w:r>
      <w:r w:rsidRPr="00CB47AC">
        <w:rPr>
          <w:rFonts w:ascii="Century Schoolbook" w:hAnsi="Century Schoolbook" w:cs="Arial Narrow"/>
          <w:color w:val="231F20"/>
          <w:spacing w:val="-9"/>
        </w:rPr>
        <w:t xml:space="preserve"> </w:t>
      </w:r>
      <w:r w:rsidRPr="00CB47AC">
        <w:rPr>
          <w:rFonts w:ascii="Century Schoolbook" w:hAnsi="Century Schoolbook" w:cs="Arial Narrow"/>
          <w:color w:val="231F20"/>
          <w:spacing w:val="-3"/>
        </w:rPr>
        <w:t>anima</w:t>
      </w:r>
      <w:r w:rsidRPr="00CB47AC">
        <w:rPr>
          <w:rFonts w:ascii="Century Schoolbook" w:hAnsi="Century Schoolbook" w:cs="Arial Narrow"/>
          <w:color w:val="231F20"/>
        </w:rPr>
        <w:t>l</w:t>
      </w:r>
      <w:r w:rsidRPr="00CB47AC">
        <w:rPr>
          <w:rFonts w:ascii="Century Schoolbook" w:hAnsi="Century Schoolbook" w:cs="Arial Narrow"/>
          <w:color w:val="231F20"/>
          <w:spacing w:val="-9"/>
        </w:rPr>
        <w:t xml:space="preserve"> </w:t>
      </w:r>
      <w:r w:rsidRPr="00CB47AC">
        <w:rPr>
          <w:rFonts w:ascii="Century Schoolbook" w:hAnsi="Century Schoolbook" w:cs="Arial Narrow"/>
          <w:color w:val="231F20"/>
          <w:spacing w:val="-3"/>
        </w:rPr>
        <w:t>e</w:t>
      </w:r>
      <w:r w:rsidRPr="00CB47AC">
        <w:rPr>
          <w:rFonts w:ascii="Century Schoolbook" w:hAnsi="Century Schoolbook" w:cs="Arial Narrow"/>
          <w:color w:val="231F20"/>
        </w:rPr>
        <w:t>s</w:t>
      </w:r>
      <w:r w:rsidRPr="00CB47AC">
        <w:rPr>
          <w:rFonts w:ascii="Century Schoolbook" w:hAnsi="Century Schoolbook" w:cs="Arial Narrow"/>
          <w:color w:val="231F20"/>
          <w:spacing w:val="-9"/>
        </w:rPr>
        <w:t xml:space="preserve"> </w:t>
      </w:r>
      <w:r w:rsidRPr="00CB47AC">
        <w:rPr>
          <w:rFonts w:ascii="Century Schoolbook" w:hAnsi="Century Schoolbook" w:cs="Arial Narrow"/>
          <w:color w:val="231F20"/>
          <w:spacing w:val="-3"/>
        </w:rPr>
        <w:t xml:space="preserve">capaz </w:t>
      </w:r>
      <w:r w:rsidRPr="00CB47AC">
        <w:rPr>
          <w:rFonts w:ascii="Century Schoolbook" w:hAnsi="Century Schoolbook" w:cs="Arial Narrow"/>
          <w:color w:val="231F20"/>
          <w:spacing w:val="-2"/>
        </w:rPr>
        <w:t>d</w:t>
      </w:r>
      <w:r w:rsidRPr="00CB47AC">
        <w:rPr>
          <w:rFonts w:ascii="Century Schoolbook" w:hAnsi="Century Schoolbook" w:cs="Arial Narrow"/>
          <w:color w:val="231F20"/>
        </w:rPr>
        <w:t>e</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engloba</w:t>
      </w:r>
      <w:r w:rsidRPr="00CB47AC">
        <w:rPr>
          <w:rFonts w:ascii="Century Schoolbook" w:hAnsi="Century Schoolbook" w:cs="Arial Narrow"/>
          <w:color w:val="231F20"/>
        </w:rPr>
        <w:t>r</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un</w:t>
      </w:r>
      <w:r w:rsidRPr="00CB47AC">
        <w:rPr>
          <w:rFonts w:ascii="Century Schoolbook" w:hAnsi="Century Schoolbook" w:cs="Arial Narrow"/>
          <w:color w:val="231F20"/>
        </w:rPr>
        <w:t>a</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pa</w:t>
      </w:r>
      <w:r w:rsidRPr="00CB47AC">
        <w:rPr>
          <w:rFonts w:ascii="Century Schoolbook" w:hAnsi="Century Schoolbook" w:cs="Arial Narrow"/>
          <w:color w:val="231F20"/>
          <w:spacing w:val="-2"/>
        </w:rPr>
        <w:t>r</w:t>
      </w:r>
      <w:r w:rsidRPr="00CB47AC">
        <w:rPr>
          <w:rFonts w:ascii="Century Schoolbook" w:hAnsi="Century Schoolbook" w:cs="Arial Narrow"/>
          <w:color w:val="231F20"/>
          <w:spacing w:val="-2"/>
        </w:rPr>
        <w:t>tícul</w:t>
      </w:r>
      <w:r w:rsidRPr="00CB47AC">
        <w:rPr>
          <w:rFonts w:ascii="Century Schoolbook" w:hAnsi="Century Schoolbook" w:cs="Arial Narrow"/>
          <w:color w:val="231F20"/>
        </w:rPr>
        <w:t>a</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d</w:t>
      </w:r>
      <w:r w:rsidRPr="00CB47AC">
        <w:rPr>
          <w:rFonts w:ascii="Century Schoolbook" w:hAnsi="Century Schoolbook" w:cs="Arial Narrow"/>
          <w:color w:val="231F20"/>
        </w:rPr>
        <w:t>e</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gra</w:t>
      </w:r>
      <w:r w:rsidRPr="00CB47AC">
        <w:rPr>
          <w:rFonts w:ascii="Century Schoolbook" w:hAnsi="Century Schoolbook" w:cs="Arial Narrow"/>
          <w:color w:val="231F20"/>
        </w:rPr>
        <w:t>n</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tamañ</w:t>
      </w:r>
      <w:r w:rsidRPr="00CB47AC">
        <w:rPr>
          <w:rFonts w:ascii="Century Schoolbook" w:hAnsi="Century Schoolbook" w:cs="Arial Narrow"/>
          <w:color w:val="231F20"/>
        </w:rPr>
        <w:t>o</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(po</w:t>
      </w:r>
      <w:r w:rsidRPr="00CB47AC">
        <w:rPr>
          <w:rFonts w:ascii="Century Schoolbook" w:hAnsi="Century Schoolbook" w:cs="Arial Narrow"/>
          <w:color w:val="231F20"/>
        </w:rPr>
        <w:t>r</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ejemplo</w:t>
      </w:r>
      <w:r w:rsidRPr="00CB47AC">
        <w:rPr>
          <w:rFonts w:ascii="Century Schoolbook" w:hAnsi="Century Schoolbook" w:cs="Arial Narrow"/>
          <w:color w:val="231F20"/>
        </w:rPr>
        <w:t>,</w:t>
      </w:r>
      <w:r w:rsidRPr="00CB47AC">
        <w:rPr>
          <w:rFonts w:ascii="Century Schoolbook" w:hAnsi="Century Schoolbook" w:cs="Arial Narrow"/>
          <w:color w:val="231F20"/>
          <w:spacing w:val="-7"/>
        </w:rPr>
        <w:t xml:space="preserve"> </w:t>
      </w:r>
      <w:r w:rsidRPr="00CB47AC">
        <w:rPr>
          <w:rFonts w:ascii="Century Schoolbook" w:hAnsi="Century Schoolbook" w:cs="Arial Narrow"/>
          <w:color w:val="231F20"/>
          <w:spacing w:val="-2"/>
        </w:rPr>
        <w:t xml:space="preserve">una </w:t>
      </w:r>
      <w:r w:rsidRPr="00CB47AC">
        <w:rPr>
          <w:rFonts w:ascii="Century Schoolbook" w:hAnsi="Century Schoolbook" w:cs="Arial Narrow"/>
          <w:color w:val="231F20"/>
          <w:spacing w:val="5"/>
        </w:rPr>
        <w:t>bacteria</w:t>
      </w:r>
      <w:r w:rsidRPr="00CB47AC">
        <w:rPr>
          <w:rFonts w:ascii="Century Schoolbook" w:hAnsi="Century Schoolbook" w:cs="Arial Narrow"/>
          <w:color w:val="231F20"/>
        </w:rPr>
        <w:t xml:space="preserve">) </w:t>
      </w:r>
      <w:r w:rsidRPr="00CB47AC">
        <w:rPr>
          <w:rFonts w:ascii="Century Schoolbook" w:hAnsi="Century Schoolbook" w:cs="Arial Narrow"/>
          <w:color w:val="231F20"/>
          <w:spacing w:val="5"/>
        </w:rPr>
        <w:t>m</w:t>
      </w:r>
      <w:r w:rsidRPr="00CB47AC">
        <w:rPr>
          <w:rFonts w:ascii="Century Schoolbook" w:hAnsi="Century Schoolbook" w:cs="Arial Narrow"/>
          <w:color w:val="231F20"/>
          <w:spacing w:val="5"/>
        </w:rPr>
        <w:t>e</w:t>
      </w:r>
      <w:r w:rsidRPr="00CB47AC">
        <w:rPr>
          <w:rFonts w:ascii="Century Schoolbook" w:hAnsi="Century Schoolbook" w:cs="Arial Narrow"/>
          <w:color w:val="231F20"/>
          <w:spacing w:val="5"/>
        </w:rPr>
        <w:t>diant</w:t>
      </w:r>
      <w:r w:rsidRPr="00CB47AC">
        <w:rPr>
          <w:rFonts w:ascii="Century Schoolbook" w:hAnsi="Century Schoolbook" w:cs="Arial Narrow"/>
          <w:color w:val="231F20"/>
        </w:rPr>
        <w:t xml:space="preserve">e </w:t>
      </w:r>
      <w:r w:rsidRPr="00CB47AC">
        <w:rPr>
          <w:rFonts w:ascii="Century Schoolbook" w:hAnsi="Century Schoolbook" w:cs="Arial Narrow"/>
          <w:color w:val="231F20"/>
          <w:spacing w:val="5"/>
        </w:rPr>
        <w:t>un</w:t>
      </w:r>
      <w:r w:rsidRPr="00CB47AC">
        <w:rPr>
          <w:rFonts w:ascii="Century Schoolbook" w:hAnsi="Century Schoolbook" w:cs="Arial Narrow"/>
          <w:color w:val="231F20"/>
        </w:rPr>
        <w:t xml:space="preserve">a </w:t>
      </w:r>
      <w:r w:rsidRPr="00CB47AC">
        <w:rPr>
          <w:rFonts w:ascii="Century Schoolbook" w:hAnsi="Century Schoolbook" w:cs="Arial Narrow"/>
          <w:color w:val="231F20"/>
          <w:spacing w:val="5"/>
        </w:rPr>
        <w:t>prolongació</w:t>
      </w:r>
      <w:r w:rsidRPr="00CB47AC">
        <w:rPr>
          <w:rFonts w:ascii="Century Schoolbook" w:hAnsi="Century Schoolbook" w:cs="Arial Narrow"/>
          <w:color w:val="231F20"/>
        </w:rPr>
        <w:t xml:space="preserve">n </w:t>
      </w:r>
      <w:r w:rsidRPr="00CB47AC">
        <w:rPr>
          <w:rFonts w:ascii="Century Schoolbook" w:hAnsi="Century Schoolbook" w:cs="Arial Narrow"/>
          <w:color w:val="231F20"/>
          <w:spacing w:val="5"/>
        </w:rPr>
        <w:t>d</w:t>
      </w:r>
      <w:r w:rsidRPr="00CB47AC">
        <w:rPr>
          <w:rFonts w:ascii="Century Schoolbook" w:hAnsi="Century Schoolbook" w:cs="Arial Narrow"/>
          <w:color w:val="231F20"/>
        </w:rPr>
        <w:t xml:space="preserve">e </w:t>
      </w:r>
      <w:r w:rsidRPr="00CB47AC">
        <w:rPr>
          <w:rFonts w:ascii="Century Schoolbook" w:hAnsi="Century Schoolbook" w:cs="Arial Narrow"/>
          <w:color w:val="231F20"/>
          <w:spacing w:val="5"/>
        </w:rPr>
        <w:t>l</w:t>
      </w:r>
      <w:r w:rsidRPr="00CB47AC">
        <w:rPr>
          <w:rFonts w:ascii="Century Schoolbook" w:hAnsi="Century Schoolbook" w:cs="Arial Narrow"/>
          <w:color w:val="231F20"/>
        </w:rPr>
        <w:t xml:space="preserve">a </w:t>
      </w:r>
      <w:r w:rsidRPr="00CB47AC">
        <w:rPr>
          <w:rFonts w:ascii="Century Schoolbook" w:hAnsi="Century Schoolbook" w:cs="Arial Narrow"/>
          <w:color w:val="231F20"/>
          <w:spacing w:val="5"/>
        </w:rPr>
        <w:t xml:space="preserve">membrana </w:t>
      </w:r>
      <w:r w:rsidRPr="00CB47AC">
        <w:rPr>
          <w:rFonts w:ascii="Century Schoolbook" w:hAnsi="Century Schoolbook" w:cs="Arial Narrow"/>
          <w:color w:val="231F20"/>
          <w:spacing w:val="4"/>
        </w:rPr>
        <w:t>plasmát</w:t>
      </w:r>
      <w:r w:rsidRPr="00CB47AC">
        <w:rPr>
          <w:rFonts w:ascii="Century Schoolbook" w:hAnsi="Century Schoolbook" w:cs="Arial Narrow"/>
          <w:color w:val="231F20"/>
          <w:spacing w:val="4"/>
        </w:rPr>
        <w:t>i</w:t>
      </w:r>
      <w:r w:rsidRPr="00CB47AC">
        <w:rPr>
          <w:rFonts w:ascii="Century Schoolbook" w:hAnsi="Century Schoolbook" w:cs="Arial Narrow"/>
          <w:color w:val="231F20"/>
          <w:spacing w:val="4"/>
        </w:rPr>
        <w:t>c</w:t>
      </w:r>
      <w:r w:rsidRPr="00CB47AC">
        <w:rPr>
          <w:rFonts w:ascii="Century Schoolbook" w:hAnsi="Century Schoolbook" w:cs="Arial Narrow"/>
          <w:color w:val="231F20"/>
        </w:rPr>
        <w:t xml:space="preserve">a </w:t>
      </w:r>
      <w:r w:rsidRPr="00CB47AC">
        <w:rPr>
          <w:rFonts w:ascii="Century Schoolbook" w:hAnsi="Century Schoolbook" w:cs="Arial Narrow"/>
          <w:color w:val="231F20"/>
          <w:spacing w:val="4"/>
        </w:rPr>
        <w:t>qu</w:t>
      </w:r>
      <w:r w:rsidRPr="00CB47AC">
        <w:rPr>
          <w:rFonts w:ascii="Century Schoolbook" w:hAnsi="Century Schoolbook" w:cs="Arial Narrow"/>
          <w:color w:val="231F20"/>
        </w:rPr>
        <w:t>e</w:t>
      </w:r>
      <w:r w:rsidRPr="00CB47AC">
        <w:rPr>
          <w:rFonts w:ascii="Century Schoolbook" w:hAnsi="Century Schoolbook" w:cs="Arial Narrow"/>
          <w:color w:val="231F20"/>
          <w:spacing w:val="1"/>
        </w:rPr>
        <w:t xml:space="preserve"> </w:t>
      </w:r>
      <w:r w:rsidRPr="00CB47AC">
        <w:rPr>
          <w:rFonts w:ascii="Century Schoolbook" w:hAnsi="Century Schoolbook" w:cs="Arial Narrow"/>
          <w:color w:val="231F20"/>
          <w:spacing w:val="4"/>
        </w:rPr>
        <w:t>l</w:t>
      </w:r>
      <w:r w:rsidRPr="00CB47AC">
        <w:rPr>
          <w:rFonts w:ascii="Century Schoolbook" w:hAnsi="Century Schoolbook" w:cs="Arial Narrow"/>
          <w:color w:val="231F20"/>
        </w:rPr>
        <w:t>a</w:t>
      </w:r>
      <w:r w:rsidRPr="00CB47AC">
        <w:rPr>
          <w:rFonts w:ascii="Century Schoolbook" w:hAnsi="Century Schoolbook" w:cs="Arial Narrow"/>
          <w:color w:val="231F20"/>
          <w:spacing w:val="1"/>
        </w:rPr>
        <w:t xml:space="preserve"> </w:t>
      </w:r>
      <w:r w:rsidRPr="00CB47AC">
        <w:rPr>
          <w:rFonts w:ascii="Century Schoolbook" w:hAnsi="Century Schoolbook" w:cs="Arial Narrow"/>
          <w:color w:val="231F20"/>
          <w:spacing w:val="4"/>
        </w:rPr>
        <w:t>rodea</w:t>
      </w:r>
      <w:r w:rsidRPr="00CB47AC">
        <w:rPr>
          <w:rFonts w:ascii="Century Schoolbook" w:hAnsi="Century Schoolbook" w:cs="Arial Narrow"/>
          <w:color w:val="231F20"/>
        </w:rPr>
        <w:t>,</w:t>
      </w:r>
      <w:r w:rsidRPr="00CB47AC">
        <w:rPr>
          <w:rFonts w:ascii="Century Schoolbook" w:hAnsi="Century Schoolbook" w:cs="Arial Narrow"/>
          <w:color w:val="231F20"/>
          <w:spacing w:val="1"/>
        </w:rPr>
        <w:t xml:space="preserve"> </w:t>
      </w:r>
      <w:r w:rsidRPr="00CB47AC">
        <w:rPr>
          <w:rFonts w:ascii="Century Schoolbook" w:hAnsi="Century Schoolbook" w:cs="Arial Narrow"/>
          <w:color w:val="231F20"/>
          <w:spacing w:val="4"/>
        </w:rPr>
        <w:t>dejándol</w:t>
      </w:r>
      <w:r w:rsidRPr="00CB47AC">
        <w:rPr>
          <w:rFonts w:ascii="Century Schoolbook" w:hAnsi="Century Schoolbook" w:cs="Arial Narrow"/>
          <w:color w:val="231F20"/>
        </w:rPr>
        <w:t>a</w:t>
      </w:r>
      <w:r w:rsidRPr="00CB47AC">
        <w:rPr>
          <w:rFonts w:ascii="Century Schoolbook" w:hAnsi="Century Schoolbook" w:cs="Arial Narrow"/>
          <w:color w:val="231F20"/>
          <w:spacing w:val="1"/>
        </w:rPr>
        <w:t xml:space="preserve"> </w:t>
      </w:r>
      <w:r w:rsidRPr="00CB47AC">
        <w:rPr>
          <w:rFonts w:ascii="Century Schoolbook" w:hAnsi="Century Schoolbook" w:cs="Arial Narrow"/>
          <w:color w:val="231F20"/>
          <w:spacing w:val="4"/>
        </w:rPr>
        <w:t>e</w:t>
      </w:r>
      <w:r w:rsidRPr="00CB47AC">
        <w:rPr>
          <w:rFonts w:ascii="Century Schoolbook" w:hAnsi="Century Schoolbook" w:cs="Arial Narrow"/>
          <w:color w:val="231F20"/>
        </w:rPr>
        <w:t>n</w:t>
      </w:r>
      <w:r w:rsidRPr="00CB47AC">
        <w:rPr>
          <w:rFonts w:ascii="Century Schoolbook" w:hAnsi="Century Schoolbook" w:cs="Arial Narrow"/>
          <w:color w:val="231F20"/>
          <w:spacing w:val="1"/>
        </w:rPr>
        <w:t xml:space="preserve"> </w:t>
      </w:r>
      <w:r w:rsidRPr="00CB47AC">
        <w:rPr>
          <w:rFonts w:ascii="Century Schoolbook" w:hAnsi="Century Schoolbook" w:cs="Arial Narrow"/>
          <w:color w:val="231F20"/>
          <w:spacing w:val="4"/>
        </w:rPr>
        <w:t>e</w:t>
      </w:r>
      <w:r w:rsidRPr="00CB47AC">
        <w:rPr>
          <w:rFonts w:ascii="Century Schoolbook" w:hAnsi="Century Schoolbook" w:cs="Arial Narrow"/>
          <w:color w:val="231F20"/>
        </w:rPr>
        <w:t>l</w:t>
      </w:r>
      <w:r w:rsidRPr="00CB47AC">
        <w:rPr>
          <w:rFonts w:ascii="Century Schoolbook" w:hAnsi="Century Schoolbook" w:cs="Arial Narrow"/>
          <w:color w:val="231F20"/>
          <w:spacing w:val="1"/>
        </w:rPr>
        <w:t xml:space="preserve"> </w:t>
      </w:r>
      <w:r w:rsidRPr="00CB47AC">
        <w:rPr>
          <w:rFonts w:ascii="Century Schoolbook" w:hAnsi="Century Schoolbook" w:cs="Arial Narrow"/>
          <w:color w:val="231F20"/>
          <w:spacing w:val="4"/>
        </w:rPr>
        <w:t>interio</w:t>
      </w:r>
      <w:r w:rsidRPr="00CB47AC">
        <w:rPr>
          <w:rFonts w:ascii="Century Schoolbook" w:hAnsi="Century Schoolbook" w:cs="Arial Narrow"/>
          <w:color w:val="231F20"/>
        </w:rPr>
        <w:t>r</w:t>
      </w:r>
      <w:r w:rsidRPr="00CB47AC">
        <w:rPr>
          <w:rFonts w:ascii="Century Schoolbook" w:hAnsi="Century Schoolbook" w:cs="Arial Narrow"/>
          <w:color w:val="231F20"/>
          <w:spacing w:val="1"/>
        </w:rPr>
        <w:t xml:space="preserve"> </w:t>
      </w:r>
      <w:r w:rsidRPr="00CB47AC">
        <w:rPr>
          <w:rFonts w:ascii="Century Schoolbook" w:hAnsi="Century Schoolbook" w:cs="Arial Narrow"/>
          <w:color w:val="231F20"/>
          <w:spacing w:val="4"/>
        </w:rPr>
        <w:t>d</w:t>
      </w:r>
      <w:r w:rsidRPr="00CB47AC">
        <w:rPr>
          <w:rFonts w:ascii="Century Schoolbook" w:hAnsi="Century Schoolbook" w:cs="Arial Narrow"/>
          <w:color w:val="231F20"/>
        </w:rPr>
        <w:t>e</w:t>
      </w:r>
      <w:r w:rsidRPr="00CB47AC">
        <w:rPr>
          <w:rFonts w:ascii="Century Schoolbook" w:hAnsi="Century Schoolbook" w:cs="Arial Narrow"/>
          <w:color w:val="231F20"/>
          <w:spacing w:val="1"/>
        </w:rPr>
        <w:t xml:space="preserve"> </w:t>
      </w:r>
      <w:r w:rsidRPr="00CB47AC">
        <w:rPr>
          <w:rFonts w:ascii="Century Schoolbook" w:hAnsi="Century Schoolbook" w:cs="Arial Narrow"/>
          <w:color w:val="231F20"/>
          <w:spacing w:val="4"/>
        </w:rPr>
        <w:t xml:space="preserve">una </w:t>
      </w:r>
      <w:r w:rsidRPr="00CB47AC">
        <w:rPr>
          <w:rFonts w:ascii="Century Schoolbook" w:hAnsi="Century Schoolbook" w:cs="Arial Narrow"/>
          <w:color w:val="231F20"/>
        </w:rPr>
        <w:t>bolsa o vacuola</w:t>
      </w:r>
    </w:p>
    <w:p w:rsidR="00707BE6" w:rsidRDefault="00707BE6" w:rsidP="001C6A4A">
      <w:pPr>
        <w:framePr w:w="2835" w:h="12481" w:hRule="exact" w:wrap="notBeside" w:vAnchor="page" w:hAnchor="page" w:x="4516" w:y="2191"/>
        <w:spacing w:before="80"/>
        <w:ind w:firstLine="0"/>
        <w:jc w:val="left"/>
        <w:rPr>
          <w:rStyle w:val="Trminoglosario"/>
        </w:rPr>
      </w:pPr>
      <w:r>
        <w:rPr>
          <w:rStyle w:val="Trminoglosario"/>
        </w:rPr>
        <w:t xml:space="preserve">Fermentación </w:t>
      </w:r>
      <w:r w:rsidRPr="00707BE6">
        <w:rPr>
          <w:rFonts w:ascii="Century Schoolbook" w:hAnsi="Century Schoolbook" w:cs="Arial Narrow"/>
          <w:color w:val="2C2425"/>
          <w:spacing w:val="1"/>
        </w:rPr>
        <w:t>Degradació</w:t>
      </w:r>
      <w:r w:rsidRPr="00707BE6">
        <w:rPr>
          <w:rFonts w:ascii="Century Schoolbook" w:hAnsi="Century Schoolbook" w:cs="Arial Narrow"/>
          <w:color w:val="2C2425"/>
        </w:rPr>
        <w:t>n</w:t>
      </w:r>
      <w:r w:rsidRPr="00707BE6">
        <w:rPr>
          <w:rFonts w:ascii="Century Schoolbook" w:hAnsi="Century Schoolbook" w:cs="Arial Narrow"/>
          <w:color w:val="2C2425"/>
          <w:spacing w:val="4"/>
        </w:rPr>
        <w:t xml:space="preserve"> </w:t>
      </w:r>
      <w:r w:rsidRPr="00707BE6">
        <w:rPr>
          <w:rFonts w:ascii="Century Schoolbook" w:hAnsi="Century Schoolbook" w:cs="Arial Narrow"/>
          <w:color w:val="2C2425"/>
          <w:spacing w:val="1"/>
        </w:rPr>
        <w:t>enzimátic</w:t>
      </w:r>
      <w:r w:rsidRPr="00707BE6">
        <w:rPr>
          <w:rFonts w:ascii="Century Schoolbook" w:hAnsi="Century Schoolbook" w:cs="Arial Narrow"/>
          <w:color w:val="2C2425"/>
        </w:rPr>
        <w:t>a</w:t>
      </w:r>
      <w:r w:rsidRPr="00707BE6">
        <w:rPr>
          <w:rFonts w:ascii="Century Schoolbook" w:hAnsi="Century Schoolbook" w:cs="Arial Narrow"/>
          <w:color w:val="2C2425"/>
          <w:spacing w:val="3"/>
        </w:rPr>
        <w:t xml:space="preserve"> </w:t>
      </w:r>
      <w:r w:rsidRPr="00707BE6">
        <w:rPr>
          <w:rFonts w:ascii="Century Schoolbook" w:hAnsi="Century Schoolbook" w:cs="Arial Narrow"/>
          <w:color w:val="2C2425"/>
          <w:spacing w:val="1"/>
        </w:rPr>
        <w:t>d</w:t>
      </w:r>
      <w:r w:rsidRPr="00707BE6">
        <w:rPr>
          <w:rFonts w:ascii="Century Schoolbook" w:hAnsi="Century Schoolbook" w:cs="Arial Narrow"/>
          <w:color w:val="2C2425"/>
        </w:rPr>
        <w:t>e</w:t>
      </w:r>
      <w:r w:rsidRPr="00707BE6">
        <w:rPr>
          <w:rFonts w:ascii="Century Schoolbook" w:hAnsi="Century Schoolbook" w:cs="Arial Narrow"/>
          <w:color w:val="2C2425"/>
          <w:spacing w:val="4"/>
        </w:rPr>
        <w:t xml:space="preserve"> </w:t>
      </w:r>
      <w:r w:rsidRPr="00707BE6">
        <w:rPr>
          <w:rFonts w:ascii="Century Schoolbook" w:hAnsi="Century Schoolbook" w:cs="Arial Narrow"/>
          <w:color w:val="2C2425"/>
          <w:spacing w:val="1"/>
        </w:rPr>
        <w:t>un</w:t>
      </w:r>
      <w:r w:rsidRPr="00707BE6">
        <w:rPr>
          <w:rFonts w:ascii="Century Schoolbook" w:hAnsi="Century Schoolbook" w:cs="Arial Narrow"/>
          <w:color w:val="2C2425"/>
        </w:rPr>
        <w:t>a</w:t>
      </w:r>
      <w:r w:rsidRPr="00707BE6">
        <w:rPr>
          <w:rFonts w:ascii="Century Schoolbook" w:hAnsi="Century Schoolbook" w:cs="Arial Narrow"/>
          <w:color w:val="2C2425"/>
          <w:spacing w:val="4"/>
        </w:rPr>
        <w:t xml:space="preserve"> </w:t>
      </w:r>
      <w:r w:rsidRPr="00707BE6">
        <w:rPr>
          <w:rFonts w:ascii="Century Schoolbook" w:hAnsi="Century Schoolbook" w:cs="Arial Narrow"/>
          <w:color w:val="2C2425"/>
          <w:spacing w:val="1"/>
        </w:rPr>
        <w:t>moléc</w:t>
      </w:r>
      <w:r w:rsidRPr="00707BE6">
        <w:rPr>
          <w:rFonts w:ascii="Century Schoolbook" w:hAnsi="Century Schoolbook" w:cs="Arial Narrow"/>
          <w:color w:val="2C2425"/>
          <w:spacing w:val="1"/>
        </w:rPr>
        <w:t>u</w:t>
      </w:r>
      <w:r w:rsidRPr="00707BE6">
        <w:rPr>
          <w:rFonts w:ascii="Century Schoolbook" w:hAnsi="Century Schoolbook" w:cs="Arial Narrow"/>
          <w:color w:val="2C2425"/>
          <w:spacing w:val="1"/>
        </w:rPr>
        <w:t xml:space="preserve">la </w:t>
      </w:r>
      <w:r w:rsidRPr="00707BE6">
        <w:rPr>
          <w:rFonts w:ascii="Century Schoolbook" w:hAnsi="Century Schoolbook" w:cs="Arial Narrow"/>
          <w:color w:val="2C2425"/>
          <w:spacing w:val="2"/>
        </w:rPr>
        <w:t>co</w:t>
      </w:r>
      <w:r w:rsidRPr="00707BE6">
        <w:rPr>
          <w:rFonts w:ascii="Century Schoolbook" w:hAnsi="Century Schoolbook" w:cs="Arial Narrow"/>
          <w:color w:val="2C2425"/>
        </w:rPr>
        <w:t xml:space="preserve">n </w:t>
      </w:r>
      <w:r w:rsidRPr="00707BE6">
        <w:rPr>
          <w:rFonts w:ascii="Century Schoolbook" w:hAnsi="Century Schoolbook" w:cs="Arial Narrow"/>
          <w:color w:val="2C2425"/>
          <w:spacing w:val="2"/>
        </w:rPr>
        <w:t>e</w:t>
      </w:r>
      <w:r w:rsidRPr="00707BE6">
        <w:rPr>
          <w:rFonts w:ascii="Century Schoolbook" w:hAnsi="Century Schoolbook" w:cs="Arial Narrow"/>
          <w:color w:val="2C2425"/>
        </w:rPr>
        <w:t xml:space="preserve">l </w:t>
      </w:r>
      <w:r w:rsidRPr="00707BE6">
        <w:rPr>
          <w:rFonts w:ascii="Century Schoolbook" w:hAnsi="Century Schoolbook" w:cs="Arial Narrow"/>
          <w:color w:val="2C2425"/>
          <w:spacing w:val="2"/>
        </w:rPr>
        <w:t>fi</w:t>
      </w:r>
      <w:r w:rsidRPr="00707BE6">
        <w:rPr>
          <w:rFonts w:ascii="Century Schoolbook" w:hAnsi="Century Schoolbook" w:cs="Arial Narrow"/>
          <w:color w:val="2C2425"/>
        </w:rPr>
        <w:t xml:space="preserve">n </w:t>
      </w:r>
      <w:r w:rsidRPr="00707BE6">
        <w:rPr>
          <w:rFonts w:ascii="Century Schoolbook" w:hAnsi="Century Schoolbook" w:cs="Arial Narrow"/>
          <w:color w:val="2C2425"/>
          <w:spacing w:val="2"/>
        </w:rPr>
        <w:t>d</w:t>
      </w:r>
      <w:r w:rsidRPr="00707BE6">
        <w:rPr>
          <w:rFonts w:ascii="Century Schoolbook" w:hAnsi="Century Schoolbook" w:cs="Arial Narrow"/>
          <w:color w:val="2C2425"/>
        </w:rPr>
        <w:t xml:space="preserve">e </w:t>
      </w:r>
      <w:r w:rsidRPr="00707BE6">
        <w:rPr>
          <w:rFonts w:ascii="Century Schoolbook" w:hAnsi="Century Schoolbook" w:cs="Arial Narrow"/>
          <w:color w:val="2C2425"/>
          <w:spacing w:val="2"/>
        </w:rPr>
        <w:t>obtene</w:t>
      </w:r>
      <w:r w:rsidRPr="00707BE6">
        <w:rPr>
          <w:rFonts w:ascii="Century Schoolbook" w:hAnsi="Century Schoolbook" w:cs="Arial Narrow"/>
          <w:color w:val="2C2425"/>
        </w:rPr>
        <w:t xml:space="preserve">r </w:t>
      </w:r>
      <w:r w:rsidRPr="00707BE6">
        <w:rPr>
          <w:rFonts w:ascii="Century Schoolbook" w:hAnsi="Century Schoolbook" w:cs="Arial Narrow"/>
          <w:color w:val="2C2425"/>
          <w:spacing w:val="2"/>
        </w:rPr>
        <w:t>energía</w:t>
      </w:r>
      <w:r w:rsidRPr="00707BE6">
        <w:rPr>
          <w:rFonts w:ascii="Century Schoolbook" w:hAnsi="Century Schoolbook" w:cs="Arial Narrow"/>
          <w:color w:val="2C2425"/>
        </w:rPr>
        <w:t xml:space="preserve">, </w:t>
      </w:r>
      <w:r w:rsidRPr="00707BE6">
        <w:rPr>
          <w:rFonts w:ascii="Century Schoolbook" w:hAnsi="Century Schoolbook" w:cs="Arial Narrow"/>
          <w:color w:val="2C2425"/>
          <w:spacing w:val="2"/>
        </w:rPr>
        <w:t>per</w:t>
      </w:r>
      <w:r w:rsidRPr="00707BE6">
        <w:rPr>
          <w:rFonts w:ascii="Century Schoolbook" w:hAnsi="Century Schoolbook" w:cs="Arial Narrow"/>
          <w:color w:val="2C2425"/>
        </w:rPr>
        <w:t xml:space="preserve">o </w:t>
      </w:r>
      <w:r w:rsidRPr="00707BE6">
        <w:rPr>
          <w:rFonts w:ascii="Century Schoolbook" w:hAnsi="Century Schoolbook" w:cs="Arial Narrow"/>
          <w:color w:val="2C2425"/>
          <w:spacing w:val="2"/>
        </w:rPr>
        <w:t>d</w:t>
      </w:r>
      <w:r w:rsidRPr="00707BE6">
        <w:rPr>
          <w:rFonts w:ascii="Century Schoolbook" w:hAnsi="Century Schoolbook" w:cs="Arial Narrow"/>
          <w:color w:val="2C2425"/>
        </w:rPr>
        <w:t xml:space="preserve">e </w:t>
      </w:r>
      <w:r w:rsidRPr="00707BE6">
        <w:rPr>
          <w:rFonts w:ascii="Century Schoolbook" w:hAnsi="Century Schoolbook" w:cs="Arial Narrow"/>
          <w:color w:val="2C2425"/>
          <w:spacing w:val="2"/>
        </w:rPr>
        <w:t>ta</w:t>
      </w:r>
      <w:r w:rsidRPr="00707BE6">
        <w:rPr>
          <w:rFonts w:ascii="Century Schoolbook" w:hAnsi="Century Schoolbook" w:cs="Arial Narrow"/>
          <w:color w:val="2C2425"/>
        </w:rPr>
        <w:t xml:space="preserve">l </w:t>
      </w:r>
      <w:r w:rsidRPr="00707BE6">
        <w:rPr>
          <w:rFonts w:ascii="Century Schoolbook" w:hAnsi="Century Schoolbook" w:cs="Arial Narrow"/>
          <w:color w:val="2C2425"/>
          <w:spacing w:val="2"/>
        </w:rPr>
        <w:t>man</w:t>
      </w:r>
      <w:r w:rsidRPr="00707BE6">
        <w:rPr>
          <w:rFonts w:ascii="Century Schoolbook" w:hAnsi="Century Schoolbook" w:cs="Arial Narrow"/>
          <w:color w:val="2C2425"/>
          <w:spacing w:val="2"/>
        </w:rPr>
        <w:t>e</w:t>
      </w:r>
      <w:r w:rsidRPr="00707BE6">
        <w:rPr>
          <w:rFonts w:ascii="Century Schoolbook" w:hAnsi="Century Schoolbook" w:cs="Arial Narrow"/>
          <w:color w:val="2C2425"/>
          <w:spacing w:val="2"/>
        </w:rPr>
        <w:t>r</w:t>
      </w:r>
      <w:r w:rsidRPr="00707BE6">
        <w:rPr>
          <w:rFonts w:ascii="Century Schoolbook" w:hAnsi="Century Schoolbook" w:cs="Arial Narrow"/>
          <w:color w:val="2C2425"/>
        </w:rPr>
        <w:t xml:space="preserve">a </w:t>
      </w:r>
      <w:r w:rsidRPr="00707BE6">
        <w:rPr>
          <w:rFonts w:ascii="Century Schoolbook" w:hAnsi="Century Schoolbook" w:cs="Arial Narrow"/>
          <w:color w:val="2C2425"/>
          <w:spacing w:val="2"/>
        </w:rPr>
        <w:t>qu</w:t>
      </w:r>
      <w:r w:rsidRPr="00707BE6">
        <w:rPr>
          <w:rFonts w:ascii="Century Schoolbook" w:hAnsi="Century Schoolbook" w:cs="Arial Narrow"/>
          <w:color w:val="2C2425"/>
        </w:rPr>
        <w:t xml:space="preserve">e </w:t>
      </w:r>
      <w:r w:rsidRPr="00707BE6">
        <w:rPr>
          <w:rFonts w:ascii="Century Schoolbook" w:hAnsi="Century Schoolbook" w:cs="Arial Narrow"/>
          <w:color w:val="2C2425"/>
          <w:spacing w:val="2"/>
        </w:rPr>
        <w:t xml:space="preserve">los </w:t>
      </w:r>
      <w:r w:rsidRPr="00707BE6">
        <w:rPr>
          <w:rFonts w:ascii="Century Schoolbook" w:hAnsi="Century Schoolbook" w:cs="Arial Narrow"/>
          <w:color w:val="2C2425"/>
        </w:rPr>
        <w:t xml:space="preserve">productos finales siguen poseyendo una gran cantidad de </w:t>
      </w:r>
      <w:r w:rsidRPr="00707BE6">
        <w:rPr>
          <w:rFonts w:ascii="Century Schoolbook" w:hAnsi="Century Schoolbook" w:cs="Arial Narrow"/>
          <w:color w:val="2C2425"/>
          <w:spacing w:val="5"/>
        </w:rPr>
        <w:t>energí</w:t>
      </w:r>
      <w:r w:rsidRPr="00707BE6">
        <w:rPr>
          <w:rFonts w:ascii="Century Schoolbook" w:hAnsi="Century Schoolbook" w:cs="Arial Narrow"/>
          <w:color w:val="2C2425"/>
        </w:rPr>
        <w:t xml:space="preserve">a </w:t>
      </w:r>
      <w:r w:rsidRPr="00707BE6">
        <w:rPr>
          <w:rFonts w:ascii="Century Schoolbook" w:hAnsi="Century Schoolbook" w:cs="Arial Narrow"/>
          <w:color w:val="2C2425"/>
          <w:spacing w:val="5"/>
        </w:rPr>
        <w:t>(e</w:t>
      </w:r>
      <w:r w:rsidRPr="00707BE6">
        <w:rPr>
          <w:rFonts w:ascii="Century Schoolbook" w:hAnsi="Century Schoolbook" w:cs="Arial Narrow"/>
          <w:color w:val="2C2425"/>
        </w:rPr>
        <w:t xml:space="preserve">s </w:t>
      </w:r>
      <w:r w:rsidRPr="00707BE6">
        <w:rPr>
          <w:rFonts w:ascii="Century Schoolbook" w:hAnsi="Century Schoolbook" w:cs="Arial Narrow"/>
          <w:color w:val="2C2425"/>
          <w:spacing w:val="5"/>
        </w:rPr>
        <w:t>com</w:t>
      </w:r>
      <w:r w:rsidRPr="00707BE6">
        <w:rPr>
          <w:rFonts w:ascii="Century Schoolbook" w:hAnsi="Century Schoolbook" w:cs="Arial Narrow"/>
          <w:color w:val="2C2425"/>
        </w:rPr>
        <w:t xml:space="preserve">o </w:t>
      </w:r>
      <w:r w:rsidRPr="00707BE6">
        <w:rPr>
          <w:rFonts w:ascii="Century Schoolbook" w:hAnsi="Century Schoolbook" w:cs="Arial Narrow"/>
          <w:color w:val="2C2425"/>
          <w:spacing w:val="5"/>
        </w:rPr>
        <w:t>un</w:t>
      </w:r>
      <w:r w:rsidRPr="00707BE6">
        <w:rPr>
          <w:rFonts w:ascii="Century Schoolbook" w:hAnsi="Century Schoolbook" w:cs="Arial Narrow"/>
          <w:color w:val="2C2425"/>
        </w:rPr>
        <w:t xml:space="preserve">a </w:t>
      </w:r>
      <w:r w:rsidRPr="00707BE6">
        <w:rPr>
          <w:rFonts w:ascii="Century Schoolbook" w:hAnsi="Century Schoolbook" w:cs="Arial Narrow"/>
          <w:color w:val="2C2425"/>
          <w:spacing w:val="5"/>
        </w:rPr>
        <w:t>"combustión</w:t>
      </w:r>
      <w:r w:rsidRPr="00707BE6">
        <w:rPr>
          <w:rFonts w:ascii="Century Schoolbook" w:hAnsi="Century Schoolbook" w:cs="Arial Narrow"/>
          <w:color w:val="2C2425"/>
        </w:rPr>
        <w:t xml:space="preserve">" </w:t>
      </w:r>
      <w:r w:rsidRPr="00707BE6">
        <w:rPr>
          <w:rFonts w:ascii="Century Schoolbook" w:hAnsi="Century Schoolbook" w:cs="Arial Narrow"/>
          <w:color w:val="2C2425"/>
          <w:spacing w:val="5"/>
        </w:rPr>
        <w:t>i</w:t>
      </w:r>
      <w:r w:rsidRPr="00707BE6">
        <w:rPr>
          <w:rFonts w:ascii="Century Schoolbook" w:hAnsi="Century Schoolbook" w:cs="Arial Narrow"/>
          <w:color w:val="2C2425"/>
          <w:spacing w:val="5"/>
        </w:rPr>
        <w:t>n</w:t>
      </w:r>
      <w:r w:rsidRPr="00707BE6">
        <w:rPr>
          <w:rFonts w:ascii="Century Schoolbook" w:hAnsi="Century Schoolbook" w:cs="Arial Narrow"/>
          <w:color w:val="2C2425"/>
          <w:spacing w:val="5"/>
        </w:rPr>
        <w:t xml:space="preserve">completa). </w:t>
      </w:r>
      <w:r w:rsidRPr="00707BE6">
        <w:rPr>
          <w:rFonts w:ascii="Century Schoolbook" w:hAnsi="Century Schoolbook" w:cs="Arial Narrow"/>
          <w:color w:val="2C2425"/>
        </w:rPr>
        <w:t>Generalmente suele ocurrir en ausencia de oxígeno</w:t>
      </w:r>
      <w:r>
        <w:rPr>
          <w:rFonts w:ascii="Century Schoolbook" w:hAnsi="Century Schoolbook" w:cs="Arial Narrow"/>
          <w:color w:val="2C2425"/>
        </w:rPr>
        <w:t>.</w:t>
      </w:r>
    </w:p>
    <w:p w:rsidR="00CB47AC" w:rsidRDefault="00CB47AC" w:rsidP="001C6A4A">
      <w:pPr>
        <w:framePr w:w="2835" w:h="12481" w:hRule="exact" w:wrap="notBeside" w:vAnchor="page" w:hAnchor="page" w:x="4516" w:y="2191"/>
        <w:spacing w:before="80"/>
        <w:ind w:firstLine="0"/>
        <w:jc w:val="left"/>
        <w:rPr>
          <w:rStyle w:val="Trminoglosario"/>
          <w:rFonts w:ascii="Century Schoolbook" w:hAnsi="Century Schoolbook"/>
          <w:u w:val="none"/>
          <w:lang w:val="es-ES"/>
        </w:rPr>
      </w:pPr>
      <w:r>
        <w:rPr>
          <w:rStyle w:val="Trminoglosario"/>
        </w:rPr>
        <w:t>Flagelos</w:t>
      </w:r>
      <w:r>
        <w:rPr>
          <w:rStyle w:val="Trminoglosario"/>
          <w:rFonts w:ascii="Century Schoolbook" w:hAnsi="Century Schoolbook"/>
          <w:u w:val="none"/>
          <w:lang w:val="es-ES"/>
        </w:rPr>
        <w:t xml:space="preserve"> Uno de los tipos de </w:t>
      </w:r>
      <w:proofErr w:type="spellStart"/>
      <w:r>
        <w:rPr>
          <w:rStyle w:val="Trminoglosario"/>
          <w:rFonts w:ascii="Century Schoolbook" w:hAnsi="Century Schoolbook"/>
          <w:u w:val="none"/>
          <w:lang w:val="es-ES"/>
        </w:rPr>
        <w:t>undulipodios</w:t>
      </w:r>
      <w:proofErr w:type="spellEnd"/>
      <w:r>
        <w:rPr>
          <w:rStyle w:val="Trminoglosario"/>
          <w:rFonts w:ascii="Century Schoolbook" w:hAnsi="Century Schoolbook"/>
          <w:u w:val="none"/>
          <w:lang w:val="es-ES"/>
        </w:rPr>
        <w:t xml:space="preserve"> (junto a cilios) presentes en eucariotas. Son prolongaciones celul</w:t>
      </w:r>
      <w:r>
        <w:rPr>
          <w:rStyle w:val="Trminoglosario"/>
          <w:rFonts w:ascii="Century Schoolbook" w:hAnsi="Century Schoolbook"/>
          <w:u w:val="none"/>
          <w:lang w:val="es-ES"/>
        </w:rPr>
        <w:t>a</w:t>
      </w:r>
      <w:r>
        <w:rPr>
          <w:rStyle w:val="Trminoglosario"/>
          <w:rFonts w:ascii="Century Schoolbook" w:hAnsi="Century Schoolbook"/>
          <w:u w:val="none"/>
          <w:lang w:val="es-ES"/>
        </w:rPr>
        <w:t>res móviles que contienen una estructura.</w:t>
      </w:r>
    </w:p>
    <w:p w:rsidR="00707BE6" w:rsidRDefault="00707BE6" w:rsidP="001C6A4A">
      <w:pPr>
        <w:framePr w:w="2835" w:h="12481" w:hRule="exact" w:wrap="notBeside" w:vAnchor="page" w:hAnchor="page" w:x="4516" w:y="2191"/>
        <w:spacing w:before="80"/>
        <w:ind w:firstLine="0"/>
        <w:jc w:val="left"/>
        <w:rPr>
          <w:rStyle w:val="Trminoglosario"/>
        </w:rPr>
      </w:pPr>
      <w:r>
        <w:rPr>
          <w:rStyle w:val="Trminoglosario"/>
        </w:rPr>
        <w:t>Fotosíntesis</w:t>
      </w:r>
      <w:r w:rsidRPr="00707BE6">
        <w:rPr>
          <w:rStyle w:val="Trminoglosario"/>
          <w:u w:val="none"/>
        </w:rPr>
        <w:t xml:space="preserve">  </w:t>
      </w:r>
      <w:r w:rsidRPr="00707BE6">
        <w:rPr>
          <w:rStyle w:val="Trminoglosario"/>
          <w:rFonts w:ascii="Century Schoolbook" w:hAnsi="Century Schoolbook"/>
          <w:u w:val="none"/>
          <w:lang w:val="es-ES"/>
        </w:rPr>
        <w:t>Proceso por el que las plantas son capaces de sintetizar su propia m</w:t>
      </w:r>
      <w:r w:rsidRPr="00707BE6">
        <w:rPr>
          <w:rStyle w:val="Trminoglosario"/>
          <w:rFonts w:ascii="Century Schoolbook" w:hAnsi="Century Schoolbook"/>
          <w:u w:val="none"/>
          <w:lang w:val="es-ES"/>
        </w:rPr>
        <w:t>a</w:t>
      </w:r>
      <w:r w:rsidRPr="00707BE6">
        <w:rPr>
          <w:rStyle w:val="Trminoglosario"/>
          <w:rFonts w:ascii="Century Schoolbook" w:hAnsi="Century Schoolbook"/>
          <w:u w:val="none"/>
          <w:lang w:val="es-ES"/>
        </w:rPr>
        <w:t>teria orgánica a partir de sustancias inorgánicas muy simples (agua, dióxido de carbono, sales minerales) y con el concurso de la luz s</w:t>
      </w:r>
      <w:r w:rsidRPr="00707BE6">
        <w:rPr>
          <w:rStyle w:val="Trminoglosario"/>
          <w:rFonts w:ascii="Century Schoolbook" w:hAnsi="Century Schoolbook"/>
          <w:u w:val="none"/>
          <w:lang w:val="es-ES"/>
        </w:rPr>
        <w:t>o</w:t>
      </w:r>
      <w:r w:rsidRPr="00707BE6">
        <w:rPr>
          <w:rStyle w:val="Trminoglosario"/>
          <w:rFonts w:ascii="Century Schoolbook" w:hAnsi="Century Schoolbook"/>
          <w:u w:val="none"/>
          <w:lang w:val="es-ES"/>
        </w:rPr>
        <w:t>lar</w:t>
      </w:r>
      <w:r>
        <w:rPr>
          <w:rStyle w:val="Trminoglosario"/>
          <w:rFonts w:ascii="Century Schoolbook" w:hAnsi="Century Schoolbook"/>
          <w:u w:val="none"/>
          <w:lang w:val="es-ES"/>
        </w:rPr>
        <w:t>.</w:t>
      </w:r>
    </w:p>
    <w:p w:rsidR="00CB47AC" w:rsidRPr="001C6A4A" w:rsidRDefault="00CB47AC" w:rsidP="001C6A4A">
      <w:pPr>
        <w:framePr w:w="2835" w:h="12481" w:hRule="exact" w:wrap="notBeside" w:vAnchor="page" w:hAnchor="page" w:x="4516" w:y="2191"/>
        <w:spacing w:before="80"/>
        <w:ind w:firstLine="0"/>
        <w:jc w:val="left"/>
        <w:rPr>
          <w:rStyle w:val="Trminoglosario"/>
          <w:rFonts w:ascii="Century Schoolbook" w:hAnsi="Century Schoolbook"/>
          <w:u w:val="none"/>
          <w:lang w:val="es-ES"/>
        </w:rPr>
      </w:pPr>
      <w:proofErr w:type="gramStart"/>
      <w:r>
        <w:rPr>
          <w:rStyle w:val="Trminoglosario"/>
        </w:rPr>
        <w:t>Gametofito</w:t>
      </w:r>
      <w:r>
        <w:rPr>
          <w:rStyle w:val="Trminoglosario"/>
          <w:rFonts w:ascii="Century Schoolbook" w:hAnsi="Century Schoolbook"/>
          <w:u w:val="none"/>
          <w:lang w:val="es-ES"/>
        </w:rPr>
        <w:t xml:space="preserve"> </w:t>
      </w:r>
      <w:r w:rsidRPr="00CB47AC">
        <w:rPr>
          <w:rStyle w:val="Trminoglosario"/>
          <w:rFonts w:ascii="Century Schoolbook" w:hAnsi="Century Schoolbook"/>
          <w:u w:val="none"/>
          <w:lang w:val="es-ES"/>
        </w:rPr>
        <w:t>Generación del ciclo vital de una planta o de un alga en la que se e</w:t>
      </w:r>
      <w:r w:rsidRPr="00CB47AC">
        <w:rPr>
          <w:rStyle w:val="Trminoglosario"/>
          <w:rFonts w:ascii="Century Schoolbook" w:hAnsi="Century Schoolbook"/>
          <w:u w:val="none"/>
          <w:lang w:val="es-ES"/>
        </w:rPr>
        <w:t>n</w:t>
      </w:r>
      <w:r w:rsidRPr="00CB47AC">
        <w:rPr>
          <w:rStyle w:val="Trminoglosario"/>
          <w:rFonts w:ascii="Century Schoolbook" w:hAnsi="Century Schoolbook"/>
          <w:u w:val="none"/>
          <w:lang w:val="es-ES"/>
        </w:rPr>
        <w:t>cuentran los órganos s</w:t>
      </w:r>
      <w:r w:rsidRPr="00CB47AC">
        <w:rPr>
          <w:rStyle w:val="Trminoglosario"/>
          <w:rFonts w:ascii="Century Schoolbook" w:hAnsi="Century Schoolbook"/>
          <w:u w:val="none"/>
          <w:lang w:val="es-ES"/>
        </w:rPr>
        <w:t>e</w:t>
      </w:r>
      <w:r w:rsidRPr="00CB47AC">
        <w:rPr>
          <w:rStyle w:val="Trminoglosario"/>
          <w:rFonts w:ascii="Century Schoolbook" w:hAnsi="Century Schoolbook"/>
          <w:u w:val="none"/>
          <w:lang w:val="es-ES"/>
        </w:rPr>
        <w:t>xuales productores de g</w:t>
      </w:r>
      <w:r w:rsidRPr="00CB47AC">
        <w:rPr>
          <w:rStyle w:val="Trminoglosario"/>
          <w:rFonts w:ascii="Century Schoolbook" w:hAnsi="Century Schoolbook"/>
          <w:u w:val="none"/>
          <w:lang w:val="es-ES"/>
        </w:rPr>
        <w:t>a</w:t>
      </w:r>
      <w:r w:rsidRPr="00CB47AC">
        <w:rPr>
          <w:rStyle w:val="Trminoglosario"/>
          <w:rFonts w:ascii="Century Schoolbook" w:hAnsi="Century Schoolbook"/>
          <w:u w:val="none"/>
          <w:lang w:val="es-ES"/>
        </w:rPr>
        <w:t>metos; sus células son h</w:t>
      </w:r>
      <w:r w:rsidRPr="00CB47AC">
        <w:rPr>
          <w:rStyle w:val="Trminoglosario"/>
          <w:rFonts w:ascii="Century Schoolbook" w:hAnsi="Century Schoolbook"/>
          <w:u w:val="none"/>
          <w:lang w:val="es-ES"/>
        </w:rPr>
        <w:t>a</w:t>
      </w:r>
      <w:r w:rsidRPr="00CB47AC">
        <w:rPr>
          <w:rStyle w:val="Trminoglosario"/>
          <w:rFonts w:ascii="Century Schoolbook" w:hAnsi="Century Schoolbook"/>
          <w:u w:val="none"/>
          <w:lang w:val="es-ES"/>
        </w:rPr>
        <w:t>ploides</w:t>
      </w:r>
      <w:proofErr w:type="gramEnd"/>
      <w:r w:rsidRPr="00CB47AC">
        <w:rPr>
          <w:rStyle w:val="Trminoglosario"/>
          <w:rFonts w:ascii="Century Schoolbook" w:hAnsi="Century Schoolbook"/>
          <w:u w:val="none"/>
          <w:lang w:val="es-ES"/>
        </w:rPr>
        <w:t xml:space="preserve"> (es decir, sus n</w:t>
      </w:r>
      <w:r w:rsidRPr="00CB47AC">
        <w:rPr>
          <w:rStyle w:val="Trminoglosario"/>
          <w:rFonts w:ascii="Century Schoolbook" w:hAnsi="Century Schoolbook"/>
          <w:u w:val="none"/>
          <w:lang w:val="es-ES"/>
        </w:rPr>
        <w:t>ú</w:t>
      </w:r>
      <w:r w:rsidRPr="00CB47AC">
        <w:rPr>
          <w:rStyle w:val="Trminoglosario"/>
          <w:rFonts w:ascii="Century Schoolbook" w:hAnsi="Century Schoolbook"/>
          <w:u w:val="none"/>
          <w:lang w:val="es-ES"/>
        </w:rPr>
        <w:t>cleos contienen un único conjunto de cromosomas</w:t>
      </w:r>
      <w:r w:rsidR="00707BE6">
        <w:rPr>
          <w:rStyle w:val="Trminoglosario"/>
          <w:rFonts w:ascii="Century Schoolbook" w:hAnsi="Century Schoolbook"/>
          <w:u w:val="none"/>
          <w:lang w:val="es-ES"/>
        </w:rPr>
        <w:t>).</w:t>
      </w:r>
    </w:p>
    <w:p w:rsidR="00707BE6" w:rsidRDefault="00707BE6" w:rsidP="001C6A4A">
      <w:pPr>
        <w:framePr w:w="2835" w:h="12511" w:hRule="exact" w:wrap="notBeside" w:vAnchor="page" w:hAnchor="page" w:x="7606" w:y="2161"/>
        <w:spacing w:before="80"/>
        <w:ind w:firstLine="0"/>
        <w:jc w:val="left"/>
        <w:rPr>
          <w:rStyle w:val="Trminoglosario"/>
        </w:rPr>
      </w:pPr>
      <w:r>
        <w:rPr>
          <w:rStyle w:val="Trminoglosario"/>
        </w:rPr>
        <w:t>Metabolismo</w:t>
      </w:r>
      <w:r>
        <w:rPr>
          <w:rStyle w:val="Trminoglosario"/>
          <w:rFonts w:ascii="Century Schoolbook" w:hAnsi="Century Schoolbook"/>
          <w:u w:val="none"/>
          <w:lang w:val="es-ES"/>
        </w:rPr>
        <w:t xml:space="preserve"> </w:t>
      </w:r>
      <w:r w:rsidRPr="00707BE6">
        <w:rPr>
          <w:rStyle w:val="Trminoglosario"/>
          <w:rFonts w:ascii="Century Schoolbook" w:hAnsi="Century Schoolbook"/>
          <w:u w:val="none"/>
          <w:lang w:val="es-ES"/>
        </w:rPr>
        <w:t xml:space="preserve">Conjunto de reacciones químicas que se dan en las células. </w:t>
      </w:r>
      <w:r>
        <w:rPr>
          <w:rStyle w:val="Trminoglosario"/>
          <w:rFonts w:ascii="Century Schoolbook" w:hAnsi="Century Schoolbook"/>
          <w:u w:val="none"/>
          <w:lang w:val="es-ES"/>
        </w:rPr>
        <w:t>Pueden ser</w:t>
      </w:r>
      <w:r w:rsidRPr="00707BE6">
        <w:rPr>
          <w:rStyle w:val="Trminoglosario"/>
          <w:rFonts w:ascii="Century Schoolbook" w:hAnsi="Century Schoolbook"/>
          <w:u w:val="none"/>
          <w:lang w:val="es-ES"/>
        </w:rPr>
        <w:t>: catabóli</w:t>
      </w:r>
      <w:r>
        <w:rPr>
          <w:rStyle w:val="Trminoglosario"/>
          <w:rFonts w:ascii="Century Schoolbook" w:hAnsi="Century Schoolbook"/>
          <w:u w:val="none"/>
          <w:lang w:val="es-ES"/>
        </w:rPr>
        <w:t xml:space="preserve">cas o de </w:t>
      </w:r>
      <w:r w:rsidRPr="00707BE6">
        <w:rPr>
          <w:rStyle w:val="Trminoglosario"/>
          <w:rFonts w:ascii="Century Schoolbook" w:hAnsi="Century Schoolbook"/>
          <w:u w:val="none"/>
          <w:lang w:val="es-ES"/>
        </w:rPr>
        <w:t>degr</w:t>
      </w:r>
      <w:r w:rsidRPr="00707BE6">
        <w:rPr>
          <w:rStyle w:val="Trminoglosario"/>
          <w:rFonts w:ascii="Century Schoolbook" w:hAnsi="Century Schoolbook"/>
          <w:u w:val="none"/>
          <w:lang w:val="es-ES"/>
        </w:rPr>
        <w:t>a</w:t>
      </w:r>
      <w:r w:rsidRPr="00707BE6">
        <w:rPr>
          <w:rStyle w:val="Trminoglosario"/>
          <w:rFonts w:ascii="Century Schoolbook" w:hAnsi="Century Schoolbook"/>
          <w:u w:val="none"/>
          <w:lang w:val="es-ES"/>
        </w:rPr>
        <w:t>dación de moléculas co</w:t>
      </w:r>
      <w:r w:rsidRPr="00707BE6">
        <w:rPr>
          <w:rStyle w:val="Trminoglosario"/>
          <w:rFonts w:ascii="Century Schoolbook" w:hAnsi="Century Schoolbook"/>
          <w:u w:val="none"/>
          <w:lang w:val="es-ES"/>
        </w:rPr>
        <w:t>m</w:t>
      </w:r>
      <w:r w:rsidRPr="00707BE6">
        <w:rPr>
          <w:rStyle w:val="Trminoglosario"/>
          <w:rFonts w:ascii="Century Schoolbook" w:hAnsi="Century Schoolbook"/>
          <w:u w:val="none"/>
          <w:lang w:val="es-ES"/>
        </w:rPr>
        <w:t>plejas para dar sustan</w:t>
      </w:r>
      <w:r>
        <w:rPr>
          <w:rStyle w:val="Trminoglosario"/>
          <w:rFonts w:ascii="Century Schoolbook" w:hAnsi="Century Schoolbook"/>
          <w:u w:val="none"/>
          <w:lang w:val="es-ES"/>
        </w:rPr>
        <w:t xml:space="preserve">cias más simples </w:t>
      </w:r>
      <w:r w:rsidRPr="00707BE6">
        <w:rPr>
          <w:rStyle w:val="Trminoglosario"/>
          <w:rFonts w:ascii="Century Schoolbook" w:hAnsi="Century Schoolbook"/>
          <w:u w:val="none"/>
          <w:lang w:val="es-ES"/>
        </w:rPr>
        <w:t>obteniendo energía</w:t>
      </w:r>
      <w:r>
        <w:rPr>
          <w:rStyle w:val="Trminoglosario"/>
          <w:rFonts w:ascii="Century Schoolbook" w:hAnsi="Century Schoolbook"/>
          <w:u w:val="none"/>
          <w:lang w:val="es-ES"/>
        </w:rPr>
        <w:t>,</w:t>
      </w:r>
      <w:r w:rsidRPr="00707BE6">
        <w:rPr>
          <w:rStyle w:val="Trminoglosario"/>
          <w:rFonts w:ascii="Century Schoolbook" w:hAnsi="Century Schoolbook"/>
          <w:u w:val="none"/>
          <w:lang w:val="es-ES"/>
        </w:rPr>
        <w:t xml:space="preserve"> y las anabólicas o de síntesis, que reconstr</w:t>
      </w:r>
      <w:r w:rsidRPr="00707BE6">
        <w:rPr>
          <w:rStyle w:val="Trminoglosario"/>
          <w:rFonts w:ascii="Century Schoolbook" w:hAnsi="Century Schoolbook"/>
          <w:u w:val="none"/>
          <w:lang w:val="es-ES"/>
        </w:rPr>
        <w:t>u</w:t>
      </w:r>
      <w:r w:rsidRPr="00707BE6">
        <w:rPr>
          <w:rStyle w:val="Trminoglosario"/>
          <w:rFonts w:ascii="Century Schoolbook" w:hAnsi="Century Schoolbook"/>
          <w:u w:val="none"/>
          <w:lang w:val="es-ES"/>
        </w:rPr>
        <w:t>yen las moléculas de la c</w:t>
      </w:r>
      <w:r w:rsidRPr="00707BE6">
        <w:rPr>
          <w:rStyle w:val="Trminoglosario"/>
          <w:rFonts w:ascii="Century Schoolbook" w:hAnsi="Century Schoolbook"/>
          <w:u w:val="none"/>
          <w:lang w:val="es-ES"/>
        </w:rPr>
        <w:t>é</w:t>
      </w:r>
      <w:r w:rsidRPr="00707BE6">
        <w:rPr>
          <w:rStyle w:val="Trminoglosario"/>
          <w:rFonts w:ascii="Century Schoolbook" w:hAnsi="Century Schoolbook"/>
          <w:u w:val="none"/>
          <w:lang w:val="es-ES"/>
        </w:rPr>
        <w:t>lula a partir de ingredie</w:t>
      </w:r>
      <w:r w:rsidRPr="00707BE6">
        <w:rPr>
          <w:rStyle w:val="Trminoglosario"/>
          <w:rFonts w:ascii="Century Schoolbook" w:hAnsi="Century Schoolbook"/>
          <w:u w:val="none"/>
          <w:lang w:val="es-ES"/>
        </w:rPr>
        <w:t>n</w:t>
      </w:r>
      <w:r w:rsidRPr="00707BE6">
        <w:rPr>
          <w:rStyle w:val="Trminoglosario"/>
          <w:rFonts w:ascii="Century Schoolbook" w:hAnsi="Century Schoolbook"/>
          <w:u w:val="none"/>
          <w:lang w:val="es-ES"/>
        </w:rPr>
        <w:t>tes más o menos sencillos</w:t>
      </w:r>
    </w:p>
    <w:p w:rsidR="00707BE6" w:rsidRDefault="00707BE6" w:rsidP="001C6A4A">
      <w:pPr>
        <w:framePr w:w="2835" w:h="12511" w:hRule="exact" w:wrap="notBeside" w:vAnchor="page" w:hAnchor="page" w:x="7606" w:y="2161"/>
        <w:spacing w:before="80"/>
        <w:ind w:firstLine="0"/>
        <w:jc w:val="left"/>
        <w:rPr>
          <w:rStyle w:val="Trminoglosario"/>
          <w:rFonts w:ascii="Century Schoolbook" w:hAnsi="Century Schoolbook"/>
          <w:u w:val="none"/>
          <w:lang w:val="es-ES"/>
        </w:rPr>
      </w:pPr>
      <w:r>
        <w:rPr>
          <w:rStyle w:val="Trminoglosario"/>
        </w:rPr>
        <w:t>Plásmidos</w:t>
      </w:r>
      <w:r>
        <w:rPr>
          <w:rStyle w:val="Trminoglosario"/>
          <w:rFonts w:ascii="Century Schoolbook" w:hAnsi="Century Schoolbook"/>
          <w:u w:val="none"/>
          <w:lang w:val="es-ES"/>
        </w:rPr>
        <w:t xml:space="preserve"> Moléculas de ADN propias de las bact</w:t>
      </w:r>
      <w:r>
        <w:rPr>
          <w:rStyle w:val="Trminoglosario"/>
          <w:rFonts w:ascii="Century Schoolbook" w:hAnsi="Century Schoolbook"/>
          <w:u w:val="none"/>
          <w:lang w:val="es-ES"/>
        </w:rPr>
        <w:t>e</w:t>
      </w:r>
      <w:r>
        <w:rPr>
          <w:rStyle w:val="Trminoglosario"/>
          <w:rFonts w:ascii="Century Schoolbook" w:hAnsi="Century Schoolbook"/>
          <w:u w:val="none"/>
          <w:lang w:val="es-ES"/>
        </w:rPr>
        <w:t>rias que se replican y transmiten independie</w:t>
      </w:r>
      <w:r>
        <w:rPr>
          <w:rStyle w:val="Trminoglosario"/>
          <w:rFonts w:ascii="Century Schoolbook" w:hAnsi="Century Schoolbook"/>
          <w:u w:val="none"/>
          <w:lang w:val="es-ES"/>
        </w:rPr>
        <w:t>n</w:t>
      </w:r>
      <w:r>
        <w:rPr>
          <w:rStyle w:val="Trminoglosario"/>
          <w:rFonts w:ascii="Century Schoolbook" w:hAnsi="Century Schoolbook"/>
          <w:u w:val="none"/>
          <w:lang w:val="es-ES"/>
        </w:rPr>
        <w:t>temente del ADN crom</w:t>
      </w:r>
      <w:r>
        <w:rPr>
          <w:rStyle w:val="Trminoglosario"/>
          <w:rFonts w:ascii="Century Schoolbook" w:hAnsi="Century Schoolbook"/>
          <w:u w:val="none"/>
          <w:lang w:val="es-ES"/>
        </w:rPr>
        <w:t>o</w:t>
      </w:r>
      <w:r>
        <w:rPr>
          <w:rStyle w:val="Trminoglosario"/>
          <w:rFonts w:ascii="Century Schoolbook" w:hAnsi="Century Schoolbook"/>
          <w:u w:val="none"/>
          <w:lang w:val="es-ES"/>
        </w:rPr>
        <w:t>sómico.</w:t>
      </w:r>
    </w:p>
    <w:p w:rsidR="00707BE6" w:rsidRDefault="00707BE6" w:rsidP="001C6A4A">
      <w:pPr>
        <w:framePr w:w="2835" w:h="12511" w:hRule="exact" w:wrap="notBeside" w:vAnchor="page" w:hAnchor="page" w:x="7606" w:y="2161"/>
        <w:spacing w:before="80"/>
        <w:ind w:firstLine="0"/>
        <w:jc w:val="left"/>
        <w:rPr>
          <w:rStyle w:val="Trminoglosario"/>
          <w:rFonts w:ascii="Century Schoolbook" w:hAnsi="Century Schoolbook"/>
          <w:u w:val="none"/>
          <w:lang w:val="es-ES"/>
        </w:rPr>
      </w:pPr>
      <w:r>
        <w:rPr>
          <w:rStyle w:val="Trminoglosario"/>
        </w:rPr>
        <w:t>Mucosa</w:t>
      </w:r>
      <w:r>
        <w:rPr>
          <w:rStyle w:val="Trminoglosario"/>
          <w:rFonts w:ascii="Century Schoolbook" w:hAnsi="Century Schoolbook"/>
          <w:u w:val="none"/>
          <w:lang w:val="es-ES"/>
        </w:rPr>
        <w:t xml:space="preserve"> </w:t>
      </w:r>
      <w:r w:rsidRPr="00707BE6">
        <w:rPr>
          <w:rStyle w:val="Trminoglosario"/>
          <w:rFonts w:ascii="Century Schoolbook" w:hAnsi="Century Schoolbook"/>
          <w:u w:val="none"/>
          <w:lang w:val="es-ES"/>
        </w:rPr>
        <w:t>Capa que recubre algunas partes de la pared del tubo digestivo y resp</w:t>
      </w:r>
      <w:r w:rsidRPr="00707BE6">
        <w:rPr>
          <w:rStyle w:val="Trminoglosario"/>
          <w:rFonts w:ascii="Century Schoolbook" w:hAnsi="Century Schoolbook"/>
          <w:u w:val="none"/>
          <w:lang w:val="es-ES"/>
        </w:rPr>
        <w:t>i</w:t>
      </w:r>
      <w:r w:rsidRPr="00707BE6">
        <w:rPr>
          <w:rStyle w:val="Trminoglosario"/>
          <w:rFonts w:ascii="Century Schoolbook" w:hAnsi="Century Schoolbook"/>
          <w:u w:val="none"/>
          <w:lang w:val="es-ES"/>
        </w:rPr>
        <w:t>ratorio y que está formado por tejido epitelial y cone</w:t>
      </w:r>
      <w:r w:rsidRPr="00707BE6">
        <w:rPr>
          <w:rStyle w:val="Trminoglosario"/>
          <w:rFonts w:ascii="Century Schoolbook" w:hAnsi="Century Schoolbook"/>
          <w:u w:val="none"/>
          <w:lang w:val="es-ES"/>
        </w:rPr>
        <w:t>c</w:t>
      </w:r>
      <w:r w:rsidRPr="00707BE6">
        <w:rPr>
          <w:rStyle w:val="Trminoglosario"/>
          <w:rFonts w:ascii="Century Schoolbook" w:hAnsi="Century Schoolbook"/>
          <w:u w:val="none"/>
          <w:lang w:val="es-ES"/>
        </w:rPr>
        <w:t xml:space="preserve">tivo. Se mantiene húmeda por la secreción de las </w:t>
      </w:r>
      <w:proofErr w:type="spellStart"/>
      <w:r w:rsidRPr="00707BE6">
        <w:rPr>
          <w:rStyle w:val="Trminoglosario"/>
          <w:rFonts w:ascii="Century Schoolbook" w:hAnsi="Century Schoolbook"/>
          <w:u w:val="none"/>
          <w:lang w:val="es-ES"/>
        </w:rPr>
        <w:t>glán</w:t>
      </w:r>
      <w:proofErr w:type="spellEnd"/>
      <w:r>
        <w:rPr>
          <w:rStyle w:val="Trminoglosario"/>
          <w:rFonts w:ascii="Century Schoolbook" w:hAnsi="Century Schoolbook"/>
          <w:u w:val="none"/>
          <w:lang w:val="es-ES"/>
        </w:rPr>
        <w:t>-</w:t>
      </w:r>
      <w:r w:rsidRPr="00707BE6">
        <w:rPr>
          <w:rStyle w:val="Trminoglosario"/>
          <w:rFonts w:ascii="Century Schoolbook" w:hAnsi="Century Schoolbook"/>
          <w:u w:val="none"/>
          <w:lang w:val="es-ES"/>
        </w:rPr>
        <w:t>dulas de la capa submucosa que desembocan en la luz de los tubos</w:t>
      </w:r>
      <w:r>
        <w:rPr>
          <w:rStyle w:val="Trminoglosario"/>
          <w:rFonts w:ascii="Century Schoolbook" w:hAnsi="Century Schoolbook"/>
          <w:u w:val="none"/>
          <w:lang w:val="es-ES"/>
        </w:rPr>
        <w:t>.</w:t>
      </w:r>
    </w:p>
    <w:p w:rsidR="00CB47AC" w:rsidRDefault="00707BE6" w:rsidP="001C6A4A">
      <w:pPr>
        <w:framePr w:w="2835" w:h="12511" w:hRule="exact" w:wrap="notBeside" w:vAnchor="page" w:hAnchor="page" w:x="7606" w:y="2161"/>
        <w:spacing w:before="80"/>
        <w:ind w:firstLine="0"/>
        <w:jc w:val="left"/>
        <w:rPr>
          <w:rStyle w:val="Trminoglosario"/>
          <w:rFonts w:ascii="Century Schoolbook" w:hAnsi="Century Schoolbook"/>
          <w:u w:val="none"/>
          <w:lang w:val="es-ES"/>
        </w:rPr>
      </w:pPr>
      <w:r>
        <w:rPr>
          <w:rStyle w:val="Trminoglosario"/>
        </w:rPr>
        <w:t>Patógeno</w:t>
      </w:r>
      <w:r>
        <w:rPr>
          <w:rStyle w:val="Trminoglosario"/>
          <w:rFonts w:ascii="Century Schoolbook" w:hAnsi="Century Schoolbook"/>
          <w:u w:val="none"/>
          <w:lang w:val="es-ES"/>
        </w:rPr>
        <w:t xml:space="preserve"> </w:t>
      </w:r>
      <w:r w:rsidRPr="00707BE6">
        <w:rPr>
          <w:rStyle w:val="Trminoglosario"/>
          <w:rFonts w:ascii="Century Schoolbook" w:hAnsi="Century Schoolbook"/>
          <w:u w:val="none"/>
          <w:lang w:val="es-ES"/>
        </w:rPr>
        <w:t>Organismo m</w:t>
      </w:r>
      <w:r w:rsidRPr="00707BE6">
        <w:rPr>
          <w:rStyle w:val="Trminoglosario"/>
          <w:rFonts w:ascii="Century Schoolbook" w:hAnsi="Century Schoolbook"/>
          <w:u w:val="none"/>
          <w:lang w:val="es-ES"/>
        </w:rPr>
        <w:t>i</w:t>
      </w:r>
      <w:r w:rsidRPr="00707BE6">
        <w:rPr>
          <w:rStyle w:val="Trminoglosario"/>
          <w:rFonts w:ascii="Century Schoolbook" w:hAnsi="Century Schoolbook"/>
          <w:u w:val="none"/>
          <w:lang w:val="es-ES"/>
        </w:rPr>
        <w:t>croscópico capaz de causar enfermedades. Muchos v</w:t>
      </w:r>
      <w:r w:rsidRPr="00707BE6">
        <w:rPr>
          <w:rStyle w:val="Trminoglosario"/>
          <w:rFonts w:ascii="Century Schoolbook" w:hAnsi="Century Schoolbook"/>
          <w:u w:val="none"/>
          <w:lang w:val="es-ES"/>
        </w:rPr>
        <w:t>i</w:t>
      </w:r>
      <w:r w:rsidRPr="00707BE6">
        <w:rPr>
          <w:rStyle w:val="Trminoglosario"/>
          <w:rFonts w:ascii="Century Schoolbook" w:hAnsi="Century Schoolbook"/>
          <w:u w:val="none"/>
          <w:lang w:val="es-ES"/>
        </w:rPr>
        <w:t>rus</w:t>
      </w:r>
      <w:r>
        <w:rPr>
          <w:rStyle w:val="Trminoglosario"/>
          <w:rFonts w:ascii="Century Schoolbook" w:hAnsi="Century Schoolbook"/>
          <w:u w:val="none"/>
          <w:lang w:val="es-ES"/>
        </w:rPr>
        <w:t>, bacterias, hongos y protoc</w:t>
      </w:r>
      <w:r w:rsidRPr="00707BE6">
        <w:rPr>
          <w:rStyle w:val="Trminoglosario"/>
          <w:rFonts w:ascii="Century Schoolbook" w:hAnsi="Century Schoolbook"/>
          <w:u w:val="none"/>
          <w:lang w:val="es-ES"/>
        </w:rPr>
        <w:t>tistas son patógenos</w:t>
      </w:r>
      <w:r>
        <w:rPr>
          <w:rStyle w:val="Trminoglosario"/>
          <w:rFonts w:ascii="Century Schoolbook" w:hAnsi="Century Schoolbook"/>
          <w:u w:val="none"/>
          <w:lang w:val="es-ES"/>
        </w:rPr>
        <w:t>.</w:t>
      </w:r>
    </w:p>
    <w:p w:rsidR="00707BE6" w:rsidRPr="00F93801" w:rsidRDefault="00707BE6" w:rsidP="001C6A4A">
      <w:pPr>
        <w:framePr w:w="2835" w:h="12511" w:hRule="exact" w:wrap="notBeside" w:vAnchor="page" w:hAnchor="page" w:x="7606" w:y="2161"/>
        <w:spacing w:before="80"/>
        <w:ind w:firstLine="0"/>
        <w:jc w:val="left"/>
        <w:rPr>
          <w:rStyle w:val="Trminoglosario"/>
        </w:rPr>
      </w:pPr>
      <w:proofErr w:type="spellStart"/>
      <w:r>
        <w:rPr>
          <w:rStyle w:val="Trminoglosario"/>
        </w:rPr>
        <w:t>Quimiosíntesis</w:t>
      </w:r>
      <w:proofErr w:type="spellEnd"/>
      <w:r>
        <w:rPr>
          <w:rStyle w:val="Trminoglosario"/>
          <w:rFonts w:ascii="Century Schoolbook" w:hAnsi="Century Schoolbook"/>
          <w:u w:val="none"/>
          <w:lang w:val="es-ES"/>
        </w:rPr>
        <w:t xml:space="preserve"> </w:t>
      </w:r>
      <w:r w:rsidRPr="00707BE6">
        <w:rPr>
          <w:rStyle w:val="Trminoglosario"/>
          <w:rFonts w:ascii="Century Schoolbook" w:hAnsi="Century Schoolbook"/>
          <w:u w:val="none"/>
          <w:lang w:val="es-ES"/>
        </w:rPr>
        <w:t>Producción de compuestos orgánicos a partir de compuestos ino</w:t>
      </w:r>
      <w:r w:rsidRPr="00707BE6">
        <w:rPr>
          <w:rStyle w:val="Trminoglosario"/>
          <w:rFonts w:ascii="Century Schoolbook" w:hAnsi="Century Schoolbook"/>
          <w:u w:val="none"/>
          <w:lang w:val="es-ES"/>
        </w:rPr>
        <w:t>r</w:t>
      </w:r>
      <w:r w:rsidRPr="00707BE6">
        <w:rPr>
          <w:rStyle w:val="Trminoglosario"/>
          <w:rFonts w:ascii="Century Schoolbook" w:hAnsi="Century Schoolbook"/>
          <w:u w:val="none"/>
          <w:lang w:val="es-ES"/>
        </w:rPr>
        <w:t>gánicos, que también se usan como fuente de ene</w:t>
      </w:r>
      <w:r w:rsidRPr="00707BE6">
        <w:rPr>
          <w:rStyle w:val="Trminoglosario"/>
          <w:rFonts w:ascii="Century Schoolbook" w:hAnsi="Century Schoolbook"/>
          <w:u w:val="none"/>
          <w:lang w:val="es-ES"/>
        </w:rPr>
        <w:t>r</w:t>
      </w:r>
      <w:r w:rsidRPr="00707BE6">
        <w:rPr>
          <w:rStyle w:val="Trminoglosario"/>
          <w:rFonts w:ascii="Century Schoolbook" w:hAnsi="Century Schoolbook"/>
          <w:u w:val="none"/>
          <w:lang w:val="es-ES"/>
        </w:rPr>
        <w:t>gía</w:t>
      </w:r>
      <w:r>
        <w:rPr>
          <w:rStyle w:val="Trminoglosario"/>
          <w:rFonts w:ascii="Century Schoolbook" w:hAnsi="Century Schoolbook"/>
          <w:u w:val="none"/>
          <w:lang w:val="es-ES"/>
        </w:rPr>
        <w:t>.</w:t>
      </w:r>
    </w:p>
    <w:p w:rsidR="00CB47AC" w:rsidRPr="001C6A4A" w:rsidRDefault="00707BE6" w:rsidP="001C6A4A">
      <w:pPr>
        <w:framePr w:w="2835" w:h="12511" w:hRule="exact" w:wrap="notBeside" w:vAnchor="page" w:hAnchor="page" w:x="7606" w:y="2161"/>
        <w:spacing w:before="80"/>
        <w:ind w:firstLine="0"/>
        <w:jc w:val="left"/>
        <w:rPr>
          <w:rStyle w:val="Trminoglosario"/>
          <w:rFonts w:ascii="Century Schoolbook" w:hAnsi="Century Schoolbook"/>
          <w:u w:val="none"/>
          <w:lang w:val="es-ES"/>
        </w:rPr>
      </w:pPr>
      <w:r>
        <w:rPr>
          <w:rStyle w:val="Trminoglosario"/>
        </w:rPr>
        <w:t>Talo</w:t>
      </w:r>
      <w:r>
        <w:rPr>
          <w:rStyle w:val="Trminoglosario"/>
          <w:rFonts w:ascii="Century Schoolbook" w:hAnsi="Century Schoolbook"/>
          <w:u w:val="none"/>
          <w:lang w:val="es-ES"/>
        </w:rPr>
        <w:t xml:space="preserve"> </w:t>
      </w:r>
      <w:r w:rsidRPr="00707BE6">
        <w:rPr>
          <w:rStyle w:val="Trminoglosario"/>
          <w:rFonts w:ascii="Century Schoolbook" w:hAnsi="Century Schoolbook"/>
          <w:u w:val="none"/>
          <w:lang w:val="es-ES"/>
        </w:rPr>
        <w:t>Cuerpo vegetativo simple sin verdaderos tej</w:t>
      </w:r>
      <w:r w:rsidRPr="00707BE6">
        <w:rPr>
          <w:rStyle w:val="Trminoglosario"/>
          <w:rFonts w:ascii="Century Schoolbook" w:hAnsi="Century Schoolbook"/>
          <w:u w:val="none"/>
          <w:lang w:val="es-ES"/>
        </w:rPr>
        <w:t>i</w:t>
      </w:r>
      <w:r w:rsidRPr="00707BE6">
        <w:rPr>
          <w:rStyle w:val="Trminoglosario"/>
          <w:rFonts w:ascii="Century Schoolbook" w:hAnsi="Century Schoolbook"/>
          <w:u w:val="none"/>
          <w:lang w:val="es-ES"/>
        </w:rPr>
        <w:t>dos, aplanado y laminar, que no experimenta dif</w:t>
      </w:r>
      <w:r w:rsidRPr="00707BE6">
        <w:rPr>
          <w:rStyle w:val="Trminoglosario"/>
          <w:rFonts w:ascii="Century Schoolbook" w:hAnsi="Century Schoolbook"/>
          <w:u w:val="none"/>
          <w:lang w:val="es-ES"/>
        </w:rPr>
        <w:t>e</w:t>
      </w:r>
      <w:r w:rsidRPr="00707BE6">
        <w:rPr>
          <w:rStyle w:val="Trminoglosario"/>
          <w:rFonts w:ascii="Century Schoolbook" w:hAnsi="Century Schoolbook"/>
          <w:u w:val="none"/>
          <w:lang w:val="es-ES"/>
        </w:rPr>
        <w:t>renciación en órganos tales como hojas y raíces</w:t>
      </w:r>
      <w:r>
        <w:rPr>
          <w:rStyle w:val="Trminoglosario"/>
          <w:rFonts w:ascii="Century Schoolbook" w:hAnsi="Century Schoolbook"/>
          <w:u w:val="none"/>
          <w:lang w:val="es-ES"/>
        </w:rPr>
        <w:t>.</w:t>
      </w:r>
    </w:p>
    <w:p w:rsidR="00696C8A" w:rsidRDefault="00696C8A" w:rsidP="00696C8A">
      <w:pPr>
        <w:pStyle w:val="Vietadonmero"/>
        <w:numPr>
          <w:ilvl w:val="0"/>
          <w:numId w:val="0"/>
        </w:numPr>
        <w:ind w:left="-2694"/>
      </w:pPr>
    </w:p>
    <w:p w:rsidR="00696C8A" w:rsidRDefault="00696C8A" w:rsidP="00696C8A">
      <w:pPr>
        <w:pStyle w:val="Bibliografat"/>
        <w:framePr w:wrap="notBeside"/>
        <w:rPr>
          <w:lang w:val="es-ES"/>
        </w:rPr>
      </w:pPr>
      <w:r>
        <w:rPr>
          <w:lang w:val="es-ES"/>
        </w:rPr>
        <w:t>Glosario</w:t>
      </w:r>
    </w:p>
    <w:p w:rsidR="00707BE6" w:rsidRDefault="00707BE6" w:rsidP="001C6A4A">
      <w:pPr>
        <w:framePr w:w="2835" w:h="11101" w:hRule="exact" w:wrap="notBeside" w:vAnchor="page" w:hAnchor="page" w:x="1419" w:y="3800"/>
        <w:spacing w:before="80"/>
        <w:ind w:firstLine="0"/>
        <w:jc w:val="left"/>
        <w:rPr>
          <w:rStyle w:val="Trminoglosario"/>
        </w:rPr>
      </w:pPr>
      <w:r>
        <w:rPr>
          <w:rStyle w:val="Trminoglosario"/>
        </w:rPr>
        <w:t>Anaerobio</w:t>
      </w:r>
      <w:r w:rsidRPr="000702A7">
        <w:rPr>
          <w:rStyle w:val="Trminoglosario"/>
          <w:u w:val="none"/>
        </w:rPr>
        <w:t xml:space="preserve"> </w:t>
      </w:r>
      <w:r w:rsidR="000702A7" w:rsidRPr="000702A7">
        <w:rPr>
          <w:rStyle w:val="Trminoglosario"/>
          <w:rFonts w:ascii="Century Schoolbook" w:hAnsi="Century Schoolbook"/>
          <w:u w:val="none"/>
          <w:lang w:val="es-ES"/>
        </w:rPr>
        <w:t>Organismo que no puede utilizar el oxígeno para la respiración. El ox</w:t>
      </w:r>
      <w:r w:rsidR="000702A7" w:rsidRPr="000702A7">
        <w:rPr>
          <w:rStyle w:val="Trminoglosario"/>
          <w:rFonts w:ascii="Century Schoolbook" w:hAnsi="Century Schoolbook"/>
          <w:u w:val="none"/>
          <w:lang w:val="es-ES"/>
        </w:rPr>
        <w:t>í</w:t>
      </w:r>
      <w:r w:rsidR="000702A7" w:rsidRPr="000702A7">
        <w:rPr>
          <w:rStyle w:val="Trminoglosario"/>
          <w:rFonts w:ascii="Century Schoolbook" w:hAnsi="Century Schoolbook"/>
          <w:u w:val="none"/>
          <w:lang w:val="es-ES"/>
        </w:rPr>
        <w:t>geno puede inhibir el cr</w:t>
      </w:r>
      <w:r w:rsidR="000702A7" w:rsidRPr="000702A7">
        <w:rPr>
          <w:rStyle w:val="Trminoglosario"/>
          <w:rFonts w:ascii="Century Schoolbook" w:hAnsi="Century Schoolbook"/>
          <w:u w:val="none"/>
          <w:lang w:val="es-ES"/>
        </w:rPr>
        <w:t>e</w:t>
      </w:r>
      <w:r w:rsidR="000702A7" w:rsidRPr="000702A7">
        <w:rPr>
          <w:rStyle w:val="Trminoglosario"/>
          <w:rFonts w:ascii="Century Schoolbook" w:hAnsi="Century Schoolbook"/>
          <w:u w:val="none"/>
          <w:lang w:val="es-ES"/>
        </w:rPr>
        <w:t>cimiento de los anaerobios estrictos, e incluso mata</w:t>
      </w:r>
      <w:r w:rsidR="000702A7" w:rsidRPr="000702A7">
        <w:rPr>
          <w:rStyle w:val="Trminoglosario"/>
          <w:rFonts w:ascii="Century Schoolbook" w:hAnsi="Century Schoolbook"/>
          <w:u w:val="none"/>
          <w:lang w:val="es-ES"/>
        </w:rPr>
        <w:t>r</w:t>
      </w:r>
      <w:r w:rsidR="000702A7" w:rsidRPr="000702A7">
        <w:rPr>
          <w:rStyle w:val="Trminoglosario"/>
          <w:rFonts w:ascii="Century Schoolbook" w:hAnsi="Century Schoolbook"/>
          <w:u w:val="none"/>
          <w:lang w:val="es-ES"/>
        </w:rPr>
        <w:t>los.</w:t>
      </w:r>
    </w:p>
    <w:p w:rsidR="00696C8A" w:rsidRDefault="008C1CD3" w:rsidP="001C6A4A">
      <w:pPr>
        <w:framePr w:w="2835" w:h="11101"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rPr>
        <w:t>Beta-</w:t>
      </w:r>
      <w:proofErr w:type="spellStart"/>
      <w:r>
        <w:rPr>
          <w:rStyle w:val="Trminoglosario"/>
        </w:rPr>
        <w:t>glucanos</w:t>
      </w:r>
      <w:proofErr w:type="spellEnd"/>
      <w:r w:rsidR="00696C8A">
        <w:rPr>
          <w:rStyle w:val="Trminoglosario"/>
          <w:rFonts w:ascii="Century Schoolbook" w:hAnsi="Century Schoolbook"/>
          <w:u w:val="none"/>
          <w:lang w:val="es-ES"/>
        </w:rPr>
        <w:t xml:space="preserve"> </w:t>
      </w:r>
      <w:r>
        <w:rPr>
          <w:rStyle w:val="Trminoglosario"/>
          <w:rFonts w:ascii="Century Schoolbook" w:hAnsi="Century Schoolbook"/>
          <w:u w:val="none"/>
          <w:lang w:val="es-ES"/>
        </w:rPr>
        <w:t>(</w:t>
      </w:r>
      <w:r>
        <w:rPr>
          <w:rStyle w:val="Trminoglosario"/>
          <w:rFonts w:ascii="Symbol" w:hAnsi="Symbol"/>
          <w:u w:val="none"/>
          <w:lang w:val="es-ES"/>
        </w:rPr>
        <w:t></w:t>
      </w:r>
      <w:r>
        <w:rPr>
          <w:rStyle w:val="Trminoglosario"/>
          <w:rFonts w:ascii="Century Schoolbook" w:hAnsi="Century Schoolbook"/>
          <w:u w:val="none"/>
          <w:lang w:val="es-ES"/>
        </w:rPr>
        <w:t>-</w:t>
      </w:r>
      <w:proofErr w:type="spellStart"/>
      <w:r>
        <w:rPr>
          <w:rStyle w:val="Trminoglosario"/>
          <w:rFonts w:ascii="Century Schoolbook" w:hAnsi="Century Schoolbook"/>
          <w:u w:val="none"/>
          <w:lang w:val="es-ES"/>
        </w:rPr>
        <w:t>glucanos</w:t>
      </w:r>
      <w:proofErr w:type="spellEnd"/>
      <w:r>
        <w:rPr>
          <w:rStyle w:val="Trminoglosario"/>
          <w:rFonts w:ascii="Century Schoolbook" w:hAnsi="Century Schoolbook"/>
          <w:u w:val="none"/>
          <w:lang w:val="es-ES"/>
        </w:rPr>
        <w:t>) Polisacáridos</w:t>
      </w:r>
      <w:r w:rsidRPr="008C1CD3">
        <w:rPr>
          <w:rStyle w:val="Trminoglosario"/>
          <w:rFonts w:ascii="Century Schoolbook" w:hAnsi="Century Schoolbook"/>
          <w:u w:val="none"/>
          <w:lang w:val="es-ES"/>
        </w:rPr>
        <w:t xml:space="preserve"> de monóm</w:t>
      </w:r>
      <w:r w:rsidRPr="008C1CD3">
        <w:rPr>
          <w:rStyle w:val="Trminoglosario"/>
          <w:rFonts w:ascii="Century Schoolbook" w:hAnsi="Century Schoolbook"/>
          <w:u w:val="none"/>
          <w:lang w:val="es-ES"/>
        </w:rPr>
        <w:t>e</w:t>
      </w:r>
      <w:r w:rsidRPr="008C1CD3">
        <w:rPr>
          <w:rStyle w:val="Trminoglosario"/>
          <w:rFonts w:ascii="Century Schoolbook" w:hAnsi="Century Schoolbook"/>
          <w:u w:val="none"/>
          <w:lang w:val="es-ES"/>
        </w:rPr>
        <w:t xml:space="preserve">ros D-glucosa ligados con enlaces </w:t>
      </w:r>
      <w:proofErr w:type="spellStart"/>
      <w:r w:rsidRPr="008C1CD3">
        <w:rPr>
          <w:rStyle w:val="Trminoglosario"/>
          <w:rFonts w:ascii="Century Schoolbook" w:hAnsi="Century Schoolbook"/>
          <w:u w:val="none"/>
          <w:lang w:val="es-ES"/>
        </w:rPr>
        <w:t>glucosí</w:t>
      </w:r>
      <w:r>
        <w:rPr>
          <w:rStyle w:val="Trminoglosario"/>
          <w:rFonts w:ascii="Century Schoolbook" w:hAnsi="Century Schoolbook"/>
          <w:u w:val="none"/>
          <w:lang w:val="es-ES"/>
        </w:rPr>
        <w:t>dicos</w:t>
      </w:r>
      <w:proofErr w:type="spellEnd"/>
      <w:r>
        <w:rPr>
          <w:rStyle w:val="Trminoglosario"/>
          <w:rFonts w:ascii="Century Schoolbook" w:hAnsi="Century Schoolbook"/>
          <w:u w:val="none"/>
          <w:lang w:val="es-ES"/>
        </w:rPr>
        <w:t xml:space="preserve"> que forman parte de las par</w:t>
      </w:r>
      <w:r>
        <w:rPr>
          <w:rStyle w:val="Trminoglosario"/>
          <w:rFonts w:ascii="Century Schoolbook" w:hAnsi="Century Schoolbook"/>
          <w:u w:val="none"/>
          <w:lang w:val="es-ES"/>
        </w:rPr>
        <w:t>e</w:t>
      </w:r>
      <w:r>
        <w:rPr>
          <w:rStyle w:val="Trminoglosario"/>
          <w:rFonts w:ascii="Century Schoolbook" w:hAnsi="Century Schoolbook"/>
          <w:u w:val="none"/>
          <w:lang w:val="es-ES"/>
        </w:rPr>
        <w:t>des celulares.</w:t>
      </w:r>
    </w:p>
    <w:p w:rsidR="00696C8A" w:rsidRPr="007C1DB1" w:rsidRDefault="008C1CD3" w:rsidP="001C6A4A">
      <w:pPr>
        <w:framePr w:w="2835" w:h="11101" w:hRule="exact" w:wrap="notBeside" w:vAnchor="page" w:hAnchor="page" w:x="1419" w:y="3800"/>
        <w:spacing w:before="80"/>
        <w:ind w:firstLine="0"/>
        <w:jc w:val="left"/>
        <w:rPr>
          <w:rStyle w:val="Trminoglosario"/>
        </w:rPr>
      </w:pPr>
      <w:r>
        <w:rPr>
          <w:rStyle w:val="Trminoglosario"/>
        </w:rPr>
        <w:t>Cilios</w:t>
      </w:r>
      <w:r w:rsidR="00696C8A">
        <w:rPr>
          <w:rStyle w:val="Trminoglosario"/>
          <w:rFonts w:ascii="Century Schoolbook" w:hAnsi="Century Schoolbook"/>
          <w:u w:val="none"/>
          <w:lang w:val="es-ES"/>
        </w:rPr>
        <w:t xml:space="preserve"> </w:t>
      </w:r>
      <w:r>
        <w:rPr>
          <w:rStyle w:val="Trminoglosario"/>
          <w:rFonts w:ascii="Century Schoolbook" w:hAnsi="Century Schoolbook"/>
          <w:u w:val="none"/>
          <w:lang w:val="es-ES"/>
        </w:rPr>
        <w:t xml:space="preserve">Uno de los tipos de </w:t>
      </w:r>
      <w:proofErr w:type="spellStart"/>
      <w:r>
        <w:rPr>
          <w:rStyle w:val="Trminoglosario"/>
          <w:rFonts w:ascii="Century Schoolbook" w:hAnsi="Century Schoolbook"/>
          <w:u w:val="none"/>
          <w:lang w:val="es-ES"/>
        </w:rPr>
        <w:t>undulipodios</w:t>
      </w:r>
      <w:proofErr w:type="spellEnd"/>
      <w:r>
        <w:rPr>
          <w:rStyle w:val="Trminoglosario"/>
          <w:rFonts w:ascii="Century Schoolbook" w:hAnsi="Century Schoolbook"/>
          <w:u w:val="none"/>
          <w:lang w:val="es-ES"/>
        </w:rPr>
        <w:t xml:space="preserve"> </w:t>
      </w:r>
      <w:r w:rsidR="00CB47AC">
        <w:rPr>
          <w:rStyle w:val="Trminoglosario"/>
          <w:rFonts w:ascii="Century Schoolbook" w:hAnsi="Century Schoolbook"/>
          <w:u w:val="none"/>
          <w:lang w:val="es-ES"/>
        </w:rPr>
        <w:t>(junto a flag</w:t>
      </w:r>
      <w:r w:rsidR="00CB47AC">
        <w:rPr>
          <w:rStyle w:val="Trminoglosario"/>
          <w:rFonts w:ascii="Century Schoolbook" w:hAnsi="Century Schoolbook"/>
          <w:u w:val="none"/>
          <w:lang w:val="es-ES"/>
        </w:rPr>
        <w:t>e</w:t>
      </w:r>
      <w:r w:rsidR="00CB47AC">
        <w:rPr>
          <w:rStyle w:val="Trminoglosario"/>
          <w:rFonts w:ascii="Century Schoolbook" w:hAnsi="Century Schoolbook"/>
          <w:u w:val="none"/>
          <w:lang w:val="es-ES"/>
        </w:rPr>
        <w:t xml:space="preserve">los) </w:t>
      </w:r>
      <w:r>
        <w:rPr>
          <w:rStyle w:val="Trminoglosario"/>
          <w:rFonts w:ascii="Century Schoolbook" w:hAnsi="Century Schoolbook"/>
          <w:u w:val="none"/>
          <w:lang w:val="es-ES"/>
        </w:rPr>
        <w:t>presente</w:t>
      </w:r>
      <w:r w:rsidR="00696C8A">
        <w:rPr>
          <w:rStyle w:val="Trminoglosario"/>
          <w:rFonts w:ascii="Century Schoolbook" w:hAnsi="Century Schoolbook"/>
          <w:u w:val="none"/>
          <w:lang w:val="es-ES"/>
        </w:rPr>
        <w:t>s</w:t>
      </w:r>
      <w:r>
        <w:rPr>
          <w:rStyle w:val="Trminoglosario"/>
          <w:rFonts w:ascii="Century Schoolbook" w:hAnsi="Century Schoolbook"/>
          <w:u w:val="none"/>
          <w:lang w:val="es-ES"/>
        </w:rPr>
        <w:t xml:space="preserve"> en eucari</w:t>
      </w:r>
      <w:r>
        <w:rPr>
          <w:rStyle w:val="Trminoglosario"/>
          <w:rFonts w:ascii="Century Schoolbook" w:hAnsi="Century Schoolbook"/>
          <w:u w:val="none"/>
          <w:lang w:val="es-ES"/>
        </w:rPr>
        <w:t>o</w:t>
      </w:r>
      <w:r>
        <w:rPr>
          <w:rStyle w:val="Trminoglosario"/>
          <w:rFonts w:ascii="Century Schoolbook" w:hAnsi="Century Schoolbook"/>
          <w:u w:val="none"/>
          <w:lang w:val="es-ES"/>
        </w:rPr>
        <w:t>tas</w:t>
      </w:r>
      <w:r w:rsidR="00696C8A">
        <w:rPr>
          <w:rStyle w:val="Trminoglosario"/>
          <w:rFonts w:ascii="Century Schoolbook" w:hAnsi="Century Schoolbook"/>
          <w:u w:val="none"/>
          <w:lang w:val="es-ES"/>
        </w:rPr>
        <w:t>.</w:t>
      </w:r>
      <w:r>
        <w:rPr>
          <w:rStyle w:val="Trminoglosario"/>
          <w:rFonts w:ascii="Century Schoolbook" w:hAnsi="Century Schoolbook"/>
          <w:u w:val="none"/>
          <w:lang w:val="es-ES"/>
        </w:rPr>
        <w:t xml:space="preserve"> Son prolongaciones c</w:t>
      </w:r>
      <w:r>
        <w:rPr>
          <w:rStyle w:val="Trminoglosario"/>
          <w:rFonts w:ascii="Century Schoolbook" w:hAnsi="Century Schoolbook"/>
          <w:u w:val="none"/>
          <w:lang w:val="es-ES"/>
        </w:rPr>
        <w:t>e</w:t>
      </w:r>
      <w:r>
        <w:rPr>
          <w:rStyle w:val="Trminoglosario"/>
          <w:rFonts w:ascii="Century Schoolbook" w:hAnsi="Century Schoolbook"/>
          <w:u w:val="none"/>
          <w:lang w:val="es-ES"/>
        </w:rPr>
        <w:t>lulares móviles que conti</w:t>
      </w:r>
      <w:r>
        <w:rPr>
          <w:rStyle w:val="Trminoglosario"/>
          <w:rFonts w:ascii="Century Schoolbook" w:hAnsi="Century Schoolbook"/>
          <w:u w:val="none"/>
          <w:lang w:val="es-ES"/>
        </w:rPr>
        <w:t>e</w:t>
      </w:r>
      <w:r>
        <w:rPr>
          <w:rStyle w:val="Trminoglosario"/>
          <w:rFonts w:ascii="Century Schoolbook" w:hAnsi="Century Schoolbook"/>
          <w:u w:val="none"/>
          <w:lang w:val="es-ES"/>
        </w:rPr>
        <w:t xml:space="preserve">nen una estructura de </w:t>
      </w:r>
      <w:proofErr w:type="spellStart"/>
      <w:r>
        <w:rPr>
          <w:rStyle w:val="Trminoglosario"/>
          <w:rFonts w:ascii="Century Schoolbook" w:hAnsi="Century Schoolbook"/>
          <w:u w:val="none"/>
          <w:lang w:val="es-ES"/>
        </w:rPr>
        <w:t>m</w:t>
      </w:r>
      <w:r>
        <w:rPr>
          <w:rStyle w:val="Trminoglosario"/>
          <w:rFonts w:ascii="Century Schoolbook" w:hAnsi="Century Schoolbook"/>
          <w:u w:val="none"/>
          <w:lang w:val="es-ES"/>
        </w:rPr>
        <w:t>i</w:t>
      </w:r>
      <w:r>
        <w:rPr>
          <w:rStyle w:val="Trminoglosario"/>
          <w:rFonts w:ascii="Century Schoolbook" w:hAnsi="Century Schoolbook"/>
          <w:u w:val="none"/>
          <w:lang w:val="es-ES"/>
        </w:rPr>
        <w:t>crotúbulos</w:t>
      </w:r>
      <w:proofErr w:type="spellEnd"/>
      <w:r>
        <w:rPr>
          <w:rStyle w:val="Trminoglosario"/>
          <w:rFonts w:ascii="Century Schoolbook" w:hAnsi="Century Schoolbook"/>
          <w:u w:val="none"/>
          <w:lang w:val="es-ES"/>
        </w:rPr>
        <w:t>.</w:t>
      </w:r>
    </w:p>
    <w:p w:rsidR="00696C8A" w:rsidRDefault="00CB47AC" w:rsidP="001C6A4A">
      <w:pPr>
        <w:framePr w:w="2835" w:h="11101" w:hRule="exact" w:wrap="notBeside" w:vAnchor="page" w:hAnchor="page" w:x="1419" w:y="3800"/>
        <w:spacing w:before="80"/>
        <w:ind w:firstLine="0"/>
        <w:jc w:val="left"/>
        <w:rPr>
          <w:rStyle w:val="Trminoglosario"/>
          <w:rFonts w:ascii="Century Schoolbook" w:hAnsi="Century Schoolbook"/>
          <w:u w:val="none"/>
          <w:lang w:val="es-ES"/>
        </w:rPr>
      </w:pPr>
      <w:r>
        <w:rPr>
          <w:rStyle w:val="Trminoglosario"/>
        </w:rPr>
        <w:t>Epífita</w:t>
      </w:r>
      <w:r w:rsidR="00696C8A">
        <w:rPr>
          <w:rStyle w:val="Trminoglosario"/>
          <w:rFonts w:ascii="Century Schoolbook" w:hAnsi="Century Schoolbook"/>
          <w:u w:val="none"/>
          <w:lang w:val="es-ES"/>
        </w:rPr>
        <w:t xml:space="preserve"> </w:t>
      </w:r>
      <w:r>
        <w:rPr>
          <w:rStyle w:val="Trminoglosario"/>
          <w:rFonts w:ascii="Century Schoolbook" w:hAnsi="Century Schoolbook"/>
          <w:u w:val="none"/>
          <w:lang w:val="es-ES"/>
        </w:rPr>
        <w:t>Nombre que se da a las plantas que crecen s</w:t>
      </w:r>
      <w:r>
        <w:rPr>
          <w:rStyle w:val="Trminoglosario"/>
          <w:rFonts w:ascii="Century Schoolbook" w:hAnsi="Century Schoolbook"/>
          <w:u w:val="none"/>
          <w:lang w:val="es-ES"/>
        </w:rPr>
        <w:t>o</w:t>
      </w:r>
      <w:r>
        <w:rPr>
          <w:rStyle w:val="Trminoglosario"/>
          <w:rFonts w:ascii="Century Schoolbook" w:hAnsi="Century Schoolbook"/>
          <w:u w:val="none"/>
          <w:lang w:val="es-ES"/>
        </w:rPr>
        <w:t>bre otros vegetales usánd</w:t>
      </w:r>
      <w:r>
        <w:rPr>
          <w:rStyle w:val="Trminoglosario"/>
          <w:rFonts w:ascii="Century Schoolbook" w:hAnsi="Century Schoolbook"/>
          <w:u w:val="none"/>
          <w:lang w:val="es-ES"/>
        </w:rPr>
        <w:t>o</w:t>
      </w:r>
      <w:r>
        <w:rPr>
          <w:rStyle w:val="Trminoglosario"/>
          <w:rFonts w:ascii="Century Schoolbook" w:hAnsi="Century Schoolbook"/>
          <w:u w:val="none"/>
          <w:lang w:val="es-ES"/>
        </w:rPr>
        <w:t>los como soporte, sin par</w:t>
      </w:r>
      <w:r>
        <w:rPr>
          <w:rStyle w:val="Trminoglosario"/>
          <w:rFonts w:ascii="Century Schoolbook" w:hAnsi="Century Schoolbook"/>
          <w:u w:val="none"/>
          <w:lang w:val="es-ES"/>
        </w:rPr>
        <w:t>a</w:t>
      </w:r>
      <w:r>
        <w:rPr>
          <w:rStyle w:val="Trminoglosario"/>
          <w:rFonts w:ascii="Century Schoolbook" w:hAnsi="Century Schoolbook"/>
          <w:u w:val="none"/>
          <w:lang w:val="es-ES"/>
        </w:rPr>
        <w:t>sitación</w:t>
      </w:r>
      <w:r w:rsidR="00696C8A">
        <w:rPr>
          <w:rStyle w:val="Trminoglosario"/>
          <w:rFonts w:ascii="Century Schoolbook" w:hAnsi="Century Schoolbook"/>
          <w:u w:val="none"/>
          <w:lang w:val="es-ES"/>
        </w:rPr>
        <w:t>.</w:t>
      </w:r>
    </w:p>
    <w:p w:rsidR="00696C8A" w:rsidRPr="007C1DB1" w:rsidRDefault="00CB47AC" w:rsidP="001C6A4A">
      <w:pPr>
        <w:framePr w:w="2835" w:h="11101" w:hRule="exact" w:wrap="notBeside" w:vAnchor="page" w:hAnchor="page" w:x="1419" w:y="3800"/>
        <w:spacing w:before="80"/>
        <w:ind w:firstLine="0"/>
        <w:jc w:val="left"/>
        <w:rPr>
          <w:rStyle w:val="Trminoglosario"/>
        </w:rPr>
      </w:pPr>
      <w:r w:rsidRPr="00CB47AC">
        <w:rPr>
          <w:rStyle w:val="Trminoglosario"/>
        </w:rPr>
        <w:t xml:space="preserve">Esporofito. </w:t>
      </w:r>
      <w:r w:rsidRPr="00CB47AC">
        <w:rPr>
          <w:rStyle w:val="Trminoglosario"/>
          <w:rFonts w:ascii="Century Schoolbook" w:hAnsi="Century Schoolbook"/>
          <w:u w:val="none"/>
          <w:lang w:val="es-ES"/>
        </w:rPr>
        <w:t>Generación del ciclo vital de una planta o de un alga que produce e</w:t>
      </w:r>
      <w:r w:rsidRPr="00CB47AC">
        <w:rPr>
          <w:rStyle w:val="Trminoglosario"/>
          <w:rFonts w:ascii="Century Schoolbook" w:hAnsi="Century Schoolbook"/>
          <w:u w:val="none"/>
          <w:lang w:val="es-ES"/>
        </w:rPr>
        <w:t>s</w:t>
      </w:r>
      <w:r w:rsidRPr="00CB47AC">
        <w:rPr>
          <w:rStyle w:val="Trminoglosario"/>
          <w:rFonts w:ascii="Century Schoolbook" w:hAnsi="Century Schoolbook"/>
          <w:u w:val="none"/>
          <w:lang w:val="es-ES"/>
        </w:rPr>
        <w:t>poras; sus células son d</w:t>
      </w:r>
      <w:r w:rsidRPr="00CB47AC">
        <w:rPr>
          <w:rStyle w:val="Trminoglosario"/>
          <w:rFonts w:ascii="Century Schoolbook" w:hAnsi="Century Schoolbook"/>
          <w:u w:val="none"/>
          <w:lang w:val="es-ES"/>
        </w:rPr>
        <w:t>i</w:t>
      </w:r>
      <w:r w:rsidRPr="00CB47AC">
        <w:rPr>
          <w:rStyle w:val="Trminoglosario"/>
          <w:rFonts w:ascii="Century Schoolbook" w:hAnsi="Century Schoolbook"/>
          <w:u w:val="none"/>
          <w:lang w:val="es-ES"/>
        </w:rPr>
        <w:t>ploides (es decir, sus n</w:t>
      </w:r>
      <w:r w:rsidRPr="00CB47AC">
        <w:rPr>
          <w:rStyle w:val="Trminoglosario"/>
          <w:rFonts w:ascii="Century Schoolbook" w:hAnsi="Century Schoolbook"/>
          <w:u w:val="none"/>
          <w:lang w:val="es-ES"/>
        </w:rPr>
        <w:t>ú</w:t>
      </w:r>
      <w:r w:rsidRPr="00CB47AC">
        <w:rPr>
          <w:rStyle w:val="Trminoglosario"/>
          <w:rFonts w:ascii="Century Schoolbook" w:hAnsi="Century Schoolbook"/>
          <w:u w:val="none"/>
          <w:lang w:val="es-ES"/>
        </w:rPr>
        <w:t>cleos contienen dos conju</w:t>
      </w:r>
      <w:r w:rsidRPr="00CB47AC">
        <w:rPr>
          <w:rStyle w:val="Trminoglosario"/>
          <w:rFonts w:ascii="Century Schoolbook" w:hAnsi="Century Schoolbook"/>
          <w:u w:val="none"/>
          <w:lang w:val="es-ES"/>
        </w:rPr>
        <w:t>n</w:t>
      </w:r>
      <w:r w:rsidRPr="00CB47AC">
        <w:rPr>
          <w:rStyle w:val="Trminoglosario"/>
          <w:rFonts w:ascii="Century Schoolbook" w:hAnsi="Century Schoolbook"/>
          <w:u w:val="none"/>
          <w:lang w:val="es-ES"/>
        </w:rPr>
        <w:t>tos de cromosomas). La e</w:t>
      </w:r>
      <w:r w:rsidRPr="00CB47AC">
        <w:rPr>
          <w:rStyle w:val="Trminoglosario"/>
          <w:rFonts w:ascii="Century Schoolbook" w:hAnsi="Century Schoolbook"/>
          <w:u w:val="none"/>
          <w:lang w:val="es-ES"/>
        </w:rPr>
        <w:t>s</w:t>
      </w:r>
      <w:r w:rsidRPr="00CB47AC">
        <w:rPr>
          <w:rStyle w:val="Trminoglosario"/>
          <w:rFonts w:ascii="Century Schoolbook" w:hAnsi="Century Schoolbook"/>
          <w:u w:val="none"/>
          <w:lang w:val="es-ES"/>
        </w:rPr>
        <w:t>pora es una estructura r</w:t>
      </w:r>
      <w:r w:rsidRPr="00CB47AC">
        <w:rPr>
          <w:rStyle w:val="Trminoglosario"/>
          <w:rFonts w:ascii="Century Schoolbook" w:hAnsi="Century Schoolbook"/>
          <w:u w:val="none"/>
          <w:lang w:val="es-ES"/>
        </w:rPr>
        <w:t>e</w:t>
      </w:r>
      <w:r w:rsidRPr="00CB47AC">
        <w:rPr>
          <w:rStyle w:val="Trminoglosario"/>
          <w:rFonts w:ascii="Century Schoolbook" w:hAnsi="Century Schoolbook"/>
          <w:u w:val="none"/>
          <w:lang w:val="es-ES"/>
        </w:rPr>
        <w:t>productora que puede des</w:t>
      </w:r>
      <w:r w:rsidRPr="00CB47AC">
        <w:rPr>
          <w:rStyle w:val="Trminoglosario"/>
          <w:rFonts w:ascii="Century Schoolbook" w:hAnsi="Century Schoolbook"/>
          <w:u w:val="none"/>
          <w:lang w:val="es-ES"/>
        </w:rPr>
        <w:t>a</w:t>
      </w:r>
      <w:r w:rsidRPr="00CB47AC">
        <w:rPr>
          <w:rStyle w:val="Trminoglosario"/>
          <w:rFonts w:ascii="Century Schoolbook" w:hAnsi="Century Schoolbook"/>
          <w:u w:val="none"/>
          <w:lang w:val="es-ES"/>
        </w:rPr>
        <w:t>rrollarse en un individuo completo sin haberse fusi</w:t>
      </w:r>
      <w:r w:rsidRPr="00CB47AC">
        <w:rPr>
          <w:rStyle w:val="Trminoglosario"/>
          <w:rFonts w:ascii="Century Schoolbook" w:hAnsi="Century Schoolbook"/>
          <w:u w:val="none"/>
          <w:lang w:val="es-ES"/>
        </w:rPr>
        <w:t>o</w:t>
      </w:r>
      <w:r w:rsidRPr="00CB47AC">
        <w:rPr>
          <w:rStyle w:val="Trminoglosario"/>
          <w:rFonts w:ascii="Century Schoolbook" w:hAnsi="Century Schoolbook"/>
          <w:u w:val="none"/>
          <w:lang w:val="es-ES"/>
        </w:rPr>
        <w:t>nado previamente con otra célula. Generalmente es unicelular, pero en algunos hongos es pluricelular</w:t>
      </w:r>
      <w:r>
        <w:rPr>
          <w:rStyle w:val="Trminoglosario"/>
          <w:rFonts w:ascii="Century Schoolbook" w:hAnsi="Century Schoolbook"/>
          <w:u w:val="none"/>
          <w:lang w:val="es-ES"/>
        </w:rPr>
        <w:t>.</w:t>
      </w:r>
    </w:p>
    <w:p w:rsidR="00984E2F" w:rsidRPr="006D1D96" w:rsidRDefault="00984E2F" w:rsidP="001C6A4A">
      <w:pPr>
        <w:pStyle w:val="Prrafobsico"/>
        <w:spacing w:line="24" w:lineRule="auto"/>
        <w:ind w:firstLine="0"/>
        <w:rPr>
          <w:lang w:val="es-ES"/>
        </w:rPr>
      </w:pPr>
    </w:p>
    <w:sectPr w:rsidR="00984E2F" w:rsidRPr="006D1D96" w:rsidSect="00902B0A">
      <w:headerReference w:type="default" r:id="rId69"/>
      <w:footerReference w:type="default" r:id="rId70"/>
      <w:headerReference w:type="first" r:id="rId71"/>
      <w:footerReference w:type="first" r:id="rId72"/>
      <w:type w:val="continuous"/>
      <w:pgSz w:w="11900" w:h="16840"/>
      <w:pgMar w:top="1418" w:right="1701" w:bottom="1418" w:left="4536" w:header="709" w:footer="454" w:gutter="0"/>
      <w:pgNumType w:start="92"/>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948" w:rsidRDefault="00AE7948" w:rsidP="00383D14">
      <w:pPr>
        <w:spacing w:before="0"/>
      </w:pPr>
      <w:r>
        <w:separator/>
      </w:r>
    </w:p>
  </w:endnote>
  <w:endnote w:type="continuationSeparator" w:id="0">
    <w:p w:rsidR="00AE7948" w:rsidRDefault="00AE7948"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Franklin Gothic Demi">
    <w:panose1 w:val="020B07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20000A87"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08686"/>
      <w:docPartObj>
        <w:docPartGallery w:val="Page Numbers (Bottom of Page)"/>
        <w:docPartUnique/>
      </w:docPartObj>
    </w:sdtPr>
    <w:sdtEndPr>
      <w:rPr>
        <w:b w:val="0"/>
      </w:rPr>
    </w:sdtEndPr>
    <w:sdtContent>
      <w:p w:rsidR="00AE019F" w:rsidRPr="00C1261C" w:rsidRDefault="00AE019F" w:rsidP="007F6B23">
        <w:pPr>
          <w:pStyle w:val="Piedepgina"/>
          <w:ind w:hanging="3402"/>
          <w:jc w:val="center"/>
          <w:rPr>
            <w:b w:val="0"/>
          </w:rPr>
        </w:pPr>
        <w:r>
          <w:rPr>
            <w:noProof/>
            <w:lang w:val="es-ES"/>
          </w:rPr>
          <mc:AlternateContent>
            <mc:Choice Requires="wps">
              <w:drawing>
                <wp:anchor distT="0" distB="0" distL="114300" distR="114300" simplePos="0" relativeHeight="251663359" behindDoc="1" locked="0" layoutInCell="1" allowOverlap="1" wp14:anchorId="77352EC2" wp14:editId="4E4FC049">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AC3F86">
          <w:rPr>
            <w:b w:val="0"/>
            <w:noProof/>
          </w:rPr>
          <w:t>99</w:t>
        </w:r>
        <w:r w:rsidRPr="00C1261C">
          <w:rPr>
            <w:b w:val="0"/>
          </w:rPr>
          <w:fldChar w:fldCharType="end"/>
        </w:r>
      </w:p>
    </w:sdtContent>
  </w:sdt>
  <w:p w:rsidR="00AE019F" w:rsidRDefault="00AE019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19F" w:rsidRDefault="00AE019F" w:rsidP="00A93080">
    <w:pPr>
      <w:pStyle w:val="Piedepgina"/>
      <w:jc w:val="center"/>
    </w:pPr>
    <w:r>
      <w:rPr>
        <w:noProof/>
        <w:lang w:val="es-ES"/>
      </w:rPr>
      <mc:AlternateContent>
        <mc:Choice Requires="wps">
          <w:drawing>
            <wp:anchor distT="0" distB="0" distL="114300" distR="114300" simplePos="0" relativeHeight="251665407" behindDoc="1" locked="0" layoutInCell="1" allowOverlap="1" wp14:anchorId="62C017F0" wp14:editId="7E6332D8">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948" w:rsidRDefault="00AE7948" w:rsidP="00383D14">
      <w:pPr>
        <w:spacing w:before="0"/>
      </w:pPr>
      <w:r>
        <w:separator/>
      </w:r>
    </w:p>
  </w:footnote>
  <w:footnote w:type="continuationSeparator" w:id="0">
    <w:p w:rsidR="00AE7948" w:rsidRDefault="00AE7948"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19F" w:rsidRPr="00FC448F" w:rsidRDefault="00AE019F" w:rsidP="00EE1D23">
    <w:pPr>
      <w:pStyle w:val="Encabezado"/>
      <w:ind w:left="-2694"/>
    </w:pPr>
    <w:r>
      <w:rPr>
        <w:noProof/>
        <w:lang w:val="es-ES"/>
      </w:rPr>
      <mc:AlternateContent>
        <mc:Choice Requires="wps">
          <w:drawing>
            <wp:anchor distT="0" distB="0" distL="114300" distR="114300" simplePos="0" relativeHeight="251667455" behindDoc="0" locked="0" layoutInCell="1" allowOverlap="1" wp14:anchorId="68C4EC23" wp14:editId="65A3DF0B">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AE019F" w:rsidRPr="0058406D" w:rsidRDefault="00AE019F" w:rsidP="00AB3706">
                          <w:pPr>
                            <w:pStyle w:val="Encabezado"/>
                            <w:jc w:val="right"/>
                          </w:pPr>
                          <w:r>
                            <w:t>La organización celular y pluricelular. Histología</w:t>
                          </w:r>
                        </w:p>
                        <w:p w:rsidR="00AE019F" w:rsidRPr="00AB3706" w:rsidRDefault="00AE019F" w:rsidP="00EE1D23">
                          <w:pPr>
                            <w:pStyle w:val="Encabezado"/>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CB47AC" w:rsidRPr="0058406D" w:rsidRDefault="00CB47AC" w:rsidP="00AB3706">
                    <w:pPr>
                      <w:pStyle w:val="Encabezado"/>
                      <w:jc w:val="right"/>
                    </w:pPr>
                    <w:r>
                      <w:t>La organización celular y pluricelular. Histología</w:t>
                    </w:r>
                  </w:p>
                  <w:p w:rsidR="00CB47AC" w:rsidRPr="00AB3706" w:rsidRDefault="00CB47AC" w:rsidP="00EE1D23">
                    <w:pPr>
                      <w:pStyle w:val="Encabezado"/>
                      <w:jc w:val="right"/>
                    </w:pPr>
                  </w:p>
                </w:txbxContent>
              </v:textbox>
              <w10:wrap anchorx="page" anchory="page"/>
            </v:shape>
          </w:pict>
        </mc:Fallback>
      </mc:AlternateContent>
    </w:r>
    <w:r>
      <w:rPr>
        <w:noProof/>
        <w:lang w:val="es-ES"/>
      </w:rPr>
      <mc:AlternateContent>
        <mc:Choice Requires="wps">
          <w:drawing>
            <wp:anchor distT="0" distB="0" distL="114300" distR="114300" simplePos="0" relativeHeight="251669503" behindDoc="0" locked="0" layoutInCell="1" allowOverlap="1" wp14:anchorId="5AB08B27" wp14:editId="41D72F0F">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E019F" w:rsidRPr="00386E0F" w:rsidRDefault="00AE019F" w:rsidP="00386E0F">
                          <w:pPr>
                            <w:pStyle w:val="Encabezado"/>
                          </w:pPr>
                          <w:r>
                            <w:t>Unidad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CB47AC" w:rsidRPr="00386E0F" w:rsidRDefault="00CB47AC" w:rsidP="00386E0F">
                    <w:pPr>
                      <w:pStyle w:val="Encabezado"/>
                    </w:pPr>
                    <w:r>
                      <w:t>Unidad 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19F" w:rsidRDefault="00AE019F" w:rsidP="003C2241">
    <w:pPr>
      <w:pStyle w:val="Asignatura"/>
      <w:ind w:left="-142"/>
    </w:pPr>
    <w:r w:rsidRPr="0059341D">
      <w:rPr>
        <w:noProof/>
        <w:sz w:val="18"/>
        <w:lang w:val="es-ES"/>
      </w:rPr>
      <mc:AlternateContent>
        <mc:Choice Requires="wps">
          <w:drawing>
            <wp:anchor distT="0" distB="0" distL="114300" distR="114300" simplePos="0" relativeHeight="251659264" behindDoc="1" locked="0" layoutInCell="1" allowOverlap="0" wp14:anchorId="64909B71" wp14:editId="1AA81F9C">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rPr>
        <w:noProof/>
        <w:lang w:val="es-ES"/>
      </w:rPr>
      <mc:AlternateContent>
        <mc:Choice Requires="wps">
          <w:drawing>
            <wp:anchor distT="0" distB="0" distL="114300" distR="114300" simplePos="0" relativeHeight="251662336" behindDoc="0" locked="0" layoutInCell="1" allowOverlap="1" wp14:anchorId="3ED16A2E" wp14:editId="02E33DA2">
              <wp:simplePos x="0" y="0"/>
              <wp:positionH relativeFrom="column">
                <wp:posOffset>0</wp:posOffset>
              </wp:positionH>
              <wp:positionV relativeFrom="paragraph">
                <wp:posOffset>-766445</wp:posOffset>
              </wp:positionV>
              <wp:extent cx="3810635" cy="342900"/>
              <wp:effectExtent l="0" t="0" r="0" b="0"/>
              <wp:wrapSquare wrapText="bothSides"/>
              <wp:docPr id="6" name="Cuadro de texto 6"/>
              <wp:cNvGraphicFramePr/>
              <a:graphic xmlns:a="http://schemas.openxmlformats.org/drawingml/2006/main">
                <a:graphicData uri="http://schemas.microsoft.com/office/word/2010/wordprocessingShape">
                  <wps:wsp>
                    <wps:cNvSpPr txBox="1"/>
                    <wps:spPr>
                      <a:xfrm>
                        <a:off x="0" y="0"/>
                        <a:ext cx="3810635"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AE019F" w:rsidRPr="00AB10F0" w:rsidRDefault="00AE019F" w:rsidP="0059341D">
                          <w:pPr>
                            <w:pStyle w:val="Cabecera"/>
                          </w:pPr>
                          <w:r>
                            <w:t>1º Bachillerato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33" type="#_x0000_t202" style="position:absolute;left:0;text-align:left;margin-left:0;margin-top:-60.35pt;width:300.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" filled="f" stroked="f">
              <v:textbox>
                <w:txbxContent>
                  <w:p w:rsidR="00CB47AC" w:rsidRPr="00AB10F0" w:rsidRDefault="00CB47AC" w:rsidP="0059341D">
                    <w:pPr>
                      <w:pStyle w:val="Cabecera"/>
                    </w:pPr>
                    <w:r>
                      <w:t>1º Bachillerato</w:t>
                    </w:r>
                  </w:p>
                </w:txbxContent>
              </v:textbox>
              <w10:wrap type="square"/>
            </v:shape>
          </w:pict>
        </mc:Fallback>
      </mc:AlternateContent>
    </w:r>
    <w:r>
      <w:t>Biología y Geología</w:t>
    </w:r>
  </w:p>
  <w:p w:rsidR="00AE019F" w:rsidRPr="0076511F" w:rsidRDefault="00AE019F" w:rsidP="003C2241">
    <w:pPr>
      <w:pStyle w:val="Numerounidad"/>
      <w:ind w:left="-142"/>
    </w:pPr>
    <w:r w:rsidRPr="0076511F">
      <w:t xml:space="preserve">Unidad </w:t>
    </w:r>
    <w:r>
      <w:t>2</w:t>
    </w:r>
  </w:p>
  <w:p w:rsidR="00AE019F" w:rsidRPr="00182A76" w:rsidRDefault="00AE019F" w:rsidP="003C2241">
    <w:pPr>
      <w:pStyle w:val="titulo0-separador"/>
      <w:ind w:left="-142"/>
      <w:rPr>
        <w:sz w:val="56"/>
        <w:szCs w:val="56"/>
      </w:rPr>
    </w:pPr>
    <w:r>
      <w:t xml:space="preserve"> </w:t>
    </w:r>
    <w:r w:rsidRPr="00182A76">
      <w:rPr>
        <w:sz w:val="56"/>
        <w:szCs w:val="56"/>
      </w:rPr>
      <w:t xml:space="preserve">  </w:t>
    </w:r>
  </w:p>
  <w:p w:rsidR="00AE019F" w:rsidRPr="00E604C1" w:rsidRDefault="00AE019F" w:rsidP="003C2241">
    <w:pPr>
      <w:pStyle w:val="Ttulounidad"/>
      <w:ind w:left="-142"/>
      <w:rPr>
        <w:sz w:val="64"/>
      </w:rPr>
    </w:pPr>
    <w:r>
      <w:rPr>
        <w:sz w:val="62"/>
      </w:rPr>
      <w:t>La organización celular y pluricelular. Histología</w:t>
    </w:r>
  </w:p>
  <w:p w:rsidR="00AE019F" w:rsidRPr="003C2241" w:rsidRDefault="00AE019F">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4pt;height:13.5pt" o:bullet="t">
        <v:imagedata r:id="rId1" o:title="icono-44"/>
      </v:shape>
    </w:pict>
  </w:numPicBullet>
  <w:numPicBullet w:numPicBulletId="1">
    <w:pict>
      <v:shape id="_x0000_i1047" type="#_x0000_t75" style="width:18pt;height:18.75pt" o:bullet="t">
        <v:imagedata r:id="rId2" o:title="icono-43"/>
      </v:shape>
    </w:pict>
  </w:numPicBullet>
  <w:numPicBullet w:numPicBulletId="2">
    <w:pict>
      <v:shape id="_x0000_i1048" type="#_x0000_t75" style="width:25.5pt;height:15.75pt" o:bullet="t">
        <v:imagedata r:id="rId3" o:title="icono-45"/>
      </v:shape>
    </w:pict>
  </w:numPicBullet>
  <w:numPicBullet w:numPicBulletId="3">
    <w:pict>
      <v:shape id="_x0000_i1049" type="#_x0000_t75" style="width:12.75pt;height:15.75pt" o:bullet="t">
        <v:imagedata r:id="rId4" o:title="plantilla_CIDEAD_iconos-57"/>
      </v:shape>
    </w:pict>
  </w:numPicBullet>
  <w:numPicBullet w:numPicBulletId="4">
    <w:pict>
      <v:shape id="_x0000_i1050" type="#_x0000_t75" style="width:11.25pt;height:13.5pt" o:bullet="t">
        <v:imagedata r:id="rId5" o:title="icono-47"/>
      </v:shape>
    </w:pict>
  </w:numPicBullet>
  <w:abstractNum w:abstractNumId="0">
    <w:nsid w:val="0232718E"/>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0A9D5463"/>
    <w:multiLevelType w:val="hybridMultilevel"/>
    <w:tmpl w:val="276E1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B61739"/>
    <w:multiLevelType w:val="multilevel"/>
    <w:tmpl w:val="00FAAD86"/>
    <w:lvl w:ilvl="0">
      <w:start w:val="1"/>
      <w:numFmt w:val="decimal"/>
      <w:pStyle w:val="Vietadonmero"/>
      <w:lvlText w:val="%1."/>
      <w:lvlJc w:val="left"/>
      <w:pPr>
        <w:ind w:left="720" w:hanging="360"/>
      </w:pPr>
      <w:rPr>
        <w:rFonts w:ascii="Franklin Gothic Demi" w:hAnsi="Franklin Gothic Demi" w:hint="default"/>
        <w:color w:val="6786B7" w:themeColor="accent1"/>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nsid w:val="17484DED"/>
    <w:multiLevelType w:val="hybridMultilevel"/>
    <w:tmpl w:val="027E02A6"/>
    <w:lvl w:ilvl="0" w:tplc="4EBAA29E">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5">
    <w:nsid w:val="18E0775C"/>
    <w:multiLevelType w:val="hybridMultilevel"/>
    <w:tmpl w:val="BAA01342"/>
    <w:lvl w:ilvl="0" w:tplc="0C0A0019">
      <w:start w:val="1"/>
      <w:numFmt w:val="lowerLetter"/>
      <w:lvlText w:val="%1."/>
      <w:lvlJc w:val="left"/>
      <w:pPr>
        <w:ind w:left="1117" w:hanging="360"/>
      </w:p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abstractNum w:abstractNumId="6">
    <w:nsid w:val="257C4BAD"/>
    <w:multiLevelType w:val="hybridMultilevel"/>
    <w:tmpl w:val="8E04D65A"/>
    <w:lvl w:ilvl="0" w:tplc="3AD6B52A">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7">
    <w:nsid w:val="28730865"/>
    <w:multiLevelType w:val="hybridMultilevel"/>
    <w:tmpl w:val="C2B64684"/>
    <w:lvl w:ilvl="0" w:tplc="8DAC9006">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8">
    <w:nsid w:val="2B661111"/>
    <w:multiLevelType w:val="multilevel"/>
    <w:tmpl w:val="2D6C15C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nsid w:val="2DD578B6"/>
    <w:multiLevelType w:val="multilevel"/>
    <w:tmpl w:val="BF5CB6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26166F9"/>
    <w:multiLevelType w:val="hybridMultilevel"/>
    <w:tmpl w:val="A800A6B0"/>
    <w:lvl w:ilvl="0" w:tplc="2514B31C">
      <w:start w:val="1"/>
      <w:numFmt w:val="bullet"/>
      <w:pStyle w:val="Importante"/>
      <w:lvlText w:val=""/>
      <w:lvlPicBulletId w:val="1"/>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12">
    <w:nsid w:val="3D5A5670"/>
    <w:multiLevelType w:val="multilevel"/>
    <w:tmpl w:val="98382918"/>
    <w:lvl w:ilvl="0">
      <w:start w:val="1"/>
      <w:numFmt w:val="decimal"/>
      <w:lvlText w:val="%1."/>
      <w:lvlJc w:val="left"/>
      <w:pPr>
        <w:ind w:left="720" w:hanging="360"/>
      </w:pPr>
      <w:rPr>
        <w:rFonts w:hint="default"/>
        <w:color w:val="6786B7" w:themeColor="accent1"/>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nsid w:val="428F345C"/>
    <w:multiLevelType w:val="hybridMultilevel"/>
    <w:tmpl w:val="23F48FF8"/>
    <w:lvl w:ilvl="0" w:tplc="FC8E600C">
      <w:start w:val="1"/>
      <w:numFmt w:val="bullet"/>
      <w:pStyle w:val="Curiosidad"/>
      <w:lvlText w:val=""/>
      <w:lvlPicBulletId w:val="2"/>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52054960"/>
    <w:multiLevelType w:val="hybridMultilevel"/>
    <w:tmpl w:val="64D24E4E"/>
    <w:lvl w:ilvl="0" w:tplc="4C641FC6">
      <w:start w:val="1"/>
      <w:numFmt w:val="bullet"/>
      <w:pStyle w:val="Recuerda"/>
      <w:lvlText w:val=""/>
      <w:lvlPicBulletId w:val="0"/>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6">
    <w:nsid w:val="56071921"/>
    <w:multiLevelType w:val="hybridMultilevel"/>
    <w:tmpl w:val="89CE2F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7633E9D"/>
    <w:multiLevelType w:val="hybridMultilevel"/>
    <w:tmpl w:val="D74C2DA4"/>
    <w:lvl w:ilvl="0" w:tplc="21ECC186">
      <w:start w:val="1"/>
      <w:numFmt w:val="bullet"/>
      <w:pStyle w:val="Ejemplopagi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2257263"/>
    <w:multiLevelType w:val="hybridMultilevel"/>
    <w:tmpl w:val="A45AA216"/>
    <w:lvl w:ilvl="0" w:tplc="A1166C7E">
      <w:start w:val="1"/>
      <w:numFmt w:val="bullet"/>
      <w:pStyle w:val="Ejemplocolumna"/>
      <w:lvlText w:val=""/>
      <w:lvlPicBulletId w:val="3"/>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nsid w:val="68E97D67"/>
    <w:multiLevelType w:val="hybridMultilevel"/>
    <w:tmpl w:val="0DBA106A"/>
    <w:lvl w:ilvl="0" w:tplc="3EC20242">
      <w:start w:val="1"/>
      <w:numFmt w:val="bullet"/>
      <w:pStyle w:val="Actividades"/>
      <w:lvlText w:val=""/>
      <w:lvlPicBulletId w:val="4"/>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E6E3C7E"/>
    <w:multiLevelType w:val="hybridMultilevel"/>
    <w:tmpl w:val="C90C8590"/>
    <w:lvl w:ilvl="0" w:tplc="7FFA2A66">
      <w:start w:val="1"/>
      <w:numFmt w:val="decimal"/>
      <w:pStyle w:val="Solucionariotext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1">
    <w:nsid w:val="70751B7B"/>
    <w:multiLevelType w:val="hybridMultilevel"/>
    <w:tmpl w:val="58564C6A"/>
    <w:lvl w:ilvl="0" w:tplc="E038526C">
      <w:start w:val="1"/>
      <w:numFmt w:val="decimal"/>
      <w:lvlText w:val="(%1)"/>
      <w:lvlJc w:val="left"/>
      <w:pPr>
        <w:ind w:left="757" w:hanging="360"/>
      </w:pPr>
      <w:rPr>
        <w:rFonts w:hint="default"/>
        <w:sz w:val="22"/>
        <w:vertAlign w:val="superscrip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2">
    <w:nsid w:val="7152226D"/>
    <w:multiLevelType w:val="hybridMultilevel"/>
    <w:tmpl w:val="87BCBCB4"/>
    <w:lvl w:ilvl="0" w:tplc="0C0A0015">
      <w:start w:val="1"/>
      <w:numFmt w:val="upp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2A507B3"/>
    <w:multiLevelType w:val="hybridMultilevel"/>
    <w:tmpl w:val="89E83176"/>
    <w:lvl w:ilvl="0" w:tplc="3D741F98">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4">
    <w:nsid w:val="779A22B5"/>
    <w:multiLevelType w:val="hybridMultilevel"/>
    <w:tmpl w:val="4DD65A72"/>
    <w:lvl w:ilvl="0" w:tplc="F3FE1E1A">
      <w:start w:val="1"/>
      <w:numFmt w:val="lowerLetter"/>
      <w:lvlText w:val="%1."/>
      <w:lvlJc w:val="left"/>
      <w:pPr>
        <w:ind w:left="757" w:hanging="360"/>
      </w:pPr>
      <w:rPr>
        <w:rFonts w:hint="default"/>
      </w:rPr>
    </w:lvl>
    <w:lvl w:ilvl="1" w:tplc="0C0A0019" w:tentative="1">
      <w:start w:val="1"/>
      <w:numFmt w:val="lowerLetter"/>
      <w:lvlText w:val="%2."/>
      <w:lvlJc w:val="left"/>
      <w:pPr>
        <w:ind w:left="1477" w:hanging="360"/>
      </w:pPr>
    </w:lvl>
    <w:lvl w:ilvl="2" w:tplc="0C0A001B" w:tentative="1">
      <w:start w:val="1"/>
      <w:numFmt w:val="lowerRoman"/>
      <w:lvlText w:val="%3."/>
      <w:lvlJc w:val="right"/>
      <w:pPr>
        <w:ind w:left="2197" w:hanging="180"/>
      </w:pPr>
    </w:lvl>
    <w:lvl w:ilvl="3" w:tplc="0C0A000F" w:tentative="1">
      <w:start w:val="1"/>
      <w:numFmt w:val="decimal"/>
      <w:lvlText w:val="%4."/>
      <w:lvlJc w:val="left"/>
      <w:pPr>
        <w:ind w:left="2917" w:hanging="360"/>
      </w:pPr>
    </w:lvl>
    <w:lvl w:ilvl="4" w:tplc="0C0A0019" w:tentative="1">
      <w:start w:val="1"/>
      <w:numFmt w:val="lowerLetter"/>
      <w:lvlText w:val="%5."/>
      <w:lvlJc w:val="left"/>
      <w:pPr>
        <w:ind w:left="3637" w:hanging="360"/>
      </w:pPr>
    </w:lvl>
    <w:lvl w:ilvl="5" w:tplc="0C0A001B" w:tentative="1">
      <w:start w:val="1"/>
      <w:numFmt w:val="lowerRoman"/>
      <w:lvlText w:val="%6."/>
      <w:lvlJc w:val="right"/>
      <w:pPr>
        <w:ind w:left="4357" w:hanging="180"/>
      </w:pPr>
    </w:lvl>
    <w:lvl w:ilvl="6" w:tplc="0C0A000F" w:tentative="1">
      <w:start w:val="1"/>
      <w:numFmt w:val="decimal"/>
      <w:lvlText w:val="%7."/>
      <w:lvlJc w:val="left"/>
      <w:pPr>
        <w:ind w:left="5077" w:hanging="360"/>
      </w:pPr>
    </w:lvl>
    <w:lvl w:ilvl="7" w:tplc="0C0A0019" w:tentative="1">
      <w:start w:val="1"/>
      <w:numFmt w:val="lowerLetter"/>
      <w:lvlText w:val="%8."/>
      <w:lvlJc w:val="left"/>
      <w:pPr>
        <w:ind w:left="5797" w:hanging="360"/>
      </w:pPr>
    </w:lvl>
    <w:lvl w:ilvl="8" w:tplc="0C0A001B" w:tentative="1">
      <w:start w:val="1"/>
      <w:numFmt w:val="lowerRoman"/>
      <w:lvlText w:val="%9."/>
      <w:lvlJc w:val="right"/>
      <w:pPr>
        <w:ind w:left="6517" w:hanging="180"/>
      </w:pPr>
    </w:lvl>
  </w:abstractNum>
  <w:abstractNum w:abstractNumId="25">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DB1DA1"/>
    <w:multiLevelType w:val="hybridMultilevel"/>
    <w:tmpl w:val="84B0B610"/>
    <w:lvl w:ilvl="0" w:tplc="42DEA0C0">
      <w:start w:val="16"/>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13"/>
  </w:num>
  <w:num w:numId="2">
    <w:abstractNumId w:val="10"/>
  </w:num>
  <w:num w:numId="3">
    <w:abstractNumId w:val="15"/>
  </w:num>
  <w:num w:numId="4">
    <w:abstractNumId w:val="19"/>
  </w:num>
  <w:num w:numId="5">
    <w:abstractNumId w:val="26"/>
  </w:num>
  <w:num w:numId="6">
    <w:abstractNumId w:val="11"/>
  </w:num>
  <w:num w:numId="7">
    <w:abstractNumId w:val="1"/>
  </w:num>
  <w:num w:numId="8">
    <w:abstractNumId w:val="20"/>
  </w:num>
  <w:num w:numId="9">
    <w:abstractNumId w:val="18"/>
  </w:num>
  <w:num w:numId="10">
    <w:abstractNumId w:val="25"/>
  </w:num>
  <w:num w:numId="11">
    <w:abstractNumId w:val="14"/>
  </w:num>
  <w:num w:numId="12">
    <w:abstractNumId w:val="17"/>
  </w:num>
  <w:num w:numId="13">
    <w:abstractNumId w:val="3"/>
  </w:num>
  <w:num w:numId="14">
    <w:abstractNumId w:val="0"/>
  </w:num>
  <w:num w:numId="15">
    <w:abstractNumId w:val="9"/>
  </w:num>
  <w:num w:numId="16">
    <w:abstractNumId w:val="8"/>
  </w:num>
  <w:num w:numId="17">
    <w:abstractNumId w:val="12"/>
  </w:num>
  <w:num w:numId="18">
    <w:abstractNumId w:val="21"/>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5"/>
  </w:num>
  <w:num w:numId="23">
    <w:abstractNumId w:val="7"/>
  </w:num>
  <w:num w:numId="24">
    <w:abstractNumId w:val="23"/>
  </w:num>
  <w:num w:numId="25">
    <w:abstractNumId w:val="1"/>
    <w:lvlOverride w:ilvl="0">
      <w:startOverride w:val="1"/>
    </w:lvlOverride>
  </w:num>
  <w:num w:numId="26">
    <w:abstractNumId w:val="4"/>
  </w:num>
  <w:num w:numId="27">
    <w:abstractNumId w:val="6"/>
  </w:num>
  <w:num w:numId="28">
    <w:abstractNumId w:val="24"/>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num>
  <w:num w:numId="32">
    <w:abstractNumId w:val="26"/>
    <w:lvlOverride w:ilvl="0">
      <w:startOverride w:val="1"/>
    </w:lvlOverride>
  </w:num>
  <w:num w:numId="33">
    <w:abstractNumId w:val="26"/>
    <w:lvlOverride w:ilvl="0">
      <w:startOverride w:val="1"/>
    </w:lvlOverride>
  </w:num>
  <w:num w:numId="34">
    <w:abstractNumId w:val="26"/>
    <w:lvlOverride w:ilvl="0">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09"/>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F6C"/>
    <w:rsid w:val="00004D80"/>
    <w:rsid w:val="00006885"/>
    <w:rsid w:val="00007BBC"/>
    <w:rsid w:val="00007CEF"/>
    <w:rsid w:val="00010C27"/>
    <w:rsid w:val="0001140A"/>
    <w:rsid w:val="00011C14"/>
    <w:rsid w:val="00012BC5"/>
    <w:rsid w:val="00014DBF"/>
    <w:rsid w:val="000174AA"/>
    <w:rsid w:val="00020B6E"/>
    <w:rsid w:val="00020E4F"/>
    <w:rsid w:val="00021A10"/>
    <w:rsid w:val="00021E5C"/>
    <w:rsid w:val="00023220"/>
    <w:rsid w:val="00023D72"/>
    <w:rsid w:val="000245BD"/>
    <w:rsid w:val="00025972"/>
    <w:rsid w:val="0002773F"/>
    <w:rsid w:val="00033249"/>
    <w:rsid w:val="000333CA"/>
    <w:rsid w:val="00034575"/>
    <w:rsid w:val="000354A2"/>
    <w:rsid w:val="00035ED8"/>
    <w:rsid w:val="00040A77"/>
    <w:rsid w:val="00041D2A"/>
    <w:rsid w:val="0005229A"/>
    <w:rsid w:val="00052BC8"/>
    <w:rsid w:val="000539ED"/>
    <w:rsid w:val="000577D4"/>
    <w:rsid w:val="00060188"/>
    <w:rsid w:val="0006419B"/>
    <w:rsid w:val="00064B08"/>
    <w:rsid w:val="000702A7"/>
    <w:rsid w:val="0007317D"/>
    <w:rsid w:val="0007328C"/>
    <w:rsid w:val="000736D5"/>
    <w:rsid w:val="000740FA"/>
    <w:rsid w:val="000745DC"/>
    <w:rsid w:val="00081018"/>
    <w:rsid w:val="00083864"/>
    <w:rsid w:val="00086C42"/>
    <w:rsid w:val="00092736"/>
    <w:rsid w:val="00094BE7"/>
    <w:rsid w:val="000963F7"/>
    <w:rsid w:val="00096E69"/>
    <w:rsid w:val="000A03FF"/>
    <w:rsid w:val="000A1520"/>
    <w:rsid w:val="000A1F55"/>
    <w:rsid w:val="000A46C8"/>
    <w:rsid w:val="000A58D5"/>
    <w:rsid w:val="000B124B"/>
    <w:rsid w:val="000B174C"/>
    <w:rsid w:val="000B205F"/>
    <w:rsid w:val="000B3589"/>
    <w:rsid w:val="000B3CA8"/>
    <w:rsid w:val="000B5A35"/>
    <w:rsid w:val="000B775F"/>
    <w:rsid w:val="000C6606"/>
    <w:rsid w:val="000D2513"/>
    <w:rsid w:val="000D5D94"/>
    <w:rsid w:val="000D5FC8"/>
    <w:rsid w:val="000D7C36"/>
    <w:rsid w:val="000E1EDD"/>
    <w:rsid w:val="000E2EBC"/>
    <w:rsid w:val="000E480A"/>
    <w:rsid w:val="000E7AEA"/>
    <w:rsid w:val="000F25CE"/>
    <w:rsid w:val="000F32FC"/>
    <w:rsid w:val="000F3E78"/>
    <w:rsid w:val="00100F93"/>
    <w:rsid w:val="001025D2"/>
    <w:rsid w:val="001027FC"/>
    <w:rsid w:val="00102DE2"/>
    <w:rsid w:val="00104D1C"/>
    <w:rsid w:val="001100D6"/>
    <w:rsid w:val="00113EBD"/>
    <w:rsid w:val="00115904"/>
    <w:rsid w:val="00120392"/>
    <w:rsid w:val="00124029"/>
    <w:rsid w:val="00127C28"/>
    <w:rsid w:val="0013034F"/>
    <w:rsid w:val="00130B63"/>
    <w:rsid w:val="0013159E"/>
    <w:rsid w:val="00133955"/>
    <w:rsid w:val="00133F55"/>
    <w:rsid w:val="00136795"/>
    <w:rsid w:val="0014235A"/>
    <w:rsid w:val="001432BB"/>
    <w:rsid w:val="00145329"/>
    <w:rsid w:val="0015188F"/>
    <w:rsid w:val="00152316"/>
    <w:rsid w:val="001532A9"/>
    <w:rsid w:val="00154528"/>
    <w:rsid w:val="001556FD"/>
    <w:rsid w:val="00157691"/>
    <w:rsid w:val="00160E5D"/>
    <w:rsid w:val="0016157A"/>
    <w:rsid w:val="00161E82"/>
    <w:rsid w:val="00164A27"/>
    <w:rsid w:val="00166BC2"/>
    <w:rsid w:val="0017049A"/>
    <w:rsid w:val="00173251"/>
    <w:rsid w:val="00174DC2"/>
    <w:rsid w:val="00176329"/>
    <w:rsid w:val="0017657A"/>
    <w:rsid w:val="00177511"/>
    <w:rsid w:val="0017791A"/>
    <w:rsid w:val="00182A76"/>
    <w:rsid w:val="00190DB2"/>
    <w:rsid w:val="001921C0"/>
    <w:rsid w:val="00194D85"/>
    <w:rsid w:val="0019520A"/>
    <w:rsid w:val="001977AA"/>
    <w:rsid w:val="001A1D07"/>
    <w:rsid w:val="001A3C79"/>
    <w:rsid w:val="001A7645"/>
    <w:rsid w:val="001B120B"/>
    <w:rsid w:val="001B1D45"/>
    <w:rsid w:val="001B3188"/>
    <w:rsid w:val="001C6082"/>
    <w:rsid w:val="001C6A4A"/>
    <w:rsid w:val="001D0C40"/>
    <w:rsid w:val="001D288E"/>
    <w:rsid w:val="001D477D"/>
    <w:rsid w:val="001D4D24"/>
    <w:rsid w:val="001D4D6F"/>
    <w:rsid w:val="001D6F3D"/>
    <w:rsid w:val="001E0414"/>
    <w:rsid w:val="001E14B4"/>
    <w:rsid w:val="001E18B5"/>
    <w:rsid w:val="001E25D9"/>
    <w:rsid w:val="001E6F91"/>
    <w:rsid w:val="001F222A"/>
    <w:rsid w:val="001F2292"/>
    <w:rsid w:val="001F3758"/>
    <w:rsid w:val="001F6650"/>
    <w:rsid w:val="00200B9B"/>
    <w:rsid w:val="002019B1"/>
    <w:rsid w:val="00204E95"/>
    <w:rsid w:val="00206341"/>
    <w:rsid w:val="0020682E"/>
    <w:rsid w:val="00207176"/>
    <w:rsid w:val="002110F7"/>
    <w:rsid w:val="00212A8A"/>
    <w:rsid w:val="00214A9D"/>
    <w:rsid w:val="002155F2"/>
    <w:rsid w:val="002163D8"/>
    <w:rsid w:val="0021660A"/>
    <w:rsid w:val="00217E90"/>
    <w:rsid w:val="00220D89"/>
    <w:rsid w:val="00222B07"/>
    <w:rsid w:val="0022304C"/>
    <w:rsid w:val="0022328C"/>
    <w:rsid w:val="00223BBF"/>
    <w:rsid w:val="00223D96"/>
    <w:rsid w:val="00223DC1"/>
    <w:rsid w:val="00225AC9"/>
    <w:rsid w:val="00232FBE"/>
    <w:rsid w:val="0023357F"/>
    <w:rsid w:val="00233DFB"/>
    <w:rsid w:val="00234571"/>
    <w:rsid w:val="00234669"/>
    <w:rsid w:val="00237D26"/>
    <w:rsid w:val="00242D3C"/>
    <w:rsid w:val="002438C1"/>
    <w:rsid w:val="00245CC8"/>
    <w:rsid w:val="0024631D"/>
    <w:rsid w:val="00246B16"/>
    <w:rsid w:val="0025070A"/>
    <w:rsid w:val="002507EE"/>
    <w:rsid w:val="00255751"/>
    <w:rsid w:val="002566B0"/>
    <w:rsid w:val="002604F5"/>
    <w:rsid w:val="0026123D"/>
    <w:rsid w:val="00263EB8"/>
    <w:rsid w:val="002642F1"/>
    <w:rsid w:val="002652DA"/>
    <w:rsid w:val="0027223B"/>
    <w:rsid w:val="0027607B"/>
    <w:rsid w:val="002768E7"/>
    <w:rsid w:val="002822DD"/>
    <w:rsid w:val="0028255E"/>
    <w:rsid w:val="002875E4"/>
    <w:rsid w:val="00292340"/>
    <w:rsid w:val="00294BC6"/>
    <w:rsid w:val="002961F0"/>
    <w:rsid w:val="002A5027"/>
    <w:rsid w:val="002A52A2"/>
    <w:rsid w:val="002B02D5"/>
    <w:rsid w:val="002B11EC"/>
    <w:rsid w:val="002B1240"/>
    <w:rsid w:val="002B1348"/>
    <w:rsid w:val="002C0204"/>
    <w:rsid w:val="002C2A76"/>
    <w:rsid w:val="002C7375"/>
    <w:rsid w:val="002D124C"/>
    <w:rsid w:val="002D2860"/>
    <w:rsid w:val="002D2CBF"/>
    <w:rsid w:val="002D5557"/>
    <w:rsid w:val="002D5B57"/>
    <w:rsid w:val="002E21E7"/>
    <w:rsid w:val="002E2773"/>
    <w:rsid w:val="002E303D"/>
    <w:rsid w:val="002E6847"/>
    <w:rsid w:val="002E6D80"/>
    <w:rsid w:val="002F0568"/>
    <w:rsid w:val="002F0A7F"/>
    <w:rsid w:val="002F0D58"/>
    <w:rsid w:val="002F1235"/>
    <w:rsid w:val="002F129D"/>
    <w:rsid w:val="002F16DA"/>
    <w:rsid w:val="002F4D5A"/>
    <w:rsid w:val="002F6D09"/>
    <w:rsid w:val="003011C7"/>
    <w:rsid w:val="00302723"/>
    <w:rsid w:val="00306FA0"/>
    <w:rsid w:val="00317A9B"/>
    <w:rsid w:val="003205DC"/>
    <w:rsid w:val="003211D0"/>
    <w:rsid w:val="0032276B"/>
    <w:rsid w:val="00322A1C"/>
    <w:rsid w:val="00326716"/>
    <w:rsid w:val="0032689A"/>
    <w:rsid w:val="00327894"/>
    <w:rsid w:val="00331E95"/>
    <w:rsid w:val="00332B4A"/>
    <w:rsid w:val="00332D61"/>
    <w:rsid w:val="00336EF0"/>
    <w:rsid w:val="00340ECD"/>
    <w:rsid w:val="00341272"/>
    <w:rsid w:val="00341F99"/>
    <w:rsid w:val="00342F0C"/>
    <w:rsid w:val="00343BCA"/>
    <w:rsid w:val="00347178"/>
    <w:rsid w:val="003475C8"/>
    <w:rsid w:val="0034760F"/>
    <w:rsid w:val="0035702F"/>
    <w:rsid w:val="00357BFE"/>
    <w:rsid w:val="00357D84"/>
    <w:rsid w:val="003604AD"/>
    <w:rsid w:val="00364C18"/>
    <w:rsid w:val="00365AF8"/>
    <w:rsid w:val="00366394"/>
    <w:rsid w:val="00367A7A"/>
    <w:rsid w:val="00367B9D"/>
    <w:rsid w:val="00371664"/>
    <w:rsid w:val="00375CFE"/>
    <w:rsid w:val="00376B95"/>
    <w:rsid w:val="00382583"/>
    <w:rsid w:val="00383D14"/>
    <w:rsid w:val="00384252"/>
    <w:rsid w:val="00386D70"/>
    <w:rsid w:val="00386E0F"/>
    <w:rsid w:val="00391FBE"/>
    <w:rsid w:val="00394C0C"/>
    <w:rsid w:val="00396628"/>
    <w:rsid w:val="00396C78"/>
    <w:rsid w:val="00397E64"/>
    <w:rsid w:val="003A1329"/>
    <w:rsid w:val="003A271A"/>
    <w:rsid w:val="003A3CE2"/>
    <w:rsid w:val="003A4A11"/>
    <w:rsid w:val="003B5904"/>
    <w:rsid w:val="003C2241"/>
    <w:rsid w:val="003C23BF"/>
    <w:rsid w:val="003C463F"/>
    <w:rsid w:val="003C6316"/>
    <w:rsid w:val="003D67F2"/>
    <w:rsid w:val="003E331C"/>
    <w:rsid w:val="003E560A"/>
    <w:rsid w:val="003E6464"/>
    <w:rsid w:val="003E7547"/>
    <w:rsid w:val="003F081D"/>
    <w:rsid w:val="003F12DA"/>
    <w:rsid w:val="003F2375"/>
    <w:rsid w:val="003F4A75"/>
    <w:rsid w:val="003F4C9D"/>
    <w:rsid w:val="00402DD9"/>
    <w:rsid w:val="00414AD2"/>
    <w:rsid w:val="00420420"/>
    <w:rsid w:val="00420A54"/>
    <w:rsid w:val="00426831"/>
    <w:rsid w:val="00430632"/>
    <w:rsid w:val="00430E82"/>
    <w:rsid w:val="0043340F"/>
    <w:rsid w:val="00433B90"/>
    <w:rsid w:val="0043491C"/>
    <w:rsid w:val="0044593B"/>
    <w:rsid w:val="00445B71"/>
    <w:rsid w:val="00446407"/>
    <w:rsid w:val="00451D53"/>
    <w:rsid w:val="00453015"/>
    <w:rsid w:val="00457804"/>
    <w:rsid w:val="00460980"/>
    <w:rsid w:val="00463116"/>
    <w:rsid w:val="00474EE4"/>
    <w:rsid w:val="0047641A"/>
    <w:rsid w:val="00476F43"/>
    <w:rsid w:val="00477DE7"/>
    <w:rsid w:val="004802A1"/>
    <w:rsid w:val="00483CE2"/>
    <w:rsid w:val="00484498"/>
    <w:rsid w:val="00485B76"/>
    <w:rsid w:val="00485EB2"/>
    <w:rsid w:val="004861FC"/>
    <w:rsid w:val="00486C27"/>
    <w:rsid w:val="004910BA"/>
    <w:rsid w:val="00493C8D"/>
    <w:rsid w:val="004A0A1F"/>
    <w:rsid w:val="004A7CA4"/>
    <w:rsid w:val="004C18D6"/>
    <w:rsid w:val="004C3E27"/>
    <w:rsid w:val="004C47E8"/>
    <w:rsid w:val="004D16BA"/>
    <w:rsid w:val="004D29E4"/>
    <w:rsid w:val="004D3BAB"/>
    <w:rsid w:val="004E0001"/>
    <w:rsid w:val="004E2187"/>
    <w:rsid w:val="004E77A8"/>
    <w:rsid w:val="004E77D5"/>
    <w:rsid w:val="004F2D6B"/>
    <w:rsid w:val="004F3AA7"/>
    <w:rsid w:val="004F7C09"/>
    <w:rsid w:val="0050094D"/>
    <w:rsid w:val="005051E2"/>
    <w:rsid w:val="00505CA6"/>
    <w:rsid w:val="00510559"/>
    <w:rsid w:val="00511290"/>
    <w:rsid w:val="00512E64"/>
    <w:rsid w:val="00513B65"/>
    <w:rsid w:val="00514A37"/>
    <w:rsid w:val="0051517D"/>
    <w:rsid w:val="005218ED"/>
    <w:rsid w:val="00523624"/>
    <w:rsid w:val="00524BE3"/>
    <w:rsid w:val="005268B1"/>
    <w:rsid w:val="00536916"/>
    <w:rsid w:val="00541E2F"/>
    <w:rsid w:val="005423D8"/>
    <w:rsid w:val="00547578"/>
    <w:rsid w:val="00551779"/>
    <w:rsid w:val="00551ECB"/>
    <w:rsid w:val="005537CD"/>
    <w:rsid w:val="00553915"/>
    <w:rsid w:val="005552A5"/>
    <w:rsid w:val="005567BC"/>
    <w:rsid w:val="005716C5"/>
    <w:rsid w:val="005773CC"/>
    <w:rsid w:val="00580BD1"/>
    <w:rsid w:val="00581392"/>
    <w:rsid w:val="00582478"/>
    <w:rsid w:val="005838EB"/>
    <w:rsid w:val="00584AAF"/>
    <w:rsid w:val="00585BAE"/>
    <w:rsid w:val="00585ED2"/>
    <w:rsid w:val="005905B6"/>
    <w:rsid w:val="00590D86"/>
    <w:rsid w:val="0059341D"/>
    <w:rsid w:val="00597789"/>
    <w:rsid w:val="005A13B1"/>
    <w:rsid w:val="005A23E7"/>
    <w:rsid w:val="005A367F"/>
    <w:rsid w:val="005B2DED"/>
    <w:rsid w:val="005C0BDD"/>
    <w:rsid w:val="005C0F3C"/>
    <w:rsid w:val="005C6D7F"/>
    <w:rsid w:val="005D146F"/>
    <w:rsid w:val="005D551A"/>
    <w:rsid w:val="005E0AE6"/>
    <w:rsid w:val="005E222E"/>
    <w:rsid w:val="005F0721"/>
    <w:rsid w:val="005F2561"/>
    <w:rsid w:val="005F2E44"/>
    <w:rsid w:val="005F572C"/>
    <w:rsid w:val="005F6133"/>
    <w:rsid w:val="006001C9"/>
    <w:rsid w:val="00604D8D"/>
    <w:rsid w:val="00605402"/>
    <w:rsid w:val="00607AF6"/>
    <w:rsid w:val="00610F79"/>
    <w:rsid w:val="006115A5"/>
    <w:rsid w:val="00613302"/>
    <w:rsid w:val="00613FB9"/>
    <w:rsid w:val="00616075"/>
    <w:rsid w:val="006168F0"/>
    <w:rsid w:val="00620D01"/>
    <w:rsid w:val="00620DFA"/>
    <w:rsid w:val="006327DF"/>
    <w:rsid w:val="00633F66"/>
    <w:rsid w:val="006362B8"/>
    <w:rsid w:val="006524CE"/>
    <w:rsid w:val="0065297E"/>
    <w:rsid w:val="00652A12"/>
    <w:rsid w:val="00656A21"/>
    <w:rsid w:val="00661682"/>
    <w:rsid w:val="006670B1"/>
    <w:rsid w:val="006678BB"/>
    <w:rsid w:val="00675D48"/>
    <w:rsid w:val="0067761B"/>
    <w:rsid w:val="00680DDC"/>
    <w:rsid w:val="00680DE1"/>
    <w:rsid w:val="006824C2"/>
    <w:rsid w:val="00684431"/>
    <w:rsid w:val="00684799"/>
    <w:rsid w:val="006864F5"/>
    <w:rsid w:val="00686F89"/>
    <w:rsid w:val="00687C2B"/>
    <w:rsid w:val="00687F4A"/>
    <w:rsid w:val="00690592"/>
    <w:rsid w:val="00693641"/>
    <w:rsid w:val="00694C9A"/>
    <w:rsid w:val="00696C8A"/>
    <w:rsid w:val="006A0875"/>
    <w:rsid w:val="006A1AEC"/>
    <w:rsid w:val="006A2942"/>
    <w:rsid w:val="006A54B4"/>
    <w:rsid w:val="006B18A4"/>
    <w:rsid w:val="006B3350"/>
    <w:rsid w:val="006B70D6"/>
    <w:rsid w:val="006C3CBF"/>
    <w:rsid w:val="006C59E9"/>
    <w:rsid w:val="006C7F9F"/>
    <w:rsid w:val="006D0F65"/>
    <w:rsid w:val="006D1D3F"/>
    <w:rsid w:val="006D1D96"/>
    <w:rsid w:val="006F0B6D"/>
    <w:rsid w:val="006F2CAE"/>
    <w:rsid w:val="006F3064"/>
    <w:rsid w:val="006F430D"/>
    <w:rsid w:val="006F5E95"/>
    <w:rsid w:val="00702FFE"/>
    <w:rsid w:val="00704DBD"/>
    <w:rsid w:val="0070565A"/>
    <w:rsid w:val="00707746"/>
    <w:rsid w:val="00707BE6"/>
    <w:rsid w:val="00711987"/>
    <w:rsid w:val="00712E20"/>
    <w:rsid w:val="00715B22"/>
    <w:rsid w:val="007165C3"/>
    <w:rsid w:val="0072400C"/>
    <w:rsid w:val="00724648"/>
    <w:rsid w:val="00726D23"/>
    <w:rsid w:val="007301B3"/>
    <w:rsid w:val="007305B9"/>
    <w:rsid w:val="007360F4"/>
    <w:rsid w:val="007413E8"/>
    <w:rsid w:val="00753EBE"/>
    <w:rsid w:val="0075584B"/>
    <w:rsid w:val="00757656"/>
    <w:rsid w:val="00761450"/>
    <w:rsid w:val="0076457D"/>
    <w:rsid w:val="0076511F"/>
    <w:rsid w:val="00765D57"/>
    <w:rsid w:val="00782373"/>
    <w:rsid w:val="00782BF3"/>
    <w:rsid w:val="00782D1B"/>
    <w:rsid w:val="00783EC9"/>
    <w:rsid w:val="00790F90"/>
    <w:rsid w:val="00792922"/>
    <w:rsid w:val="00792CA7"/>
    <w:rsid w:val="0079501D"/>
    <w:rsid w:val="007A22CE"/>
    <w:rsid w:val="007A30AB"/>
    <w:rsid w:val="007A709E"/>
    <w:rsid w:val="007B61E0"/>
    <w:rsid w:val="007B6CB1"/>
    <w:rsid w:val="007C050F"/>
    <w:rsid w:val="007C07CE"/>
    <w:rsid w:val="007C0DB1"/>
    <w:rsid w:val="007C1DB1"/>
    <w:rsid w:val="007C25DA"/>
    <w:rsid w:val="007C3CAA"/>
    <w:rsid w:val="007C3E87"/>
    <w:rsid w:val="007D1F71"/>
    <w:rsid w:val="007D2033"/>
    <w:rsid w:val="007D6624"/>
    <w:rsid w:val="007E3C7B"/>
    <w:rsid w:val="007E4810"/>
    <w:rsid w:val="007E4C7A"/>
    <w:rsid w:val="007E5C6A"/>
    <w:rsid w:val="007F40A2"/>
    <w:rsid w:val="007F5D58"/>
    <w:rsid w:val="007F6B23"/>
    <w:rsid w:val="007F741B"/>
    <w:rsid w:val="007F766F"/>
    <w:rsid w:val="00803C56"/>
    <w:rsid w:val="00803CFE"/>
    <w:rsid w:val="00804F45"/>
    <w:rsid w:val="00804F7D"/>
    <w:rsid w:val="00805460"/>
    <w:rsid w:val="00805808"/>
    <w:rsid w:val="00806E51"/>
    <w:rsid w:val="00811554"/>
    <w:rsid w:val="00811C94"/>
    <w:rsid w:val="00811E4F"/>
    <w:rsid w:val="00812827"/>
    <w:rsid w:val="008144FF"/>
    <w:rsid w:val="0081574A"/>
    <w:rsid w:val="008157F0"/>
    <w:rsid w:val="00815B5A"/>
    <w:rsid w:val="00815D77"/>
    <w:rsid w:val="00816023"/>
    <w:rsid w:val="008245A3"/>
    <w:rsid w:val="0082746A"/>
    <w:rsid w:val="0083015C"/>
    <w:rsid w:val="00833FCF"/>
    <w:rsid w:val="00834E24"/>
    <w:rsid w:val="00840141"/>
    <w:rsid w:val="008413E0"/>
    <w:rsid w:val="008424C1"/>
    <w:rsid w:val="008441FA"/>
    <w:rsid w:val="00845092"/>
    <w:rsid w:val="008466B1"/>
    <w:rsid w:val="008518E7"/>
    <w:rsid w:val="008519F5"/>
    <w:rsid w:val="00853BB2"/>
    <w:rsid w:val="00856B7A"/>
    <w:rsid w:val="008723FB"/>
    <w:rsid w:val="00874A79"/>
    <w:rsid w:val="00874A7C"/>
    <w:rsid w:val="00883E6A"/>
    <w:rsid w:val="00884A25"/>
    <w:rsid w:val="00886B91"/>
    <w:rsid w:val="008900FA"/>
    <w:rsid w:val="00890E05"/>
    <w:rsid w:val="00890E25"/>
    <w:rsid w:val="00891572"/>
    <w:rsid w:val="008941E2"/>
    <w:rsid w:val="00894E37"/>
    <w:rsid w:val="00895380"/>
    <w:rsid w:val="00895D1B"/>
    <w:rsid w:val="008A30A6"/>
    <w:rsid w:val="008A4246"/>
    <w:rsid w:val="008A4CC8"/>
    <w:rsid w:val="008A4D57"/>
    <w:rsid w:val="008A6577"/>
    <w:rsid w:val="008B1982"/>
    <w:rsid w:val="008B2A5E"/>
    <w:rsid w:val="008B5916"/>
    <w:rsid w:val="008C1CD3"/>
    <w:rsid w:val="008C2B80"/>
    <w:rsid w:val="008D615F"/>
    <w:rsid w:val="008E2F3F"/>
    <w:rsid w:val="008E4838"/>
    <w:rsid w:val="008E53D5"/>
    <w:rsid w:val="008E7405"/>
    <w:rsid w:val="008E7781"/>
    <w:rsid w:val="008F04B3"/>
    <w:rsid w:val="008F0BB3"/>
    <w:rsid w:val="008F32D4"/>
    <w:rsid w:val="008F38CF"/>
    <w:rsid w:val="008F6708"/>
    <w:rsid w:val="009002F6"/>
    <w:rsid w:val="00901B34"/>
    <w:rsid w:val="00902B0A"/>
    <w:rsid w:val="009045DE"/>
    <w:rsid w:val="009101A8"/>
    <w:rsid w:val="009163E4"/>
    <w:rsid w:val="009166BA"/>
    <w:rsid w:val="00926C06"/>
    <w:rsid w:val="0093112D"/>
    <w:rsid w:val="00931BE5"/>
    <w:rsid w:val="00942F16"/>
    <w:rsid w:val="00943269"/>
    <w:rsid w:val="00944019"/>
    <w:rsid w:val="009455D2"/>
    <w:rsid w:val="00946C55"/>
    <w:rsid w:val="009512CA"/>
    <w:rsid w:val="00951943"/>
    <w:rsid w:val="00952574"/>
    <w:rsid w:val="0095283B"/>
    <w:rsid w:val="00953E9C"/>
    <w:rsid w:val="0095608C"/>
    <w:rsid w:val="00961A4F"/>
    <w:rsid w:val="00962826"/>
    <w:rsid w:val="0096331A"/>
    <w:rsid w:val="009635A2"/>
    <w:rsid w:val="009661FA"/>
    <w:rsid w:val="00970118"/>
    <w:rsid w:val="00970354"/>
    <w:rsid w:val="009703CB"/>
    <w:rsid w:val="009719B2"/>
    <w:rsid w:val="00974166"/>
    <w:rsid w:val="00980F2B"/>
    <w:rsid w:val="00981725"/>
    <w:rsid w:val="0098341D"/>
    <w:rsid w:val="00984E2F"/>
    <w:rsid w:val="00985C50"/>
    <w:rsid w:val="00990930"/>
    <w:rsid w:val="00994F32"/>
    <w:rsid w:val="009B016B"/>
    <w:rsid w:val="009B3E46"/>
    <w:rsid w:val="009B6822"/>
    <w:rsid w:val="009C0390"/>
    <w:rsid w:val="009C07EE"/>
    <w:rsid w:val="009C1B3A"/>
    <w:rsid w:val="009C1F51"/>
    <w:rsid w:val="009C3149"/>
    <w:rsid w:val="009C3AAF"/>
    <w:rsid w:val="009C5DA5"/>
    <w:rsid w:val="009D149A"/>
    <w:rsid w:val="009D2DBB"/>
    <w:rsid w:val="009D3E38"/>
    <w:rsid w:val="009D41C7"/>
    <w:rsid w:val="009D4A4E"/>
    <w:rsid w:val="009D4B52"/>
    <w:rsid w:val="009D5F5B"/>
    <w:rsid w:val="009F01D8"/>
    <w:rsid w:val="009F6558"/>
    <w:rsid w:val="00A036A2"/>
    <w:rsid w:val="00A047F4"/>
    <w:rsid w:val="00A04CF7"/>
    <w:rsid w:val="00A071A5"/>
    <w:rsid w:val="00A079F7"/>
    <w:rsid w:val="00A12975"/>
    <w:rsid w:val="00A15FB7"/>
    <w:rsid w:val="00A17CEF"/>
    <w:rsid w:val="00A205CE"/>
    <w:rsid w:val="00A23458"/>
    <w:rsid w:val="00A278FE"/>
    <w:rsid w:val="00A27FBD"/>
    <w:rsid w:val="00A30CB5"/>
    <w:rsid w:val="00A35A51"/>
    <w:rsid w:val="00A474F0"/>
    <w:rsid w:val="00A47AA9"/>
    <w:rsid w:val="00A52787"/>
    <w:rsid w:val="00A537E7"/>
    <w:rsid w:val="00A5647F"/>
    <w:rsid w:val="00A60C8B"/>
    <w:rsid w:val="00A61F79"/>
    <w:rsid w:val="00A64AB1"/>
    <w:rsid w:val="00A65137"/>
    <w:rsid w:val="00A65963"/>
    <w:rsid w:val="00A8068B"/>
    <w:rsid w:val="00A81A4D"/>
    <w:rsid w:val="00A93080"/>
    <w:rsid w:val="00A94AE6"/>
    <w:rsid w:val="00AA24A7"/>
    <w:rsid w:val="00AA31E9"/>
    <w:rsid w:val="00AB10F0"/>
    <w:rsid w:val="00AB13E1"/>
    <w:rsid w:val="00AB3706"/>
    <w:rsid w:val="00AB3D22"/>
    <w:rsid w:val="00AB510C"/>
    <w:rsid w:val="00AC074C"/>
    <w:rsid w:val="00AC3DD9"/>
    <w:rsid w:val="00AC3F86"/>
    <w:rsid w:val="00AC5EC8"/>
    <w:rsid w:val="00AC7291"/>
    <w:rsid w:val="00AD129D"/>
    <w:rsid w:val="00AD1707"/>
    <w:rsid w:val="00AD4D9F"/>
    <w:rsid w:val="00AD4FA6"/>
    <w:rsid w:val="00AD54F4"/>
    <w:rsid w:val="00AD6A90"/>
    <w:rsid w:val="00AE019F"/>
    <w:rsid w:val="00AE33F7"/>
    <w:rsid w:val="00AE75A5"/>
    <w:rsid w:val="00AE7948"/>
    <w:rsid w:val="00AF21E3"/>
    <w:rsid w:val="00AF6067"/>
    <w:rsid w:val="00B045B1"/>
    <w:rsid w:val="00B06947"/>
    <w:rsid w:val="00B116AB"/>
    <w:rsid w:val="00B122BA"/>
    <w:rsid w:val="00B1422E"/>
    <w:rsid w:val="00B15DC6"/>
    <w:rsid w:val="00B222EE"/>
    <w:rsid w:val="00B231B8"/>
    <w:rsid w:val="00B2338F"/>
    <w:rsid w:val="00B24199"/>
    <w:rsid w:val="00B30AB3"/>
    <w:rsid w:val="00B3107D"/>
    <w:rsid w:val="00B3381F"/>
    <w:rsid w:val="00B33ADA"/>
    <w:rsid w:val="00B35FD6"/>
    <w:rsid w:val="00B36733"/>
    <w:rsid w:val="00B37408"/>
    <w:rsid w:val="00B37ED5"/>
    <w:rsid w:val="00B46C27"/>
    <w:rsid w:val="00B51F1B"/>
    <w:rsid w:val="00B54F52"/>
    <w:rsid w:val="00B55309"/>
    <w:rsid w:val="00B55A28"/>
    <w:rsid w:val="00B616D6"/>
    <w:rsid w:val="00B63B73"/>
    <w:rsid w:val="00B66BCB"/>
    <w:rsid w:val="00B722AF"/>
    <w:rsid w:val="00B7439A"/>
    <w:rsid w:val="00B8120B"/>
    <w:rsid w:val="00B818CB"/>
    <w:rsid w:val="00B8233F"/>
    <w:rsid w:val="00B86562"/>
    <w:rsid w:val="00B90124"/>
    <w:rsid w:val="00B9012B"/>
    <w:rsid w:val="00B93D5D"/>
    <w:rsid w:val="00B9695C"/>
    <w:rsid w:val="00B96C6D"/>
    <w:rsid w:val="00BA4958"/>
    <w:rsid w:val="00BA63B7"/>
    <w:rsid w:val="00BB0073"/>
    <w:rsid w:val="00BB045C"/>
    <w:rsid w:val="00BB702F"/>
    <w:rsid w:val="00BC1534"/>
    <w:rsid w:val="00BC1FC7"/>
    <w:rsid w:val="00BC264C"/>
    <w:rsid w:val="00BC48A8"/>
    <w:rsid w:val="00BC64D2"/>
    <w:rsid w:val="00BD04C5"/>
    <w:rsid w:val="00BD4575"/>
    <w:rsid w:val="00BD79AD"/>
    <w:rsid w:val="00BE100B"/>
    <w:rsid w:val="00BE15BA"/>
    <w:rsid w:val="00BE5CE4"/>
    <w:rsid w:val="00BE70F6"/>
    <w:rsid w:val="00BE794C"/>
    <w:rsid w:val="00BF31CA"/>
    <w:rsid w:val="00BF3281"/>
    <w:rsid w:val="00BF458E"/>
    <w:rsid w:val="00BF7BDA"/>
    <w:rsid w:val="00C03616"/>
    <w:rsid w:val="00C0471C"/>
    <w:rsid w:val="00C0530A"/>
    <w:rsid w:val="00C07A9B"/>
    <w:rsid w:val="00C07D5F"/>
    <w:rsid w:val="00C11DA8"/>
    <w:rsid w:val="00C1261C"/>
    <w:rsid w:val="00C13BB6"/>
    <w:rsid w:val="00C24FCD"/>
    <w:rsid w:val="00C25959"/>
    <w:rsid w:val="00C26BB0"/>
    <w:rsid w:val="00C31A76"/>
    <w:rsid w:val="00C33116"/>
    <w:rsid w:val="00C341CA"/>
    <w:rsid w:val="00C34B4B"/>
    <w:rsid w:val="00C34C09"/>
    <w:rsid w:val="00C36656"/>
    <w:rsid w:val="00C42D9E"/>
    <w:rsid w:val="00C467C9"/>
    <w:rsid w:val="00C46A80"/>
    <w:rsid w:val="00C534B0"/>
    <w:rsid w:val="00C54346"/>
    <w:rsid w:val="00C562AC"/>
    <w:rsid w:val="00C655EF"/>
    <w:rsid w:val="00C720AA"/>
    <w:rsid w:val="00C74505"/>
    <w:rsid w:val="00C82520"/>
    <w:rsid w:val="00C87DDB"/>
    <w:rsid w:val="00C93CE2"/>
    <w:rsid w:val="00C97039"/>
    <w:rsid w:val="00C9747C"/>
    <w:rsid w:val="00CA096C"/>
    <w:rsid w:val="00CA1899"/>
    <w:rsid w:val="00CA4F3B"/>
    <w:rsid w:val="00CA6254"/>
    <w:rsid w:val="00CB1866"/>
    <w:rsid w:val="00CB30F6"/>
    <w:rsid w:val="00CB3AB8"/>
    <w:rsid w:val="00CB47AC"/>
    <w:rsid w:val="00CB7234"/>
    <w:rsid w:val="00CC037B"/>
    <w:rsid w:val="00CC2217"/>
    <w:rsid w:val="00CC47EE"/>
    <w:rsid w:val="00CD0815"/>
    <w:rsid w:val="00CD162A"/>
    <w:rsid w:val="00CD2227"/>
    <w:rsid w:val="00CD4F3B"/>
    <w:rsid w:val="00CD6237"/>
    <w:rsid w:val="00CD640C"/>
    <w:rsid w:val="00CD6A61"/>
    <w:rsid w:val="00CD76BC"/>
    <w:rsid w:val="00CE316A"/>
    <w:rsid w:val="00CE5C09"/>
    <w:rsid w:val="00CF082F"/>
    <w:rsid w:val="00CF26E1"/>
    <w:rsid w:val="00CF3B46"/>
    <w:rsid w:val="00CF67C3"/>
    <w:rsid w:val="00D0218F"/>
    <w:rsid w:val="00D02B07"/>
    <w:rsid w:val="00D03C34"/>
    <w:rsid w:val="00D059F3"/>
    <w:rsid w:val="00D05C55"/>
    <w:rsid w:val="00D13040"/>
    <w:rsid w:val="00D13681"/>
    <w:rsid w:val="00D20640"/>
    <w:rsid w:val="00D23238"/>
    <w:rsid w:val="00D343E7"/>
    <w:rsid w:val="00D34FA2"/>
    <w:rsid w:val="00D34FD6"/>
    <w:rsid w:val="00D359FF"/>
    <w:rsid w:val="00D40030"/>
    <w:rsid w:val="00D411B0"/>
    <w:rsid w:val="00D440F1"/>
    <w:rsid w:val="00D45013"/>
    <w:rsid w:val="00D458D5"/>
    <w:rsid w:val="00D506F6"/>
    <w:rsid w:val="00D50740"/>
    <w:rsid w:val="00D50E35"/>
    <w:rsid w:val="00D51AC5"/>
    <w:rsid w:val="00D53760"/>
    <w:rsid w:val="00D538A7"/>
    <w:rsid w:val="00D54792"/>
    <w:rsid w:val="00D559EC"/>
    <w:rsid w:val="00D55FEF"/>
    <w:rsid w:val="00D57F6C"/>
    <w:rsid w:val="00D606BF"/>
    <w:rsid w:val="00D612FE"/>
    <w:rsid w:val="00D6149C"/>
    <w:rsid w:val="00D630C5"/>
    <w:rsid w:val="00D63C66"/>
    <w:rsid w:val="00D66CC8"/>
    <w:rsid w:val="00D705B5"/>
    <w:rsid w:val="00D70C5D"/>
    <w:rsid w:val="00D733A4"/>
    <w:rsid w:val="00D821F1"/>
    <w:rsid w:val="00D83843"/>
    <w:rsid w:val="00D87A99"/>
    <w:rsid w:val="00D90C09"/>
    <w:rsid w:val="00D91401"/>
    <w:rsid w:val="00D91C36"/>
    <w:rsid w:val="00D92565"/>
    <w:rsid w:val="00D94203"/>
    <w:rsid w:val="00D94CA3"/>
    <w:rsid w:val="00D94EFF"/>
    <w:rsid w:val="00D95107"/>
    <w:rsid w:val="00D971F3"/>
    <w:rsid w:val="00DA0145"/>
    <w:rsid w:val="00DA01E3"/>
    <w:rsid w:val="00DA1406"/>
    <w:rsid w:val="00DA20FD"/>
    <w:rsid w:val="00DA3EA9"/>
    <w:rsid w:val="00DA55FF"/>
    <w:rsid w:val="00DA605B"/>
    <w:rsid w:val="00DB657C"/>
    <w:rsid w:val="00DC4318"/>
    <w:rsid w:val="00DC4EE3"/>
    <w:rsid w:val="00DC5382"/>
    <w:rsid w:val="00DC5F72"/>
    <w:rsid w:val="00DC5FCE"/>
    <w:rsid w:val="00DC76EE"/>
    <w:rsid w:val="00DD2056"/>
    <w:rsid w:val="00DD2214"/>
    <w:rsid w:val="00DD23A5"/>
    <w:rsid w:val="00DD2C7F"/>
    <w:rsid w:val="00DD7889"/>
    <w:rsid w:val="00DE3D8E"/>
    <w:rsid w:val="00DE6BD7"/>
    <w:rsid w:val="00DE7EA9"/>
    <w:rsid w:val="00DF0FCB"/>
    <w:rsid w:val="00DF33A5"/>
    <w:rsid w:val="00DF65C8"/>
    <w:rsid w:val="00DF6606"/>
    <w:rsid w:val="00E02933"/>
    <w:rsid w:val="00E0523C"/>
    <w:rsid w:val="00E0704A"/>
    <w:rsid w:val="00E10384"/>
    <w:rsid w:val="00E13F18"/>
    <w:rsid w:val="00E14BB2"/>
    <w:rsid w:val="00E15EC8"/>
    <w:rsid w:val="00E23E60"/>
    <w:rsid w:val="00E25BC2"/>
    <w:rsid w:val="00E269D9"/>
    <w:rsid w:val="00E26C0C"/>
    <w:rsid w:val="00E27421"/>
    <w:rsid w:val="00E277A4"/>
    <w:rsid w:val="00E31074"/>
    <w:rsid w:val="00E34296"/>
    <w:rsid w:val="00E342C3"/>
    <w:rsid w:val="00E37B9D"/>
    <w:rsid w:val="00E40B4F"/>
    <w:rsid w:val="00E41817"/>
    <w:rsid w:val="00E4284A"/>
    <w:rsid w:val="00E442EB"/>
    <w:rsid w:val="00E4449E"/>
    <w:rsid w:val="00E4455C"/>
    <w:rsid w:val="00E458E2"/>
    <w:rsid w:val="00E45B35"/>
    <w:rsid w:val="00E5170E"/>
    <w:rsid w:val="00E523C7"/>
    <w:rsid w:val="00E57F1C"/>
    <w:rsid w:val="00E604C1"/>
    <w:rsid w:val="00E61698"/>
    <w:rsid w:val="00E62606"/>
    <w:rsid w:val="00E63380"/>
    <w:rsid w:val="00E67C55"/>
    <w:rsid w:val="00E72C65"/>
    <w:rsid w:val="00E746B8"/>
    <w:rsid w:val="00E77329"/>
    <w:rsid w:val="00E928FC"/>
    <w:rsid w:val="00E9410A"/>
    <w:rsid w:val="00EA0566"/>
    <w:rsid w:val="00EA1951"/>
    <w:rsid w:val="00EA665B"/>
    <w:rsid w:val="00EA6B7B"/>
    <w:rsid w:val="00EB0A3A"/>
    <w:rsid w:val="00EB1601"/>
    <w:rsid w:val="00EB3676"/>
    <w:rsid w:val="00EC3BF1"/>
    <w:rsid w:val="00EC4962"/>
    <w:rsid w:val="00ED0D52"/>
    <w:rsid w:val="00ED10A3"/>
    <w:rsid w:val="00ED1D4D"/>
    <w:rsid w:val="00ED4DAD"/>
    <w:rsid w:val="00ED7024"/>
    <w:rsid w:val="00EE033A"/>
    <w:rsid w:val="00EE1D23"/>
    <w:rsid w:val="00EE25D6"/>
    <w:rsid w:val="00EE3EC7"/>
    <w:rsid w:val="00EE5AB1"/>
    <w:rsid w:val="00EF03ED"/>
    <w:rsid w:val="00EF11CE"/>
    <w:rsid w:val="00EF455C"/>
    <w:rsid w:val="00EF5278"/>
    <w:rsid w:val="00EF64CD"/>
    <w:rsid w:val="00EF6C15"/>
    <w:rsid w:val="00EF7DE9"/>
    <w:rsid w:val="00F07CB8"/>
    <w:rsid w:val="00F14421"/>
    <w:rsid w:val="00F1686E"/>
    <w:rsid w:val="00F16C66"/>
    <w:rsid w:val="00F27FDB"/>
    <w:rsid w:val="00F30392"/>
    <w:rsid w:val="00F34C4C"/>
    <w:rsid w:val="00F35714"/>
    <w:rsid w:val="00F35FAC"/>
    <w:rsid w:val="00F40B64"/>
    <w:rsid w:val="00F41611"/>
    <w:rsid w:val="00F44853"/>
    <w:rsid w:val="00F455BF"/>
    <w:rsid w:val="00F47D9D"/>
    <w:rsid w:val="00F47EAE"/>
    <w:rsid w:val="00F52E4C"/>
    <w:rsid w:val="00F56FE8"/>
    <w:rsid w:val="00F57C49"/>
    <w:rsid w:val="00F60EAB"/>
    <w:rsid w:val="00F62B05"/>
    <w:rsid w:val="00F658CE"/>
    <w:rsid w:val="00F7195B"/>
    <w:rsid w:val="00F72FD9"/>
    <w:rsid w:val="00F830AE"/>
    <w:rsid w:val="00F85597"/>
    <w:rsid w:val="00F93801"/>
    <w:rsid w:val="00F93D48"/>
    <w:rsid w:val="00F952CD"/>
    <w:rsid w:val="00FA10CC"/>
    <w:rsid w:val="00FA162C"/>
    <w:rsid w:val="00FA2F34"/>
    <w:rsid w:val="00FA69FD"/>
    <w:rsid w:val="00FB02FD"/>
    <w:rsid w:val="00FB2D22"/>
    <w:rsid w:val="00FB3D9E"/>
    <w:rsid w:val="00FB51B6"/>
    <w:rsid w:val="00FB60CC"/>
    <w:rsid w:val="00FB74C3"/>
    <w:rsid w:val="00FC1314"/>
    <w:rsid w:val="00FC3680"/>
    <w:rsid w:val="00FC448F"/>
    <w:rsid w:val="00FC5D15"/>
    <w:rsid w:val="00FD0B60"/>
    <w:rsid w:val="00FE0A2A"/>
    <w:rsid w:val="00FE1CBE"/>
    <w:rsid w:val="00FE5B9E"/>
    <w:rsid w:val="00FE5C4E"/>
    <w:rsid w:val="00FF2B6A"/>
    <w:rsid w:val="00FF6221"/>
    <w:rsid w:val="00FF6C34"/>
    <w:rsid w:val="00FF6D9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lang w:val="es-ES_tradnl"/>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lang w:val="es-ES_tradnl"/>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lang w:val="es-ES_tradnl"/>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paragraph" w:styleId="Ttulo3">
    <w:name w:val="heading 3"/>
    <w:basedOn w:val="Normal"/>
    <w:next w:val="Normal"/>
    <w:link w:val="Ttulo3Car"/>
    <w:uiPriority w:val="9"/>
    <w:semiHidden/>
    <w:unhideWhenUsed/>
    <w:qFormat/>
    <w:rsid w:val="008F6708"/>
    <w:pPr>
      <w:keepNext/>
      <w:keepLines/>
      <w:spacing w:before="200"/>
      <w:outlineLvl w:val="2"/>
    </w:pPr>
    <w:rPr>
      <w:rFonts w:asciiTheme="majorHAnsi" w:eastAsiaTheme="majorEastAsia" w:hAnsiTheme="majorHAnsi" w:cstheme="majorBidi"/>
      <w:b/>
      <w:bCs/>
      <w:color w:val="6786B7" w:themeColor="accent1"/>
    </w:rPr>
  </w:style>
  <w:style w:type="paragraph" w:styleId="Ttulo4">
    <w:name w:val="heading 4"/>
    <w:basedOn w:val="Normal"/>
    <w:next w:val="Normal"/>
    <w:link w:val="Ttulo4Car"/>
    <w:uiPriority w:val="9"/>
    <w:semiHidden/>
    <w:unhideWhenUsed/>
    <w:qFormat/>
    <w:rsid w:val="00C97039"/>
    <w:pPr>
      <w:keepNext/>
      <w:keepLines/>
      <w:spacing w:before="200"/>
      <w:outlineLvl w:val="3"/>
    </w:pPr>
    <w:rPr>
      <w:rFonts w:asciiTheme="majorHAnsi" w:eastAsiaTheme="majorEastAsia" w:hAnsiTheme="majorHAnsi" w:cstheme="majorBidi"/>
      <w:b/>
      <w:bCs/>
      <w:i/>
      <w:iCs/>
      <w:color w:val="6786B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uiPriority w:val="99"/>
    <w:qFormat/>
    <w:rsid w:val="009C07EE"/>
    <w:pPr>
      <w:autoSpaceDE w:val="0"/>
      <w:autoSpaceDN w:val="0"/>
      <w:adjustRightInd w:val="0"/>
      <w:textAlignment w:val="center"/>
    </w:pPr>
    <w:rPr>
      <w:rFonts w:ascii="FranklinGothic-Book" w:hAnsi="FranklinGothic-Book" w:cs="FranklinGothic-Book"/>
      <w:color w:val="000000"/>
      <w:szCs w:val="20"/>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qFormat/>
    <w:rsid w:val="00B36733"/>
    <w:pPr>
      <w:framePr w:w="2268" w:wrap="around" w:vAnchor="text" w:hAnchor="page" w:x="1532" w:y="1"/>
      <w:numPr>
        <w:numId w:val="3"/>
      </w:numPr>
      <w:pBdr>
        <w:top w:val="single" w:sz="6" w:space="6" w:color="6786B7" w:themeColor="accent1"/>
        <w:left w:val="single" w:sz="6" w:space="6" w:color="6786B7" w:themeColor="accent1"/>
        <w:right w:val="single" w:sz="6" w:space="6" w:color="6786B7" w:themeColor="accent1"/>
      </w:pBdr>
    </w:pPr>
    <w:rPr>
      <w:rFonts w:ascii="Symbol" w:hAnsi="Symbol"/>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qFormat/>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5"/>
      </w:numPr>
      <w:tabs>
        <w:tab w:val="left" w:pos="567"/>
      </w:tabs>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qFormat/>
    <w:rsid w:val="00B36733"/>
    <w:pPr>
      <w:framePr w:w="2552" w:wrap="around" w:vAnchor="text" w:hAnchor="page" w:x="1419" w:y="1"/>
      <w:numPr>
        <w:numId w:val="1"/>
      </w:numPr>
    </w:pPr>
    <w:rPr>
      <w:rFonts w:ascii="Symbol" w:hAnsi="Symbol"/>
      <w:sz w:val="40"/>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B36733"/>
    <w:rPr>
      <w:rFonts w:ascii="Symbol" w:hAnsi="Symbol"/>
      <w:sz w:val="40"/>
      <w:szCs w:val="28"/>
      <w:lang w:val="es-ES_tradnl"/>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qFormat/>
    <w:rsid w:val="009C07EE"/>
    <w:pPr>
      <w:framePr w:w="9072" w:wrap="notBeside" w:vAnchor="text" w:hAnchor="margin" w:xAlign="right" w:y="1"/>
      <w:spacing w:before="360" w:after="360"/>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qFormat/>
    <w:rsid w:val="009C07EE"/>
    <w:pPr>
      <w:framePr w:w="2552" w:wrap="notBeside" w:vAnchor="margin" w:hAnchor="page" w:x="1419"/>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F07CB8"/>
    <w:pPr>
      <w:framePr w:w="7371" w:wrap="around" w:vAnchor="page" w:hAnchor="page" w:x="1" w:y="3403"/>
      <w:spacing w:before="360"/>
      <w:ind w:firstLine="0"/>
      <w:jc w:val="right"/>
    </w:pPr>
    <w:rPr>
      <w:rFonts w:ascii="Century Schoolbook" w:hAnsi="Century Schoolbook"/>
      <w:sz w:val="28"/>
    </w:rPr>
  </w:style>
  <w:style w:type="paragraph" w:customStyle="1" w:styleId="ndicenmeros">
    <w:name w:val="Índice:números"/>
    <w:basedOn w:val="ndicenombres"/>
    <w:rsid w:val="00E0704A"/>
    <w:pPr>
      <w:framePr w:w="0" w:wrap="around" w:x="7656"/>
      <w:jc w:val="left"/>
    </w:pPr>
  </w:style>
  <w:style w:type="paragraph" w:customStyle="1" w:styleId="Vieta1">
    <w:name w:val="Viñeta1"/>
    <w:basedOn w:val="Prrafobsico"/>
    <w:qFormat/>
    <w:rsid w:val="00EA1951"/>
    <w:pPr>
      <w:numPr>
        <w:numId w:val="6"/>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3"/>
      </w:numPr>
    </w:pPr>
    <w:rPr>
      <w:lang w:val="es-ES"/>
    </w:rPr>
  </w:style>
  <w:style w:type="paragraph" w:customStyle="1" w:styleId="Vietadoletra">
    <w:name w:val="Viñetado letra"/>
    <w:basedOn w:val="Vietadonmero"/>
    <w:qFormat/>
    <w:rsid w:val="00A12975"/>
    <w:pPr>
      <w:numPr>
        <w:numId w:val="7"/>
      </w:numPr>
      <w:ind w:left="284" w:hanging="284"/>
    </w:pPr>
  </w:style>
  <w:style w:type="paragraph" w:customStyle="1" w:styleId="Bibliografa">
    <w:name w:val="Bibliografía_"/>
    <w:basedOn w:val="Prrafobsico"/>
    <w:rsid w:val="00DC5F72"/>
    <w:pPr>
      <w:framePr w:w="9072" w:h="12020" w:wrap="around" w:vAnchor="page" w:hAnchor="page" w:x="1419" w:y="3403"/>
      <w:ind w:firstLine="0"/>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rsid w:val="002F129D"/>
    <w:pPr>
      <w:framePr w:w="9072" w:h="12020" w:hRule="exact" w:wrap="around" w:vAnchor="page" w:hAnchor="page" w:x="1419" w:y="3403"/>
      <w:numPr>
        <w:numId w:val="8"/>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9"/>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12"/>
      </w:numPr>
    </w:pPr>
  </w:style>
  <w:style w:type="paragraph" w:customStyle="1" w:styleId="Vieta2">
    <w:name w:val="Viñeta2"/>
    <w:basedOn w:val="Vieta1"/>
    <w:rsid w:val="00DE7EA9"/>
    <w:pPr>
      <w:numPr>
        <w:numId w:val="10"/>
      </w:numPr>
    </w:pPr>
    <w:rPr>
      <w:rFonts w:ascii="Franklin Gothic Book" w:hAnsi="Franklin Gothic Book"/>
    </w:rPr>
  </w:style>
  <w:style w:type="paragraph" w:customStyle="1" w:styleId="Vieta3">
    <w:name w:val="Viñeta3"/>
    <w:basedOn w:val="Vieta2"/>
    <w:qFormat/>
    <w:rsid w:val="00DE7EA9"/>
    <w:pPr>
      <w:numPr>
        <w:numId w:val="11"/>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styleId="NormalWeb">
    <w:name w:val="Normal (Web)"/>
    <w:basedOn w:val="Normal"/>
    <w:uiPriority w:val="99"/>
    <w:unhideWhenUsed/>
    <w:rsid w:val="006F5E95"/>
    <w:pPr>
      <w:spacing w:before="100" w:beforeAutospacing="1" w:after="100" w:afterAutospacing="1"/>
      <w:ind w:firstLine="0"/>
      <w:jc w:val="left"/>
    </w:pPr>
    <w:rPr>
      <w:rFonts w:ascii="Times New Roman" w:eastAsia="Times New Roman" w:hAnsi="Times New Roman" w:cs="Times New Roman"/>
      <w:sz w:val="24"/>
    </w:rPr>
  </w:style>
  <w:style w:type="character" w:styleId="nfasis">
    <w:name w:val="Emphasis"/>
    <w:basedOn w:val="Fuentedeprrafopredeter"/>
    <w:uiPriority w:val="20"/>
    <w:qFormat/>
    <w:rsid w:val="009D149A"/>
    <w:rPr>
      <w:i/>
      <w:iCs/>
    </w:rPr>
  </w:style>
  <w:style w:type="character" w:customStyle="1" w:styleId="Ttulo3Car">
    <w:name w:val="Título 3 Car"/>
    <w:basedOn w:val="Fuentedeprrafopredeter"/>
    <w:link w:val="Ttulo3"/>
    <w:uiPriority w:val="9"/>
    <w:semiHidden/>
    <w:rsid w:val="008F6708"/>
    <w:rPr>
      <w:rFonts w:asciiTheme="majorHAnsi" w:eastAsiaTheme="majorEastAsia" w:hAnsiTheme="majorHAnsi" w:cstheme="majorBidi"/>
      <w:b/>
      <w:bCs/>
      <w:color w:val="6786B7" w:themeColor="accent1"/>
      <w:sz w:val="22"/>
    </w:rPr>
  </w:style>
  <w:style w:type="character" w:styleId="Hipervnculo">
    <w:name w:val="Hyperlink"/>
    <w:basedOn w:val="Fuentedeprrafopredeter"/>
    <w:uiPriority w:val="99"/>
    <w:unhideWhenUsed/>
    <w:rsid w:val="00F72FD9"/>
    <w:rPr>
      <w:color w:val="0000FF"/>
      <w:u w:val="single"/>
    </w:rPr>
  </w:style>
  <w:style w:type="character" w:customStyle="1" w:styleId="a">
    <w:name w:val="a"/>
    <w:basedOn w:val="Fuentedeprrafopredeter"/>
    <w:rsid w:val="00D55FEF"/>
  </w:style>
  <w:style w:type="character" w:customStyle="1" w:styleId="Ttulo4Car">
    <w:name w:val="Título 4 Car"/>
    <w:basedOn w:val="Fuentedeprrafopredeter"/>
    <w:link w:val="Ttulo4"/>
    <w:uiPriority w:val="9"/>
    <w:semiHidden/>
    <w:rsid w:val="00C97039"/>
    <w:rPr>
      <w:rFonts w:asciiTheme="majorHAnsi" w:eastAsiaTheme="majorEastAsia" w:hAnsiTheme="majorHAnsi" w:cstheme="majorBidi"/>
      <w:b/>
      <w:bCs/>
      <w:i/>
      <w:iCs/>
      <w:color w:val="6786B7" w:themeColor="accent1"/>
      <w:sz w:val="22"/>
    </w:rPr>
  </w:style>
  <w:style w:type="character" w:customStyle="1" w:styleId="int-own-work">
    <w:name w:val="int-own-work"/>
    <w:basedOn w:val="Fuentedeprrafopredeter"/>
    <w:rsid w:val="000B174C"/>
  </w:style>
  <w:style w:type="character" w:customStyle="1" w:styleId="st">
    <w:name w:val="st"/>
    <w:basedOn w:val="Fuentedeprrafopredeter"/>
    <w:rsid w:val="00170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97196">
      <w:bodyDiv w:val="1"/>
      <w:marLeft w:val="0"/>
      <w:marRight w:val="0"/>
      <w:marTop w:val="0"/>
      <w:marBottom w:val="0"/>
      <w:divBdr>
        <w:top w:val="none" w:sz="0" w:space="0" w:color="auto"/>
        <w:left w:val="none" w:sz="0" w:space="0" w:color="auto"/>
        <w:bottom w:val="none" w:sz="0" w:space="0" w:color="auto"/>
        <w:right w:val="none" w:sz="0" w:space="0" w:color="auto"/>
      </w:divBdr>
    </w:div>
    <w:div w:id="37165418">
      <w:bodyDiv w:val="1"/>
      <w:marLeft w:val="0"/>
      <w:marRight w:val="0"/>
      <w:marTop w:val="0"/>
      <w:marBottom w:val="0"/>
      <w:divBdr>
        <w:top w:val="none" w:sz="0" w:space="0" w:color="auto"/>
        <w:left w:val="none" w:sz="0" w:space="0" w:color="auto"/>
        <w:bottom w:val="none" w:sz="0" w:space="0" w:color="auto"/>
        <w:right w:val="none" w:sz="0" w:space="0" w:color="auto"/>
      </w:divBdr>
    </w:div>
    <w:div w:id="44377777">
      <w:bodyDiv w:val="1"/>
      <w:marLeft w:val="0"/>
      <w:marRight w:val="0"/>
      <w:marTop w:val="0"/>
      <w:marBottom w:val="0"/>
      <w:divBdr>
        <w:top w:val="none" w:sz="0" w:space="0" w:color="auto"/>
        <w:left w:val="none" w:sz="0" w:space="0" w:color="auto"/>
        <w:bottom w:val="none" w:sz="0" w:space="0" w:color="auto"/>
        <w:right w:val="none" w:sz="0" w:space="0" w:color="auto"/>
      </w:divBdr>
      <w:divsChild>
        <w:div w:id="1082218852">
          <w:marLeft w:val="0"/>
          <w:marRight w:val="3300"/>
          <w:marTop w:val="0"/>
          <w:marBottom w:val="0"/>
          <w:divBdr>
            <w:top w:val="none" w:sz="0" w:space="0" w:color="auto"/>
            <w:left w:val="none" w:sz="0" w:space="0" w:color="auto"/>
            <w:bottom w:val="none" w:sz="0" w:space="0" w:color="auto"/>
            <w:right w:val="none" w:sz="0" w:space="0" w:color="auto"/>
          </w:divBdr>
        </w:div>
      </w:divsChild>
    </w:div>
    <w:div w:id="81879683">
      <w:bodyDiv w:val="1"/>
      <w:marLeft w:val="0"/>
      <w:marRight w:val="0"/>
      <w:marTop w:val="0"/>
      <w:marBottom w:val="0"/>
      <w:divBdr>
        <w:top w:val="none" w:sz="0" w:space="0" w:color="auto"/>
        <w:left w:val="none" w:sz="0" w:space="0" w:color="auto"/>
        <w:bottom w:val="none" w:sz="0" w:space="0" w:color="auto"/>
        <w:right w:val="none" w:sz="0" w:space="0" w:color="auto"/>
      </w:divBdr>
    </w:div>
    <w:div w:id="96485448">
      <w:bodyDiv w:val="1"/>
      <w:marLeft w:val="0"/>
      <w:marRight w:val="0"/>
      <w:marTop w:val="0"/>
      <w:marBottom w:val="0"/>
      <w:divBdr>
        <w:top w:val="none" w:sz="0" w:space="0" w:color="auto"/>
        <w:left w:val="none" w:sz="0" w:space="0" w:color="auto"/>
        <w:bottom w:val="none" w:sz="0" w:space="0" w:color="auto"/>
        <w:right w:val="none" w:sz="0" w:space="0" w:color="auto"/>
      </w:divBdr>
    </w:div>
    <w:div w:id="101533987">
      <w:bodyDiv w:val="1"/>
      <w:marLeft w:val="0"/>
      <w:marRight w:val="0"/>
      <w:marTop w:val="0"/>
      <w:marBottom w:val="0"/>
      <w:divBdr>
        <w:top w:val="none" w:sz="0" w:space="0" w:color="auto"/>
        <w:left w:val="none" w:sz="0" w:space="0" w:color="auto"/>
        <w:bottom w:val="none" w:sz="0" w:space="0" w:color="auto"/>
        <w:right w:val="none" w:sz="0" w:space="0" w:color="auto"/>
      </w:divBdr>
    </w:div>
    <w:div w:id="109009627">
      <w:bodyDiv w:val="1"/>
      <w:marLeft w:val="0"/>
      <w:marRight w:val="0"/>
      <w:marTop w:val="0"/>
      <w:marBottom w:val="0"/>
      <w:divBdr>
        <w:top w:val="none" w:sz="0" w:space="0" w:color="auto"/>
        <w:left w:val="none" w:sz="0" w:space="0" w:color="auto"/>
        <w:bottom w:val="none" w:sz="0" w:space="0" w:color="auto"/>
        <w:right w:val="none" w:sz="0" w:space="0" w:color="auto"/>
      </w:divBdr>
    </w:div>
    <w:div w:id="121659145">
      <w:bodyDiv w:val="1"/>
      <w:marLeft w:val="0"/>
      <w:marRight w:val="0"/>
      <w:marTop w:val="0"/>
      <w:marBottom w:val="0"/>
      <w:divBdr>
        <w:top w:val="none" w:sz="0" w:space="0" w:color="auto"/>
        <w:left w:val="none" w:sz="0" w:space="0" w:color="auto"/>
        <w:bottom w:val="none" w:sz="0" w:space="0" w:color="auto"/>
        <w:right w:val="none" w:sz="0" w:space="0" w:color="auto"/>
      </w:divBdr>
      <w:divsChild>
        <w:div w:id="1184249900">
          <w:marLeft w:val="0"/>
          <w:marRight w:val="0"/>
          <w:marTop w:val="0"/>
          <w:marBottom w:val="0"/>
          <w:divBdr>
            <w:top w:val="none" w:sz="0" w:space="0" w:color="auto"/>
            <w:left w:val="none" w:sz="0" w:space="0" w:color="auto"/>
            <w:bottom w:val="none" w:sz="0" w:space="0" w:color="auto"/>
            <w:right w:val="none" w:sz="0" w:space="0" w:color="auto"/>
          </w:divBdr>
          <w:divsChild>
            <w:div w:id="966787137">
              <w:marLeft w:val="0"/>
              <w:marRight w:val="0"/>
              <w:marTop w:val="0"/>
              <w:marBottom w:val="0"/>
              <w:divBdr>
                <w:top w:val="none" w:sz="0" w:space="0" w:color="auto"/>
                <w:left w:val="none" w:sz="0" w:space="0" w:color="auto"/>
                <w:bottom w:val="none" w:sz="0" w:space="0" w:color="auto"/>
                <w:right w:val="none" w:sz="0" w:space="0" w:color="auto"/>
              </w:divBdr>
              <w:divsChild>
                <w:div w:id="7922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1352">
      <w:bodyDiv w:val="1"/>
      <w:marLeft w:val="0"/>
      <w:marRight w:val="0"/>
      <w:marTop w:val="0"/>
      <w:marBottom w:val="0"/>
      <w:divBdr>
        <w:top w:val="none" w:sz="0" w:space="0" w:color="auto"/>
        <w:left w:val="none" w:sz="0" w:space="0" w:color="auto"/>
        <w:bottom w:val="none" w:sz="0" w:space="0" w:color="auto"/>
        <w:right w:val="none" w:sz="0" w:space="0" w:color="auto"/>
      </w:divBdr>
    </w:div>
    <w:div w:id="168564837">
      <w:bodyDiv w:val="1"/>
      <w:marLeft w:val="0"/>
      <w:marRight w:val="0"/>
      <w:marTop w:val="0"/>
      <w:marBottom w:val="0"/>
      <w:divBdr>
        <w:top w:val="none" w:sz="0" w:space="0" w:color="auto"/>
        <w:left w:val="none" w:sz="0" w:space="0" w:color="auto"/>
        <w:bottom w:val="none" w:sz="0" w:space="0" w:color="auto"/>
        <w:right w:val="none" w:sz="0" w:space="0" w:color="auto"/>
      </w:divBdr>
    </w:div>
    <w:div w:id="176701003">
      <w:bodyDiv w:val="1"/>
      <w:marLeft w:val="0"/>
      <w:marRight w:val="0"/>
      <w:marTop w:val="0"/>
      <w:marBottom w:val="0"/>
      <w:divBdr>
        <w:top w:val="none" w:sz="0" w:space="0" w:color="auto"/>
        <w:left w:val="none" w:sz="0" w:space="0" w:color="auto"/>
        <w:bottom w:val="none" w:sz="0" w:space="0" w:color="auto"/>
        <w:right w:val="none" w:sz="0" w:space="0" w:color="auto"/>
      </w:divBdr>
    </w:div>
    <w:div w:id="192306813">
      <w:bodyDiv w:val="1"/>
      <w:marLeft w:val="0"/>
      <w:marRight w:val="0"/>
      <w:marTop w:val="0"/>
      <w:marBottom w:val="0"/>
      <w:divBdr>
        <w:top w:val="none" w:sz="0" w:space="0" w:color="auto"/>
        <w:left w:val="none" w:sz="0" w:space="0" w:color="auto"/>
        <w:bottom w:val="none" w:sz="0" w:space="0" w:color="auto"/>
        <w:right w:val="none" w:sz="0" w:space="0" w:color="auto"/>
      </w:divBdr>
    </w:div>
    <w:div w:id="234701789">
      <w:bodyDiv w:val="1"/>
      <w:marLeft w:val="0"/>
      <w:marRight w:val="0"/>
      <w:marTop w:val="0"/>
      <w:marBottom w:val="0"/>
      <w:divBdr>
        <w:top w:val="none" w:sz="0" w:space="0" w:color="auto"/>
        <w:left w:val="none" w:sz="0" w:space="0" w:color="auto"/>
        <w:bottom w:val="none" w:sz="0" w:space="0" w:color="auto"/>
        <w:right w:val="none" w:sz="0" w:space="0" w:color="auto"/>
      </w:divBdr>
    </w:div>
    <w:div w:id="249240541">
      <w:bodyDiv w:val="1"/>
      <w:marLeft w:val="0"/>
      <w:marRight w:val="0"/>
      <w:marTop w:val="0"/>
      <w:marBottom w:val="0"/>
      <w:divBdr>
        <w:top w:val="none" w:sz="0" w:space="0" w:color="auto"/>
        <w:left w:val="none" w:sz="0" w:space="0" w:color="auto"/>
        <w:bottom w:val="none" w:sz="0" w:space="0" w:color="auto"/>
        <w:right w:val="none" w:sz="0" w:space="0" w:color="auto"/>
      </w:divBdr>
    </w:div>
    <w:div w:id="306131738">
      <w:bodyDiv w:val="1"/>
      <w:marLeft w:val="0"/>
      <w:marRight w:val="0"/>
      <w:marTop w:val="0"/>
      <w:marBottom w:val="0"/>
      <w:divBdr>
        <w:top w:val="none" w:sz="0" w:space="0" w:color="auto"/>
        <w:left w:val="none" w:sz="0" w:space="0" w:color="auto"/>
        <w:bottom w:val="none" w:sz="0" w:space="0" w:color="auto"/>
        <w:right w:val="none" w:sz="0" w:space="0" w:color="auto"/>
      </w:divBdr>
      <w:divsChild>
        <w:div w:id="2012370086">
          <w:marLeft w:val="0"/>
          <w:marRight w:val="0"/>
          <w:marTop w:val="0"/>
          <w:marBottom w:val="0"/>
          <w:divBdr>
            <w:top w:val="none" w:sz="0" w:space="0" w:color="auto"/>
            <w:left w:val="none" w:sz="0" w:space="0" w:color="auto"/>
            <w:bottom w:val="none" w:sz="0" w:space="0" w:color="auto"/>
            <w:right w:val="none" w:sz="0" w:space="0" w:color="auto"/>
          </w:divBdr>
        </w:div>
      </w:divsChild>
    </w:div>
    <w:div w:id="311641916">
      <w:bodyDiv w:val="1"/>
      <w:marLeft w:val="0"/>
      <w:marRight w:val="0"/>
      <w:marTop w:val="0"/>
      <w:marBottom w:val="0"/>
      <w:divBdr>
        <w:top w:val="none" w:sz="0" w:space="0" w:color="auto"/>
        <w:left w:val="none" w:sz="0" w:space="0" w:color="auto"/>
        <w:bottom w:val="none" w:sz="0" w:space="0" w:color="auto"/>
        <w:right w:val="none" w:sz="0" w:space="0" w:color="auto"/>
      </w:divBdr>
    </w:div>
    <w:div w:id="332227033">
      <w:bodyDiv w:val="1"/>
      <w:marLeft w:val="0"/>
      <w:marRight w:val="0"/>
      <w:marTop w:val="0"/>
      <w:marBottom w:val="0"/>
      <w:divBdr>
        <w:top w:val="none" w:sz="0" w:space="0" w:color="auto"/>
        <w:left w:val="none" w:sz="0" w:space="0" w:color="auto"/>
        <w:bottom w:val="none" w:sz="0" w:space="0" w:color="auto"/>
        <w:right w:val="none" w:sz="0" w:space="0" w:color="auto"/>
      </w:divBdr>
    </w:div>
    <w:div w:id="361784922">
      <w:bodyDiv w:val="1"/>
      <w:marLeft w:val="0"/>
      <w:marRight w:val="0"/>
      <w:marTop w:val="0"/>
      <w:marBottom w:val="0"/>
      <w:divBdr>
        <w:top w:val="none" w:sz="0" w:space="0" w:color="auto"/>
        <w:left w:val="none" w:sz="0" w:space="0" w:color="auto"/>
        <w:bottom w:val="none" w:sz="0" w:space="0" w:color="auto"/>
        <w:right w:val="none" w:sz="0" w:space="0" w:color="auto"/>
      </w:divBdr>
    </w:div>
    <w:div w:id="398596551">
      <w:bodyDiv w:val="1"/>
      <w:marLeft w:val="0"/>
      <w:marRight w:val="0"/>
      <w:marTop w:val="0"/>
      <w:marBottom w:val="0"/>
      <w:divBdr>
        <w:top w:val="none" w:sz="0" w:space="0" w:color="auto"/>
        <w:left w:val="none" w:sz="0" w:space="0" w:color="auto"/>
        <w:bottom w:val="none" w:sz="0" w:space="0" w:color="auto"/>
        <w:right w:val="none" w:sz="0" w:space="0" w:color="auto"/>
      </w:divBdr>
    </w:div>
    <w:div w:id="413473416">
      <w:bodyDiv w:val="1"/>
      <w:marLeft w:val="0"/>
      <w:marRight w:val="0"/>
      <w:marTop w:val="0"/>
      <w:marBottom w:val="0"/>
      <w:divBdr>
        <w:top w:val="none" w:sz="0" w:space="0" w:color="auto"/>
        <w:left w:val="none" w:sz="0" w:space="0" w:color="auto"/>
        <w:bottom w:val="none" w:sz="0" w:space="0" w:color="auto"/>
        <w:right w:val="none" w:sz="0" w:space="0" w:color="auto"/>
      </w:divBdr>
    </w:div>
    <w:div w:id="521675427">
      <w:bodyDiv w:val="1"/>
      <w:marLeft w:val="0"/>
      <w:marRight w:val="0"/>
      <w:marTop w:val="0"/>
      <w:marBottom w:val="0"/>
      <w:divBdr>
        <w:top w:val="none" w:sz="0" w:space="0" w:color="auto"/>
        <w:left w:val="none" w:sz="0" w:space="0" w:color="auto"/>
        <w:bottom w:val="none" w:sz="0" w:space="0" w:color="auto"/>
        <w:right w:val="none" w:sz="0" w:space="0" w:color="auto"/>
      </w:divBdr>
    </w:div>
    <w:div w:id="607158093">
      <w:bodyDiv w:val="1"/>
      <w:marLeft w:val="0"/>
      <w:marRight w:val="0"/>
      <w:marTop w:val="0"/>
      <w:marBottom w:val="0"/>
      <w:divBdr>
        <w:top w:val="none" w:sz="0" w:space="0" w:color="auto"/>
        <w:left w:val="none" w:sz="0" w:space="0" w:color="auto"/>
        <w:bottom w:val="none" w:sz="0" w:space="0" w:color="auto"/>
        <w:right w:val="none" w:sz="0" w:space="0" w:color="auto"/>
      </w:divBdr>
    </w:div>
    <w:div w:id="643118217">
      <w:bodyDiv w:val="1"/>
      <w:marLeft w:val="0"/>
      <w:marRight w:val="0"/>
      <w:marTop w:val="0"/>
      <w:marBottom w:val="0"/>
      <w:divBdr>
        <w:top w:val="none" w:sz="0" w:space="0" w:color="auto"/>
        <w:left w:val="none" w:sz="0" w:space="0" w:color="auto"/>
        <w:bottom w:val="none" w:sz="0" w:space="0" w:color="auto"/>
        <w:right w:val="none" w:sz="0" w:space="0" w:color="auto"/>
      </w:divBdr>
    </w:div>
    <w:div w:id="716707891">
      <w:bodyDiv w:val="1"/>
      <w:marLeft w:val="0"/>
      <w:marRight w:val="0"/>
      <w:marTop w:val="0"/>
      <w:marBottom w:val="0"/>
      <w:divBdr>
        <w:top w:val="none" w:sz="0" w:space="0" w:color="auto"/>
        <w:left w:val="none" w:sz="0" w:space="0" w:color="auto"/>
        <w:bottom w:val="none" w:sz="0" w:space="0" w:color="auto"/>
        <w:right w:val="none" w:sz="0" w:space="0" w:color="auto"/>
      </w:divBdr>
    </w:div>
    <w:div w:id="753626094">
      <w:bodyDiv w:val="1"/>
      <w:marLeft w:val="0"/>
      <w:marRight w:val="0"/>
      <w:marTop w:val="0"/>
      <w:marBottom w:val="0"/>
      <w:divBdr>
        <w:top w:val="none" w:sz="0" w:space="0" w:color="auto"/>
        <w:left w:val="none" w:sz="0" w:space="0" w:color="auto"/>
        <w:bottom w:val="none" w:sz="0" w:space="0" w:color="auto"/>
        <w:right w:val="none" w:sz="0" w:space="0" w:color="auto"/>
      </w:divBdr>
    </w:div>
    <w:div w:id="770392644">
      <w:bodyDiv w:val="1"/>
      <w:marLeft w:val="0"/>
      <w:marRight w:val="0"/>
      <w:marTop w:val="0"/>
      <w:marBottom w:val="0"/>
      <w:divBdr>
        <w:top w:val="none" w:sz="0" w:space="0" w:color="auto"/>
        <w:left w:val="none" w:sz="0" w:space="0" w:color="auto"/>
        <w:bottom w:val="none" w:sz="0" w:space="0" w:color="auto"/>
        <w:right w:val="none" w:sz="0" w:space="0" w:color="auto"/>
      </w:divBdr>
    </w:div>
    <w:div w:id="816532133">
      <w:bodyDiv w:val="1"/>
      <w:marLeft w:val="0"/>
      <w:marRight w:val="0"/>
      <w:marTop w:val="0"/>
      <w:marBottom w:val="0"/>
      <w:divBdr>
        <w:top w:val="none" w:sz="0" w:space="0" w:color="auto"/>
        <w:left w:val="none" w:sz="0" w:space="0" w:color="auto"/>
        <w:bottom w:val="none" w:sz="0" w:space="0" w:color="auto"/>
        <w:right w:val="none" w:sz="0" w:space="0" w:color="auto"/>
      </w:divBdr>
      <w:divsChild>
        <w:div w:id="1135373464">
          <w:marLeft w:val="0"/>
          <w:marRight w:val="0"/>
          <w:marTop w:val="0"/>
          <w:marBottom w:val="0"/>
          <w:divBdr>
            <w:top w:val="none" w:sz="0" w:space="0" w:color="auto"/>
            <w:left w:val="none" w:sz="0" w:space="0" w:color="auto"/>
            <w:bottom w:val="none" w:sz="0" w:space="0" w:color="auto"/>
            <w:right w:val="none" w:sz="0" w:space="0" w:color="auto"/>
          </w:divBdr>
          <w:divsChild>
            <w:div w:id="1679772776">
              <w:marLeft w:val="0"/>
              <w:marRight w:val="0"/>
              <w:marTop w:val="0"/>
              <w:marBottom w:val="0"/>
              <w:divBdr>
                <w:top w:val="none" w:sz="0" w:space="0" w:color="auto"/>
                <w:left w:val="none" w:sz="0" w:space="0" w:color="auto"/>
                <w:bottom w:val="none" w:sz="0" w:space="0" w:color="auto"/>
                <w:right w:val="none" w:sz="0" w:space="0" w:color="auto"/>
              </w:divBdr>
              <w:divsChild>
                <w:div w:id="19508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222652">
      <w:bodyDiv w:val="1"/>
      <w:marLeft w:val="0"/>
      <w:marRight w:val="0"/>
      <w:marTop w:val="0"/>
      <w:marBottom w:val="0"/>
      <w:divBdr>
        <w:top w:val="none" w:sz="0" w:space="0" w:color="auto"/>
        <w:left w:val="none" w:sz="0" w:space="0" w:color="auto"/>
        <w:bottom w:val="none" w:sz="0" w:space="0" w:color="auto"/>
        <w:right w:val="none" w:sz="0" w:space="0" w:color="auto"/>
      </w:divBdr>
    </w:div>
    <w:div w:id="910507403">
      <w:bodyDiv w:val="1"/>
      <w:marLeft w:val="0"/>
      <w:marRight w:val="0"/>
      <w:marTop w:val="0"/>
      <w:marBottom w:val="0"/>
      <w:divBdr>
        <w:top w:val="none" w:sz="0" w:space="0" w:color="auto"/>
        <w:left w:val="none" w:sz="0" w:space="0" w:color="auto"/>
        <w:bottom w:val="none" w:sz="0" w:space="0" w:color="auto"/>
        <w:right w:val="none" w:sz="0" w:space="0" w:color="auto"/>
      </w:divBdr>
    </w:div>
    <w:div w:id="982462303">
      <w:bodyDiv w:val="1"/>
      <w:marLeft w:val="0"/>
      <w:marRight w:val="0"/>
      <w:marTop w:val="0"/>
      <w:marBottom w:val="0"/>
      <w:divBdr>
        <w:top w:val="none" w:sz="0" w:space="0" w:color="auto"/>
        <w:left w:val="none" w:sz="0" w:space="0" w:color="auto"/>
        <w:bottom w:val="none" w:sz="0" w:space="0" w:color="auto"/>
        <w:right w:val="none" w:sz="0" w:space="0" w:color="auto"/>
      </w:divBdr>
    </w:div>
    <w:div w:id="1013149029">
      <w:bodyDiv w:val="1"/>
      <w:marLeft w:val="0"/>
      <w:marRight w:val="0"/>
      <w:marTop w:val="0"/>
      <w:marBottom w:val="0"/>
      <w:divBdr>
        <w:top w:val="none" w:sz="0" w:space="0" w:color="auto"/>
        <w:left w:val="none" w:sz="0" w:space="0" w:color="auto"/>
        <w:bottom w:val="none" w:sz="0" w:space="0" w:color="auto"/>
        <w:right w:val="none" w:sz="0" w:space="0" w:color="auto"/>
      </w:divBdr>
    </w:div>
    <w:div w:id="1035083606">
      <w:bodyDiv w:val="1"/>
      <w:marLeft w:val="0"/>
      <w:marRight w:val="0"/>
      <w:marTop w:val="0"/>
      <w:marBottom w:val="0"/>
      <w:divBdr>
        <w:top w:val="none" w:sz="0" w:space="0" w:color="auto"/>
        <w:left w:val="none" w:sz="0" w:space="0" w:color="auto"/>
        <w:bottom w:val="none" w:sz="0" w:space="0" w:color="auto"/>
        <w:right w:val="none" w:sz="0" w:space="0" w:color="auto"/>
      </w:divBdr>
    </w:div>
    <w:div w:id="1048918745">
      <w:bodyDiv w:val="1"/>
      <w:marLeft w:val="0"/>
      <w:marRight w:val="0"/>
      <w:marTop w:val="0"/>
      <w:marBottom w:val="0"/>
      <w:divBdr>
        <w:top w:val="none" w:sz="0" w:space="0" w:color="auto"/>
        <w:left w:val="none" w:sz="0" w:space="0" w:color="auto"/>
        <w:bottom w:val="none" w:sz="0" w:space="0" w:color="auto"/>
        <w:right w:val="none" w:sz="0" w:space="0" w:color="auto"/>
      </w:divBdr>
      <w:divsChild>
        <w:div w:id="1271207562">
          <w:marLeft w:val="0"/>
          <w:marRight w:val="0"/>
          <w:marTop w:val="0"/>
          <w:marBottom w:val="0"/>
          <w:divBdr>
            <w:top w:val="none" w:sz="0" w:space="0" w:color="auto"/>
            <w:left w:val="none" w:sz="0" w:space="0" w:color="auto"/>
            <w:bottom w:val="none" w:sz="0" w:space="0" w:color="auto"/>
            <w:right w:val="none" w:sz="0" w:space="0" w:color="auto"/>
          </w:divBdr>
          <w:divsChild>
            <w:div w:id="1855218080">
              <w:marLeft w:val="0"/>
              <w:marRight w:val="0"/>
              <w:marTop w:val="0"/>
              <w:marBottom w:val="0"/>
              <w:divBdr>
                <w:top w:val="none" w:sz="0" w:space="0" w:color="auto"/>
                <w:left w:val="none" w:sz="0" w:space="0" w:color="auto"/>
                <w:bottom w:val="none" w:sz="0" w:space="0" w:color="auto"/>
                <w:right w:val="none" w:sz="0" w:space="0" w:color="auto"/>
              </w:divBdr>
              <w:divsChild>
                <w:div w:id="17955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768243">
      <w:bodyDiv w:val="1"/>
      <w:marLeft w:val="0"/>
      <w:marRight w:val="0"/>
      <w:marTop w:val="0"/>
      <w:marBottom w:val="0"/>
      <w:divBdr>
        <w:top w:val="none" w:sz="0" w:space="0" w:color="auto"/>
        <w:left w:val="none" w:sz="0" w:space="0" w:color="auto"/>
        <w:bottom w:val="none" w:sz="0" w:space="0" w:color="auto"/>
        <w:right w:val="none" w:sz="0" w:space="0" w:color="auto"/>
      </w:divBdr>
    </w:div>
    <w:div w:id="1060591421">
      <w:bodyDiv w:val="1"/>
      <w:marLeft w:val="0"/>
      <w:marRight w:val="0"/>
      <w:marTop w:val="0"/>
      <w:marBottom w:val="0"/>
      <w:divBdr>
        <w:top w:val="none" w:sz="0" w:space="0" w:color="auto"/>
        <w:left w:val="none" w:sz="0" w:space="0" w:color="auto"/>
        <w:bottom w:val="none" w:sz="0" w:space="0" w:color="auto"/>
        <w:right w:val="none" w:sz="0" w:space="0" w:color="auto"/>
      </w:divBdr>
      <w:divsChild>
        <w:div w:id="31195428">
          <w:marLeft w:val="0"/>
          <w:marRight w:val="0"/>
          <w:marTop w:val="0"/>
          <w:marBottom w:val="0"/>
          <w:divBdr>
            <w:top w:val="none" w:sz="0" w:space="0" w:color="auto"/>
            <w:left w:val="none" w:sz="0" w:space="0" w:color="auto"/>
            <w:bottom w:val="none" w:sz="0" w:space="0" w:color="auto"/>
            <w:right w:val="none" w:sz="0" w:space="0" w:color="auto"/>
          </w:divBdr>
        </w:div>
      </w:divsChild>
    </w:div>
    <w:div w:id="1080253115">
      <w:bodyDiv w:val="1"/>
      <w:marLeft w:val="0"/>
      <w:marRight w:val="0"/>
      <w:marTop w:val="0"/>
      <w:marBottom w:val="0"/>
      <w:divBdr>
        <w:top w:val="none" w:sz="0" w:space="0" w:color="auto"/>
        <w:left w:val="none" w:sz="0" w:space="0" w:color="auto"/>
        <w:bottom w:val="none" w:sz="0" w:space="0" w:color="auto"/>
        <w:right w:val="none" w:sz="0" w:space="0" w:color="auto"/>
      </w:divBdr>
    </w:div>
    <w:div w:id="1132942089">
      <w:bodyDiv w:val="1"/>
      <w:marLeft w:val="0"/>
      <w:marRight w:val="0"/>
      <w:marTop w:val="0"/>
      <w:marBottom w:val="0"/>
      <w:divBdr>
        <w:top w:val="none" w:sz="0" w:space="0" w:color="auto"/>
        <w:left w:val="none" w:sz="0" w:space="0" w:color="auto"/>
        <w:bottom w:val="none" w:sz="0" w:space="0" w:color="auto"/>
        <w:right w:val="none" w:sz="0" w:space="0" w:color="auto"/>
      </w:divBdr>
    </w:div>
    <w:div w:id="1153528167">
      <w:bodyDiv w:val="1"/>
      <w:marLeft w:val="0"/>
      <w:marRight w:val="0"/>
      <w:marTop w:val="0"/>
      <w:marBottom w:val="0"/>
      <w:divBdr>
        <w:top w:val="none" w:sz="0" w:space="0" w:color="auto"/>
        <w:left w:val="none" w:sz="0" w:space="0" w:color="auto"/>
        <w:bottom w:val="none" w:sz="0" w:space="0" w:color="auto"/>
        <w:right w:val="none" w:sz="0" w:space="0" w:color="auto"/>
      </w:divBdr>
    </w:div>
    <w:div w:id="1159615158">
      <w:bodyDiv w:val="1"/>
      <w:marLeft w:val="0"/>
      <w:marRight w:val="0"/>
      <w:marTop w:val="0"/>
      <w:marBottom w:val="0"/>
      <w:divBdr>
        <w:top w:val="none" w:sz="0" w:space="0" w:color="auto"/>
        <w:left w:val="none" w:sz="0" w:space="0" w:color="auto"/>
        <w:bottom w:val="none" w:sz="0" w:space="0" w:color="auto"/>
        <w:right w:val="none" w:sz="0" w:space="0" w:color="auto"/>
      </w:divBdr>
    </w:div>
    <w:div w:id="1193417218">
      <w:bodyDiv w:val="1"/>
      <w:marLeft w:val="0"/>
      <w:marRight w:val="0"/>
      <w:marTop w:val="0"/>
      <w:marBottom w:val="0"/>
      <w:divBdr>
        <w:top w:val="none" w:sz="0" w:space="0" w:color="auto"/>
        <w:left w:val="none" w:sz="0" w:space="0" w:color="auto"/>
        <w:bottom w:val="none" w:sz="0" w:space="0" w:color="auto"/>
        <w:right w:val="none" w:sz="0" w:space="0" w:color="auto"/>
      </w:divBdr>
    </w:div>
    <w:div w:id="1267269899">
      <w:bodyDiv w:val="1"/>
      <w:marLeft w:val="0"/>
      <w:marRight w:val="0"/>
      <w:marTop w:val="0"/>
      <w:marBottom w:val="0"/>
      <w:divBdr>
        <w:top w:val="none" w:sz="0" w:space="0" w:color="auto"/>
        <w:left w:val="none" w:sz="0" w:space="0" w:color="auto"/>
        <w:bottom w:val="none" w:sz="0" w:space="0" w:color="auto"/>
        <w:right w:val="none" w:sz="0" w:space="0" w:color="auto"/>
      </w:divBdr>
    </w:div>
    <w:div w:id="1359895492">
      <w:bodyDiv w:val="1"/>
      <w:marLeft w:val="0"/>
      <w:marRight w:val="0"/>
      <w:marTop w:val="0"/>
      <w:marBottom w:val="0"/>
      <w:divBdr>
        <w:top w:val="none" w:sz="0" w:space="0" w:color="auto"/>
        <w:left w:val="none" w:sz="0" w:space="0" w:color="auto"/>
        <w:bottom w:val="none" w:sz="0" w:space="0" w:color="auto"/>
        <w:right w:val="none" w:sz="0" w:space="0" w:color="auto"/>
      </w:divBdr>
    </w:div>
    <w:div w:id="1426731430">
      <w:bodyDiv w:val="1"/>
      <w:marLeft w:val="0"/>
      <w:marRight w:val="0"/>
      <w:marTop w:val="0"/>
      <w:marBottom w:val="0"/>
      <w:divBdr>
        <w:top w:val="none" w:sz="0" w:space="0" w:color="auto"/>
        <w:left w:val="none" w:sz="0" w:space="0" w:color="auto"/>
        <w:bottom w:val="none" w:sz="0" w:space="0" w:color="auto"/>
        <w:right w:val="none" w:sz="0" w:space="0" w:color="auto"/>
      </w:divBdr>
    </w:div>
    <w:div w:id="1442333328">
      <w:bodyDiv w:val="1"/>
      <w:marLeft w:val="0"/>
      <w:marRight w:val="0"/>
      <w:marTop w:val="0"/>
      <w:marBottom w:val="0"/>
      <w:divBdr>
        <w:top w:val="none" w:sz="0" w:space="0" w:color="auto"/>
        <w:left w:val="none" w:sz="0" w:space="0" w:color="auto"/>
        <w:bottom w:val="none" w:sz="0" w:space="0" w:color="auto"/>
        <w:right w:val="none" w:sz="0" w:space="0" w:color="auto"/>
      </w:divBdr>
    </w:div>
    <w:div w:id="1456559396">
      <w:bodyDiv w:val="1"/>
      <w:marLeft w:val="0"/>
      <w:marRight w:val="0"/>
      <w:marTop w:val="0"/>
      <w:marBottom w:val="0"/>
      <w:divBdr>
        <w:top w:val="none" w:sz="0" w:space="0" w:color="auto"/>
        <w:left w:val="none" w:sz="0" w:space="0" w:color="auto"/>
        <w:bottom w:val="none" w:sz="0" w:space="0" w:color="auto"/>
        <w:right w:val="none" w:sz="0" w:space="0" w:color="auto"/>
      </w:divBdr>
    </w:div>
    <w:div w:id="1458790612">
      <w:bodyDiv w:val="1"/>
      <w:marLeft w:val="0"/>
      <w:marRight w:val="0"/>
      <w:marTop w:val="0"/>
      <w:marBottom w:val="0"/>
      <w:divBdr>
        <w:top w:val="none" w:sz="0" w:space="0" w:color="auto"/>
        <w:left w:val="none" w:sz="0" w:space="0" w:color="auto"/>
        <w:bottom w:val="none" w:sz="0" w:space="0" w:color="auto"/>
        <w:right w:val="none" w:sz="0" w:space="0" w:color="auto"/>
      </w:divBdr>
    </w:div>
    <w:div w:id="1471557691">
      <w:bodyDiv w:val="1"/>
      <w:marLeft w:val="0"/>
      <w:marRight w:val="0"/>
      <w:marTop w:val="0"/>
      <w:marBottom w:val="0"/>
      <w:divBdr>
        <w:top w:val="none" w:sz="0" w:space="0" w:color="auto"/>
        <w:left w:val="none" w:sz="0" w:space="0" w:color="auto"/>
        <w:bottom w:val="none" w:sz="0" w:space="0" w:color="auto"/>
        <w:right w:val="none" w:sz="0" w:space="0" w:color="auto"/>
      </w:divBdr>
    </w:div>
    <w:div w:id="1492714921">
      <w:bodyDiv w:val="1"/>
      <w:marLeft w:val="0"/>
      <w:marRight w:val="0"/>
      <w:marTop w:val="0"/>
      <w:marBottom w:val="0"/>
      <w:divBdr>
        <w:top w:val="none" w:sz="0" w:space="0" w:color="auto"/>
        <w:left w:val="none" w:sz="0" w:space="0" w:color="auto"/>
        <w:bottom w:val="none" w:sz="0" w:space="0" w:color="auto"/>
        <w:right w:val="none" w:sz="0" w:space="0" w:color="auto"/>
      </w:divBdr>
      <w:divsChild>
        <w:div w:id="1452627342">
          <w:marLeft w:val="0"/>
          <w:marRight w:val="0"/>
          <w:marTop w:val="0"/>
          <w:marBottom w:val="0"/>
          <w:divBdr>
            <w:top w:val="none" w:sz="0" w:space="0" w:color="auto"/>
            <w:left w:val="none" w:sz="0" w:space="0" w:color="auto"/>
            <w:bottom w:val="none" w:sz="0" w:space="0" w:color="auto"/>
            <w:right w:val="none" w:sz="0" w:space="0" w:color="auto"/>
          </w:divBdr>
          <w:divsChild>
            <w:div w:id="820780396">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548295077">
      <w:bodyDiv w:val="1"/>
      <w:marLeft w:val="0"/>
      <w:marRight w:val="0"/>
      <w:marTop w:val="0"/>
      <w:marBottom w:val="0"/>
      <w:divBdr>
        <w:top w:val="none" w:sz="0" w:space="0" w:color="auto"/>
        <w:left w:val="none" w:sz="0" w:space="0" w:color="auto"/>
        <w:bottom w:val="none" w:sz="0" w:space="0" w:color="auto"/>
        <w:right w:val="none" w:sz="0" w:space="0" w:color="auto"/>
      </w:divBdr>
    </w:div>
    <w:div w:id="1579703809">
      <w:bodyDiv w:val="1"/>
      <w:marLeft w:val="0"/>
      <w:marRight w:val="0"/>
      <w:marTop w:val="0"/>
      <w:marBottom w:val="0"/>
      <w:divBdr>
        <w:top w:val="none" w:sz="0" w:space="0" w:color="auto"/>
        <w:left w:val="none" w:sz="0" w:space="0" w:color="auto"/>
        <w:bottom w:val="none" w:sz="0" w:space="0" w:color="auto"/>
        <w:right w:val="none" w:sz="0" w:space="0" w:color="auto"/>
      </w:divBdr>
    </w:div>
    <w:div w:id="1611087326">
      <w:bodyDiv w:val="1"/>
      <w:marLeft w:val="0"/>
      <w:marRight w:val="0"/>
      <w:marTop w:val="0"/>
      <w:marBottom w:val="0"/>
      <w:divBdr>
        <w:top w:val="none" w:sz="0" w:space="0" w:color="auto"/>
        <w:left w:val="none" w:sz="0" w:space="0" w:color="auto"/>
        <w:bottom w:val="none" w:sz="0" w:space="0" w:color="auto"/>
        <w:right w:val="none" w:sz="0" w:space="0" w:color="auto"/>
      </w:divBdr>
    </w:div>
    <w:div w:id="1645693793">
      <w:bodyDiv w:val="1"/>
      <w:marLeft w:val="0"/>
      <w:marRight w:val="0"/>
      <w:marTop w:val="0"/>
      <w:marBottom w:val="0"/>
      <w:divBdr>
        <w:top w:val="none" w:sz="0" w:space="0" w:color="auto"/>
        <w:left w:val="none" w:sz="0" w:space="0" w:color="auto"/>
        <w:bottom w:val="none" w:sz="0" w:space="0" w:color="auto"/>
        <w:right w:val="none" w:sz="0" w:space="0" w:color="auto"/>
      </w:divBdr>
    </w:div>
    <w:div w:id="1748309869">
      <w:bodyDiv w:val="1"/>
      <w:marLeft w:val="0"/>
      <w:marRight w:val="0"/>
      <w:marTop w:val="0"/>
      <w:marBottom w:val="0"/>
      <w:divBdr>
        <w:top w:val="none" w:sz="0" w:space="0" w:color="auto"/>
        <w:left w:val="none" w:sz="0" w:space="0" w:color="auto"/>
        <w:bottom w:val="none" w:sz="0" w:space="0" w:color="auto"/>
        <w:right w:val="none" w:sz="0" w:space="0" w:color="auto"/>
      </w:divBdr>
      <w:divsChild>
        <w:div w:id="1611283908">
          <w:marLeft w:val="0"/>
          <w:marRight w:val="0"/>
          <w:marTop w:val="0"/>
          <w:marBottom w:val="0"/>
          <w:divBdr>
            <w:top w:val="none" w:sz="0" w:space="0" w:color="auto"/>
            <w:left w:val="none" w:sz="0" w:space="0" w:color="auto"/>
            <w:bottom w:val="none" w:sz="0" w:space="0" w:color="auto"/>
            <w:right w:val="none" w:sz="0" w:space="0" w:color="auto"/>
          </w:divBdr>
        </w:div>
      </w:divsChild>
    </w:div>
    <w:div w:id="1761951712">
      <w:bodyDiv w:val="1"/>
      <w:marLeft w:val="0"/>
      <w:marRight w:val="0"/>
      <w:marTop w:val="0"/>
      <w:marBottom w:val="0"/>
      <w:divBdr>
        <w:top w:val="none" w:sz="0" w:space="0" w:color="auto"/>
        <w:left w:val="none" w:sz="0" w:space="0" w:color="auto"/>
        <w:bottom w:val="none" w:sz="0" w:space="0" w:color="auto"/>
        <w:right w:val="none" w:sz="0" w:space="0" w:color="auto"/>
      </w:divBdr>
      <w:divsChild>
        <w:div w:id="491070256">
          <w:marLeft w:val="750"/>
          <w:marRight w:val="750"/>
          <w:marTop w:val="0"/>
          <w:marBottom w:val="0"/>
          <w:divBdr>
            <w:top w:val="none" w:sz="0" w:space="0" w:color="auto"/>
            <w:left w:val="none" w:sz="0" w:space="0" w:color="auto"/>
            <w:bottom w:val="none" w:sz="0" w:space="0" w:color="auto"/>
            <w:right w:val="none" w:sz="0" w:space="0" w:color="auto"/>
          </w:divBdr>
          <w:divsChild>
            <w:div w:id="183946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9326">
      <w:bodyDiv w:val="1"/>
      <w:marLeft w:val="0"/>
      <w:marRight w:val="0"/>
      <w:marTop w:val="0"/>
      <w:marBottom w:val="0"/>
      <w:divBdr>
        <w:top w:val="none" w:sz="0" w:space="0" w:color="auto"/>
        <w:left w:val="none" w:sz="0" w:space="0" w:color="auto"/>
        <w:bottom w:val="none" w:sz="0" w:space="0" w:color="auto"/>
        <w:right w:val="none" w:sz="0" w:space="0" w:color="auto"/>
      </w:divBdr>
    </w:div>
    <w:div w:id="1831217632">
      <w:bodyDiv w:val="1"/>
      <w:marLeft w:val="0"/>
      <w:marRight w:val="0"/>
      <w:marTop w:val="0"/>
      <w:marBottom w:val="0"/>
      <w:divBdr>
        <w:top w:val="none" w:sz="0" w:space="0" w:color="auto"/>
        <w:left w:val="none" w:sz="0" w:space="0" w:color="auto"/>
        <w:bottom w:val="none" w:sz="0" w:space="0" w:color="auto"/>
        <w:right w:val="none" w:sz="0" w:space="0" w:color="auto"/>
      </w:divBdr>
    </w:div>
    <w:div w:id="1871256889">
      <w:bodyDiv w:val="1"/>
      <w:marLeft w:val="0"/>
      <w:marRight w:val="0"/>
      <w:marTop w:val="0"/>
      <w:marBottom w:val="0"/>
      <w:divBdr>
        <w:top w:val="none" w:sz="0" w:space="0" w:color="auto"/>
        <w:left w:val="none" w:sz="0" w:space="0" w:color="auto"/>
        <w:bottom w:val="none" w:sz="0" w:space="0" w:color="auto"/>
        <w:right w:val="none" w:sz="0" w:space="0" w:color="auto"/>
      </w:divBdr>
      <w:divsChild>
        <w:div w:id="715857333">
          <w:marLeft w:val="0"/>
          <w:marRight w:val="0"/>
          <w:marTop w:val="0"/>
          <w:marBottom w:val="0"/>
          <w:divBdr>
            <w:top w:val="none" w:sz="0" w:space="0" w:color="auto"/>
            <w:left w:val="none" w:sz="0" w:space="0" w:color="auto"/>
            <w:bottom w:val="none" w:sz="0" w:space="0" w:color="auto"/>
            <w:right w:val="none" w:sz="0" w:space="0" w:color="auto"/>
          </w:divBdr>
        </w:div>
        <w:div w:id="805313507">
          <w:marLeft w:val="0"/>
          <w:marRight w:val="0"/>
          <w:marTop w:val="0"/>
          <w:marBottom w:val="0"/>
          <w:divBdr>
            <w:top w:val="none" w:sz="0" w:space="0" w:color="auto"/>
            <w:left w:val="none" w:sz="0" w:space="0" w:color="auto"/>
            <w:bottom w:val="none" w:sz="0" w:space="0" w:color="auto"/>
            <w:right w:val="none" w:sz="0" w:space="0" w:color="auto"/>
          </w:divBdr>
        </w:div>
      </w:divsChild>
    </w:div>
    <w:div w:id="1873615138">
      <w:bodyDiv w:val="1"/>
      <w:marLeft w:val="0"/>
      <w:marRight w:val="0"/>
      <w:marTop w:val="0"/>
      <w:marBottom w:val="0"/>
      <w:divBdr>
        <w:top w:val="none" w:sz="0" w:space="0" w:color="auto"/>
        <w:left w:val="none" w:sz="0" w:space="0" w:color="auto"/>
        <w:bottom w:val="none" w:sz="0" w:space="0" w:color="auto"/>
        <w:right w:val="none" w:sz="0" w:space="0" w:color="auto"/>
      </w:divBdr>
      <w:divsChild>
        <w:div w:id="656809208">
          <w:marLeft w:val="0"/>
          <w:marRight w:val="0"/>
          <w:marTop w:val="0"/>
          <w:marBottom w:val="0"/>
          <w:divBdr>
            <w:top w:val="none" w:sz="0" w:space="0" w:color="auto"/>
            <w:left w:val="none" w:sz="0" w:space="0" w:color="auto"/>
            <w:bottom w:val="none" w:sz="0" w:space="0" w:color="auto"/>
            <w:right w:val="none" w:sz="0" w:space="0" w:color="auto"/>
          </w:divBdr>
        </w:div>
        <w:div w:id="1940067534">
          <w:marLeft w:val="0"/>
          <w:marRight w:val="0"/>
          <w:marTop w:val="0"/>
          <w:marBottom w:val="0"/>
          <w:divBdr>
            <w:top w:val="none" w:sz="0" w:space="0" w:color="auto"/>
            <w:left w:val="none" w:sz="0" w:space="0" w:color="auto"/>
            <w:bottom w:val="none" w:sz="0" w:space="0" w:color="auto"/>
            <w:right w:val="none" w:sz="0" w:space="0" w:color="auto"/>
          </w:divBdr>
        </w:div>
        <w:div w:id="2064870410">
          <w:marLeft w:val="0"/>
          <w:marRight w:val="0"/>
          <w:marTop w:val="0"/>
          <w:marBottom w:val="0"/>
          <w:divBdr>
            <w:top w:val="none" w:sz="0" w:space="0" w:color="auto"/>
            <w:left w:val="none" w:sz="0" w:space="0" w:color="auto"/>
            <w:bottom w:val="none" w:sz="0" w:space="0" w:color="auto"/>
            <w:right w:val="none" w:sz="0" w:space="0" w:color="auto"/>
          </w:divBdr>
        </w:div>
      </w:divsChild>
    </w:div>
    <w:div w:id="1889878918">
      <w:bodyDiv w:val="1"/>
      <w:marLeft w:val="0"/>
      <w:marRight w:val="0"/>
      <w:marTop w:val="0"/>
      <w:marBottom w:val="0"/>
      <w:divBdr>
        <w:top w:val="none" w:sz="0" w:space="0" w:color="auto"/>
        <w:left w:val="none" w:sz="0" w:space="0" w:color="auto"/>
        <w:bottom w:val="none" w:sz="0" w:space="0" w:color="auto"/>
        <w:right w:val="none" w:sz="0" w:space="0" w:color="auto"/>
      </w:divBdr>
    </w:div>
    <w:div w:id="1935943400">
      <w:bodyDiv w:val="1"/>
      <w:marLeft w:val="0"/>
      <w:marRight w:val="0"/>
      <w:marTop w:val="0"/>
      <w:marBottom w:val="0"/>
      <w:divBdr>
        <w:top w:val="none" w:sz="0" w:space="0" w:color="auto"/>
        <w:left w:val="none" w:sz="0" w:space="0" w:color="auto"/>
        <w:bottom w:val="none" w:sz="0" w:space="0" w:color="auto"/>
        <w:right w:val="none" w:sz="0" w:space="0" w:color="auto"/>
      </w:divBdr>
      <w:divsChild>
        <w:div w:id="913860732">
          <w:marLeft w:val="0"/>
          <w:marRight w:val="0"/>
          <w:marTop w:val="0"/>
          <w:marBottom w:val="0"/>
          <w:divBdr>
            <w:top w:val="none" w:sz="0" w:space="0" w:color="auto"/>
            <w:left w:val="none" w:sz="0" w:space="0" w:color="auto"/>
            <w:bottom w:val="none" w:sz="0" w:space="0" w:color="auto"/>
            <w:right w:val="none" w:sz="0" w:space="0" w:color="auto"/>
          </w:divBdr>
        </w:div>
      </w:divsChild>
    </w:div>
    <w:div w:id="1938513314">
      <w:bodyDiv w:val="1"/>
      <w:marLeft w:val="0"/>
      <w:marRight w:val="0"/>
      <w:marTop w:val="0"/>
      <w:marBottom w:val="0"/>
      <w:divBdr>
        <w:top w:val="none" w:sz="0" w:space="0" w:color="auto"/>
        <w:left w:val="none" w:sz="0" w:space="0" w:color="auto"/>
        <w:bottom w:val="none" w:sz="0" w:space="0" w:color="auto"/>
        <w:right w:val="none" w:sz="0" w:space="0" w:color="auto"/>
      </w:divBdr>
    </w:div>
    <w:div w:id="1956669413">
      <w:bodyDiv w:val="1"/>
      <w:marLeft w:val="0"/>
      <w:marRight w:val="0"/>
      <w:marTop w:val="0"/>
      <w:marBottom w:val="0"/>
      <w:divBdr>
        <w:top w:val="none" w:sz="0" w:space="0" w:color="auto"/>
        <w:left w:val="none" w:sz="0" w:space="0" w:color="auto"/>
        <w:bottom w:val="none" w:sz="0" w:space="0" w:color="auto"/>
        <w:right w:val="none" w:sz="0" w:space="0" w:color="auto"/>
      </w:divBdr>
    </w:div>
    <w:div w:id="1966545329">
      <w:bodyDiv w:val="1"/>
      <w:marLeft w:val="0"/>
      <w:marRight w:val="0"/>
      <w:marTop w:val="0"/>
      <w:marBottom w:val="0"/>
      <w:divBdr>
        <w:top w:val="none" w:sz="0" w:space="0" w:color="auto"/>
        <w:left w:val="none" w:sz="0" w:space="0" w:color="auto"/>
        <w:bottom w:val="none" w:sz="0" w:space="0" w:color="auto"/>
        <w:right w:val="none" w:sz="0" w:space="0" w:color="auto"/>
      </w:divBdr>
    </w:div>
    <w:div w:id="1967158547">
      <w:bodyDiv w:val="1"/>
      <w:marLeft w:val="0"/>
      <w:marRight w:val="0"/>
      <w:marTop w:val="0"/>
      <w:marBottom w:val="0"/>
      <w:divBdr>
        <w:top w:val="none" w:sz="0" w:space="0" w:color="auto"/>
        <w:left w:val="none" w:sz="0" w:space="0" w:color="auto"/>
        <w:bottom w:val="none" w:sz="0" w:space="0" w:color="auto"/>
        <w:right w:val="none" w:sz="0" w:space="0" w:color="auto"/>
      </w:divBdr>
    </w:div>
    <w:div w:id="1974292879">
      <w:bodyDiv w:val="1"/>
      <w:marLeft w:val="0"/>
      <w:marRight w:val="0"/>
      <w:marTop w:val="0"/>
      <w:marBottom w:val="0"/>
      <w:divBdr>
        <w:top w:val="none" w:sz="0" w:space="0" w:color="auto"/>
        <w:left w:val="none" w:sz="0" w:space="0" w:color="auto"/>
        <w:bottom w:val="none" w:sz="0" w:space="0" w:color="auto"/>
        <w:right w:val="none" w:sz="0" w:space="0" w:color="auto"/>
      </w:divBdr>
    </w:div>
    <w:div w:id="1984310245">
      <w:bodyDiv w:val="1"/>
      <w:marLeft w:val="0"/>
      <w:marRight w:val="0"/>
      <w:marTop w:val="0"/>
      <w:marBottom w:val="0"/>
      <w:divBdr>
        <w:top w:val="none" w:sz="0" w:space="0" w:color="auto"/>
        <w:left w:val="none" w:sz="0" w:space="0" w:color="auto"/>
        <w:bottom w:val="none" w:sz="0" w:space="0" w:color="auto"/>
        <w:right w:val="none" w:sz="0" w:space="0" w:color="auto"/>
      </w:divBdr>
    </w:div>
    <w:div w:id="2030833035">
      <w:bodyDiv w:val="1"/>
      <w:marLeft w:val="0"/>
      <w:marRight w:val="0"/>
      <w:marTop w:val="0"/>
      <w:marBottom w:val="0"/>
      <w:divBdr>
        <w:top w:val="none" w:sz="0" w:space="0" w:color="auto"/>
        <w:left w:val="none" w:sz="0" w:space="0" w:color="auto"/>
        <w:bottom w:val="none" w:sz="0" w:space="0" w:color="auto"/>
        <w:right w:val="none" w:sz="0" w:space="0" w:color="auto"/>
      </w:divBdr>
    </w:div>
    <w:div w:id="2082557371">
      <w:bodyDiv w:val="1"/>
      <w:marLeft w:val="0"/>
      <w:marRight w:val="0"/>
      <w:marTop w:val="0"/>
      <w:marBottom w:val="0"/>
      <w:divBdr>
        <w:top w:val="none" w:sz="0" w:space="0" w:color="auto"/>
        <w:left w:val="none" w:sz="0" w:space="0" w:color="auto"/>
        <w:bottom w:val="none" w:sz="0" w:space="0" w:color="auto"/>
        <w:right w:val="none" w:sz="0" w:space="0" w:color="auto"/>
      </w:divBdr>
      <w:divsChild>
        <w:div w:id="1334725664">
          <w:marLeft w:val="0"/>
          <w:marRight w:val="0"/>
          <w:marTop w:val="0"/>
          <w:marBottom w:val="0"/>
          <w:divBdr>
            <w:top w:val="none" w:sz="0" w:space="0" w:color="auto"/>
            <w:left w:val="none" w:sz="0" w:space="0" w:color="auto"/>
            <w:bottom w:val="none" w:sz="0" w:space="0" w:color="auto"/>
            <w:right w:val="none" w:sz="0" w:space="0" w:color="auto"/>
          </w:divBdr>
          <w:divsChild>
            <w:div w:id="1729570454">
              <w:marLeft w:val="0"/>
              <w:marRight w:val="0"/>
              <w:marTop w:val="0"/>
              <w:marBottom w:val="0"/>
              <w:divBdr>
                <w:top w:val="none" w:sz="0" w:space="0" w:color="auto"/>
                <w:left w:val="none" w:sz="0" w:space="0" w:color="auto"/>
                <w:bottom w:val="none" w:sz="0" w:space="0" w:color="auto"/>
                <w:right w:val="none" w:sz="0" w:space="0" w:color="auto"/>
              </w:divBdr>
              <w:divsChild>
                <w:div w:id="86790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09086">
      <w:bodyDiv w:val="1"/>
      <w:marLeft w:val="0"/>
      <w:marRight w:val="0"/>
      <w:marTop w:val="0"/>
      <w:marBottom w:val="0"/>
      <w:divBdr>
        <w:top w:val="none" w:sz="0" w:space="0" w:color="auto"/>
        <w:left w:val="none" w:sz="0" w:space="0" w:color="auto"/>
        <w:bottom w:val="none" w:sz="0" w:space="0" w:color="auto"/>
        <w:right w:val="none" w:sz="0" w:space="0" w:color="auto"/>
      </w:divBdr>
    </w:div>
    <w:div w:id="2120291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0.jpg"/><Relationship Id="rId21" Type="http://schemas.openxmlformats.org/officeDocument/2006/relationships/image" Target="media/image18.jpg"/><Relationship Id="rId34" Type="http://schemas.openxmlformats.org/officeDocument/2006/relationships/image" Target="media/image27.jpg"/><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hyperlink" Target="http://creativecommons.org/licenses/by-nc-sa/3.0/" TargetMode="External"/><Relationship Id="rId63" Type="http://schemas.openxmlformats.org/officeDocument/2006/relationships/image" Target="media/image51.emf"/><Relationship Id="rId68" Type="http://schemas.openxmlformats.org/officeDocument/2006/relationships/image" Target="media/image55.png"/><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3.jpg"/><Relationship Id="rId29" Type="http://schemas.openxmlformats.org/officeDocument/2006/relationships/image" Target="media/image25.jpeg"/><Relationship Id="rId11" Type="http://schemas.openxmlformats.org/officeDocument/2006/relationships/image" Target="media/image8.jpg"/><Relationship Id="rId24" Type="http://schemas.openxmlformats.org/officeDocument/2006/relationships/image" Target="media/image21.jpg"/><Relationship Id="rId32" Type="http://schemas.microsoft.com/office/2007/relationships/hdphoto" Target="media/hdphoto20.wdp"/><Relationship Id="rId37" Type="http://schemas.openxmlformats.org/officeDocument/2006/relationships/image" Target="media/image280.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8.jpg"/><Relationship Id="rId66" Type="http://schemas.openxmlformats.org/officeDocument/2006/relationships/image" Target="media/image53.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2.jpg"/><Relationship Id="rId23" Type="http://schemas.openxmlformats.org/officeDocument/2006/relationships/image" Target="media/image20.jpg"/><Relationship Id="rId28" Type="http://schemas.microsoft.com/office/2007/relationships/hdphoto" Target="media/hdphoto1.wdp"/><Relationship Id="rId36" Type="http://schemas.openxmlformats.org/officeDocument/2006/relationships/image" Target="media/image28.jpg"/><Relationship Id="rId49" Type="http://schemas.openxmlformats.org/officeDocument/2006/relationships/image" Target="media/image40.jpg"/><Relationship Id="rId57" Type="http://schemas.openxmlformats.org/officeDocument/2006/relationships/image" Target="media/image47.png"/><Relationship Id="rId61" Type="http://schemas.openxmlformats.org/officeDocument/2006/relationships/image" Target="media/image490.png"/><Relationship Id="rId10" Type="http://schemas.openxmlformats.org/officeDocument/2006/relationships/image" Target="media/image7.png"/><Relationship Id="rId19" Type="http://schemas.openxmlformats.org/officeDocument/2006/relationships/image" Target="media/image16.jpg"/><Relationship Id="rId31" Type="http://schemas.openxmlformats.org/officeDocument/2006/relationships/image" Target="media/image250.jpe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0.png"/><Relationship Id="rId65" Type="http://schemas.openxmlformats.org/officeDocument/2006/relationships/image" Target="media/image52.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eg"/><Relationship Id="rId30" Type="http://schemas.microsoft.com/office/2007/relationships/hdphoto" Target="media/hdphoto2.wdp"/><Relationship Id="rId35" Type="http://schemas.openxmlformats.org/officeDocument/2006/relationships/image" Target="media/image270.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6.jpg"/><Relationship Id="rId64" Type="http://schemas.openxmlformats.org/officeDocument/2006/relationships/image" Target="media/image50.emf"/><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2.jp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jpg"/><Relationship Id="rId59" Type="http://schemas.openxmlformats.org/officeDocument/2006/relationships/image" Target="media/image49.png"/><Relationship Id="rId67" Type="http://schemas.openxmlformats.org/officeDocument/2006/relationships/image" Target="media/image54.png"/><Relationship Id="rId20" Type="http://schemas.openxmlformats.org/officeDocument/2006/relationships/image" Target="media/image17.pn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00.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onio.samaniego\Desktop\Plantilla%20Cidead\plantilla_CIDEAD_3.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F7855-9C9E-4CEE-A736-BD845D69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plantilla_CIDEAD_3.dotx</Template>
  <TotalTime>0</TotalTime>
  <Pages>32</Pages>
  <Words>10118</Words>
  <Characters>55653</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Samaniego González, Antonio</dc:creator>
  <cp:lastModifiedBy>Martínez Martínez, César</cp:lastModifiedBy>
  <cp:revision>3</cp:revision>
  <cp:lastPrinted>2015-05-25T11:38:00Z</cp:lastPrinted>
  <dcterms:created xsi:type="dcterms:W3CDTF">2015-05-28T12:34:00Z</dcterms:created>
  <dcterms:modified xsi:type="dcterms:W3CDTF">2015-06-16T10:56:00Z</dcterms:modified>
</cp:coreProperties>
</file>