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BBA" w:rsidRDefault="00973BBA" w:rsidP="0094160C">
      <w:pPr>
        <w:pStyle w:val="Fotoportada"/>
        <w:framePr w:h="9536" w:hRule="exact" w:wrap="around" w:x="1681" w:y="6459"/>
        <w:spacing w:after="120" w:line="240" w:lineRule="auto"/>
        <w:contextualSpacing w:val="0"/>
      </w:pPr>
      <w:r>
        <w:rPr>
          <w:lang w:val="es-ES_tradnl" w:eastAsia="es-ES_tradnl"/>
        </w:rPr>
        <w:drawing>
          <wp:inline distT="0" distB="0" distL="0" distR="0" wp14:anchorId="15710547" wp14:editId="2BE438C1">
            <wp:extent cx="1611612" cy="31682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80__789_a_3.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1611612" cy="3168284"/>
                    </a:xfrm>
                    <a:prstGeom prst="rect">
                      <a:avLst/>
                    </a:prstGeom>
                    <a:ln>
                      <a:noFill/>
                    </a:ln>
                    <a:extLst>
                      <a:ext uri="{53640926-AAD7-44D8-BBD7-CCE9431645EC}">
                        <a14:shadowObscured xmlns:a14="http://schemas.microsoft.com/office/drawing/2010/main"/>
                      </a:ext>
                    </a:extLst>
                  </pic:spPr>
                </pic:pic>
              </a:graphicData>
            </a:graphic>
          </wp:inline>
        </w:drawing>
      </w:r>
    </w:p>
    <w:p w:rsidR="0094160C" w:rsidRDefault="0094160C" w:rsidP="0094160C">
      <w:pPr>
        <w:pStyle w:val="Fotoportada"/>
        <w:framePr w:h="9536" w:hRule="exact" w:wrap="around" w:x="1681" w:y="6459"/>
        <w:spacing w:before="120" w:line="240" w:lineRule="auto"/>
      </w:pPr>
      <w:r>
        <w:rPr>
          <w:lang w:val="es-ES_tradnl" w:eastAsia="es-ES_tradnl"/>
        </w:rPr>
        <w:drawing>
          <wp:inline distT="0" distB="0" distL="0" distR="0" wp14:anchorId="6D621449" wp14:editId="66B11BFE">
            <wp:extent cx="1613916" cy="1248156"/>
            <wp:effectExtent l="0" t="0" r="571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naea.jpg"/>
                    <pic:cNvPicPr/>
                  </pic:nvPicPr>
                  <pic:blipFill>
                    <a:blip r:embed="rId10">
                      <a:extLst>
                        <a:ext uri="{28A0092B-C50C-407E-A947-70E740481C1C}">
                          <a14:useLocalDpi xmlns:a14="http://schemas.microsoft.com/office/drawing/2010/main" val="0"/>
                        </a:ext>
                      </a:extLst>
                    </a:blip>
                    <a:stretch>
                      <a:fillRect/>
                    </a:stretch>
                  </pic:blipFill>
                  <pic:spPr>
                    <a:xfrm>
                      <a:off x="0" y="0"/>
                      <a:ext cx="1613916" cy="1248156"/>
                    </a:xfrm>
                    <a:prstGeom prst="rect">
                      <a:avLst/>
                    </a:prstGeom>
                  </pic:spPr>
                </pic:pic>
              </a:graphicData>
            </a:graphic>
          </wp:inline>
        </w:drawing>
      </w:r>
    </w:p>
    <w:p w:rsidR="00973BBA" w:rsidRPr="0094160C" w:rsidRDefault="00973BBA" w:rsidP="0094160C">
      <w:pPr>
        <w:pStyle w:val="Fotoportada"/>
        <w:framePr w:h="9536" w:hRule="exact" w:wrap="around" w:x="1681" w:y="6459"/>
        <w:spacing w:line="240" w:lineRule="auto"/>
      </w:pPr>
      <w:r>
        <w:rPr>
          <w:b/>
          <w:sz w:val="18"/>
        </w:rPr>
        <w:t xml:space="preserve">Figura 4.1. </w:t>
      </w:r>
      <w:r w:rsidR="0094160C">
        <w:rPr>
          <w:sz w:val="18"/>
        </w:rPr>
        <w:t>Plantas insectí-voras</w:t>
      </w:r>
      <w:r>
        <w:rPr>
          <w:sz w:val="18"/>
        </w:rPr>
        <w:t>.</w:t>
      </w:r>
      <w:r w:rsidR="0094160C">
        <w:rPr>
          <w:sz w:val="18"/>
        </w:rPr>
        <w:t xml:space="preserve"> Arriba </w:t>
      </w:r>
      <w:r w:rsidR="0094160C">
        <w:rPr>
          <w:i/>
          <w:sz w:val="18"/>
        </w:rPr>
        <w:t>Nepenthes</w:t>
      </w:r>
      <w:r w:rsidR="0094160C">
        <w:rPr>
          <w:sz w:val="18"/>
        </w:rPr>
        <w:t xml:space="preserve"> (cmm). Abajo </w:t>
      </w:r>
      <w:r w:rsidR="0094160C">
        <w:rPr>
          <w:i/>
          <w:sz w:val="18"/>
        </w:rPr>
        <w:t>Dionaea musci-pula</w:t>
      </w:r>
      <w:r w:rsidR="0094160C">
        <w:rPr>
          <w:sz w:val="18"/>
        </w:rPr>
        <w:t xml:space="preserve"> a punto de atrapar una mosca. Ambas viven en am-bientes deficitarios en nitró-geno y completan sus necesi-dades capturando pequeños invertebrados.</w:t>
      </w:r>
    </w:p>
    <w:p w:rsidR="00E41817" w:rsidRDefault="00A96805" w:rsidP="008424C1">
      <w:pPr>
        <w:pStyle w:val="Prrafobsico"/>
      </w:pPr>
      <w:r>
        <w:rPr>
          <w:noProof/>
        </w:rPr>
        <w:lastRenderedPageBreak/>
        <mc:AlternateContent>
          <mc:Choice Requires="wps">
            <w:drawing>
              <wp:anchor distT="0" distB="0" distL="114300" distR="114300" simplePos="0" relativeHeight="251679744" behindDoc="0" locked="0" layoutInCell="1" allowOverlap="1" wp14:anchorId="09C178F2" wp14:editId="5E4994DC">
                <wp:simplePos x="0" y="0"/>
                <wp:positionH relativeFrom="column">
                  <wp:posOffset>2129790</wp:posOffset>
                </wp:positionH>
                <wp:positionV relativeFrom="paragraph">
                  <wp:posOffset>-3471545</wp:posOffset>
                </wp:positionV>
                <wp:extent cx="3764280" cy="1403985"/>
                <wp:effectExtent l="0" t="0" r="0" b="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403985"/>
                        </a:xfrm>
                        <a:prstGeom prst="rect">
                          <a:avLst/>
                        </a:prstGeom>
                        <a:noFill/>
                        <a:ln w="9525">
                          <a:noFill/>
                          <a:miter lim="800000"/>
                          <a:headEnd/>
                          <a:tailEnd/>
                        </a:ln>
                      </wps:spPr>
                      <wps:txbx>
                        <w:txbxContent>
                          <w:p w:rsidR="00A96805" w:rsidRDefault="00A96805">
                            <w:r>
                              <w:rPr>
                                <w:noProof/>
                                <w:lang w:eastAsia="es-ES_tradnl"/>
                              </w:rPr>
                              <w:drawing>
                                <wp:inline distT="0" distB="0" distL="0" distR="0" wp14:anchorId="1A41A06A" wp14:editId="62B3B130">
                                  <wp:extent cx="3572510" cy="563880"/>
                                  <wp:effectExtent l="0" t="0" r="8890" b="7620"/>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3572510" cy="5638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67.7pt;margin-top:-273.35pt;width:296.4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" filled="f" stroked="f">
                <v:textbox style="mso-fit-shape-to-text:t">
                  <w:txbxContent>
                    <w:p w:rsidR="00A96805" w:rsidRDefault="00A96805">
                      <w:r>
                        <w:rPr>
                          <w:noProof/>
                          <w:lang w:eastAsia="es-ES_tradnl"/>
                        </w:rPr>
                        <w:drawing>
                          <wp:inline distT="0" distB="0" distL="0" distR="0" wp14:anchorId="1A41A06A" wp14:editId="62B3B130">
                            <wp:extent cx="3572510" cy="563880"/>
                            <wp:effectExtent l="0" t="0" r="8890" b="7620"/>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3572510" cy="563880"/>
                                    </a:xfrm>
                                    <a:prstGeom prst="rect">
                                      <a:avLst/>
                                    </a:prstGeom>
                                  </pic:spPr>
                                </pic:pic>
                              </a:graphicData>
                            </a:graphic>
                          </wp:inline>
                        </w:drawing>
                      </w:r>
                    </w:p>
                  </w:txbxContent>
                </v:textbox>
              </v:shape>
            </w:pict>
          </mc:Fallback>
        </mc:AlternateContent>
      </w:r>
    </w:p>
    <w:p w:rsidR="008424C1" w:rsidRDefault="008424C1" w:rsidP="002F16DA">
      <w:pPr>
        <w:pStyle w:val="Prrafobsico"/>
        <w:ind w:firstLine="0"/>
        <w:sectPr w:rsidR="008424C1" w:rsidSect="00747DF0">
          <w:headerReference w:type="default" r:id="rId12"/>
          <w:footerReference w:type="default" r:id="rId13"/>
          <w:headerReference w:type="first" r:id="rId14"/>
          <w:footerReference w:type="first" r:id="rId15"/>
          <w:pgSz w:w="11900" w:h="16840"/>
          <w:pgMar w:top="1417" w:right="1552" w:bottom="1417" w:left="1701" w:header="2041" w:footer="708" w:gutter="0"/>
          <w:pgNumType w:start="195"/>
          <w:cols w:num="2" w:space="340" w:equalWidth="0">
            <w:col w:w="2892" w:space="340"/>
            <w:col w:w="5266"/>
          </w:cols>
          <w:titlePg/>
          <w:docGrid w:linePitch="360"/>
        </w:sectPr>
      </w:pPr>
    </w:p>
    <w:p w:rsidR="009C415F" w:rsidRPr="009C415F" w:rsidRDefault="009C415F" w:rsidP="009C415F">
      <w:pPr>
        <w:framePr w:w="6067" w:h="8926" w:wrap="notBeside" w:vAnchor="page" w:hAnchor="page" w:x="4531" w:y="6481"/>
        <w:spacing w:before="0" w:after="120"/>
      </w:pPr>
      <w:r w:rsidRPr="009C415F">
        <w:t>Los beneficios que obtenemos de las plantas son numerosos: son fuente de vitaminas; muchas son plantas medicinales (por ejemplo, el ácido acetilsalicílico, que es el principio activo de la aspirina, se extraía de los sauces); a partir de ellas se obtienen tejidos naturales (algodón, lino, hilo…); evitan la erosión, y, m</w:t>
      </w:r>
      <w:r w:rsidRPr="009C415F">
        <w:t>e</w:t>
      </w:r>
      <w:r w:rsidRPr="009C415F">
        <w:t>diante la transpiración, contribuyen a mantener microclimas h</w:t>
      </w:r>
      <w:r w:rsidRPr="009C415F">
        <w:t>ú</w:t>
      </w:r>
      <w:r w:rsidRPr="009C415F">
        <w:t>medos. Además, son imprescindibles para la supervivencia de los animales, ya que producen, mediante la fotosíntesis, la mat</w:t>
      </w:r>
      <w:r w:rsidRPr="009C415F">
        <w:t>e</w:t>
      </w:r>
      <w:r w:rsidRPr="009C415F">
        <w:t>ria orgánica de los ecosistemas y el oxígeno de nuestro planeta.</w:t>
      </w:r>
    </w:p>
    <w:p w:rsidR="009C415F" w:rsidRPr="009C415F" w:rsidRDefault="009C415F" w:rsidP="009C415F">
      <w:pPr>
        <w:framePr w:w="6067" w:h="8926" w:wrap="notBeside" w:vAnchor="page" w:hAnchor="page" w:x="4531" w:y="6481"/>
        <w:spacing w:before="0" w:after="120"/>
      </w:pPr>
      <w:r w:rsidRPr="009C415F">
        <w:t>Estos hechos hacen que con frecuencia olvidemos que son seres vivos y, como tales, desarrollan las funciones característ</w:t>
      </w:r>
      <w:r w:rsidRPr="009C415F">
        <w:t>i</w:t>
      </w:r>
      <w:r w:rsidRPr="009C415F">
        <w:t>cas de todos los organismos: nutrición, reproducción…</w:t>
      </w:r>
    </w:p>
    <w:p w:rsidR="009C415F" w:rsidRPr="009C415F" w:rsidRDefault="009C415F" w:rsidP="009C415F">
      <w:pPr>
        <w:framePr w:w="6067" w:h="8926" w:wrap="notBeside" w:vAnchor="page" w:hAnchor="page" w:x="4531" w:y="6481"/>
        <w:spacing w:before="0" w:after="120"/>
      </w:pPr>
      <w:r w:rsidRPr="009C415F">
        <w:t>Unas sencillas y simples moléculas les bastan para alime</w:t>
      </w:r>
      <w:r w:rsidRPr="009C415F">
        <w:t>n</w:t>
      </w:r>
      <w:r w:rsidRPr="009C415F">
        <w:t>tarse, aunque, si algún nutriente escasea, siempre habrá una planta capaz de solucionar este contratiempo (véanse las im</w:t>
      </w:r>
      <w:r w:rsidRPr="009C415F">
        <w:t>á</w:t>
      </w:r>
      <w:r w:rsidRPr="009C415F">
        <w:t>genes de la izquierda).</w:t>
      </w:r>
    </w:p>
    <w:p w:rsidR="009C415F" w:rsidRPr="009C415F" w:rsidRDefault="009264F9" w:rsidP="009C415F">
      <w:pPr>
        <w:framePr w:w="6067" w:h="8926" w:wrap="notBeside" w:vAnchor="page" w:hAnchor="page" w:x="4531" w:y="6481"/>
        <w:spacing w:before="0" w:after="120"/>
      </w:pPr>
      <w:r>
        <w:t>Asi</w:t>
      </w:r>
      <w:r w:rsidR="009C415F" w:rsidRPr="009C415F">
        <w:t>mismo, para lograr una nueva planta es suficiente, en m</w:t>
      </w:r>
      <w:r w:rsidR="009C415F" w:rsidRPr="009C415F">
        <w:t>u</w:t>
      </w:r>
      <w:r w:rsidR="009C415F" w:rsidRPr="009C415F">
        <w:t>chos casos, con plantar un esqueje o un bulbo, pero la obtención de nuevos ejemplares puede ser más compleja e implicar una a</w:t>
      </w:r>
      <w:r w:rsidR="009C415F" w:rsidRPr="009C415F">
        <w:t>l</w:t>
      </w:r>
      <w:r w:rsidR="009C415F" w:rsidRPr="009C415F">
        <w:t>ternancia de generaciones –esto es, la rotación entre dos formas adultas diferentes que se reproducen desigualmente– que refl</w:t>
      </w:r>
      <w:r w:rsidR="009C415F" w:rsidRPr="009C415F">
        <w:t>e</w:t>
      </w:r>
      <w:r w:rsidR="009C415F" w:rsidRPr="009C415F">
        <w:t xml:space="preserve">ja un trueque a un nivel más profundo, </w:t>
      </w:r>
      <w:proofErr w:type="spellStart"/>
      <w:r w:rsidR="009C415F" w:rsidRPr="009C415F">
        <w:t>subcelular</w:t>
      </w:r>
      <w:proofErr w:type="spellEnd"/>
      <w:r w:rsidR="009C415F" w:rsidRPr="009C415F">
        <w:t>: el relevo entre células con un número haploide y diploide de cromosomas.</w:t>
      </w:r>
    </w:p>
    <w:p w:rsidR="009C415F" w:rsidRPr="009C415F" w:rsidRDefault="009C415F" w:rsidP="009C415F">
      <w:pPr>
        <w:framePr w:w="6067" w:h="8926" w:wrap="notBeside" w:vAnchor="page" w:hAnchor="page" w:x="4531" w:y="6481"/>
        <w:spacing w:before="0" w:after="120"/>
      </w:pPr>
      <w:r w:rsidRPr="009C415F">
        <w:t>Como se recordará de la Unidad 2, dicho relevo es una co</w:t>
      </w:r>
      <w:r w:rsidRPr="009C415F">
        <w:t>n</w:t>
      </w:r>
      <w:r w:rsidRPr="009C415F">
        <w:t>secuencia obligada de la reproducción sexual, ya que las células haploides resultan de la meiosis y las diploides de la fecund</w:t>
      </w:r>
      <w:r w:rsidRPr="009C415F">
        <w:t>a</w:t>
      </w:r>
      <w:r w:rsidRPr="009C415F">
        <w:t>ción.</w:t>
      </w:r>
    </w:p>
    <w:p w:rsidR="009C415F" w:rsidRPr="009C415F" w:rsidRDefault="009C415F" w:rsidP="009C415F">
      <w:pPr>
        <w:framePr w:w="6067" w:h="8926" w:wrap="notBeside" w:vAnchor="page" w:hAnchor="page" w:x="4531" w:y="6481"/>
        <w:spacing w:before="0" w:after="120"/>
        <w:rPr>
          <w:sz w:val="18"/>
        </w:rPr>
      </w:pPr>
      <w:r w:rsidRPr="009C415F">
        <w:t>Esta variedad de generaciones ha condicionado la evolución de las plantas en tierra firme y la adquisición de estrategias adaptativas cuyo resultado final es la rica diversidad de plantas (y, desde luego, los criterios sistemáticos para clasificarlas).</w:t>
      </w:r>
    </w:p>
    <w:p w:rsidR="009C415F" w:rsidRDefault="009C415F" w:rsidP="009C415F">
      <w:pPr>
        <w:pStyle w:val="Textointro"/>
        <w:framePr w:w="6067" w:h="8926" w:wrap="notBeside" w:x="4531" w:y="6481"/>
        <w:suppressAutoHyphens/>
        <w:spacing w:before="0" w:after="120"/>
        <w:rPr>
          <w:sz w:val="20"/>
        </w:rPr>
      </w:pPr>
    </w:p>
    <w:p w:rsidR="009C415F" w:rsidRPr="00EA6B7B" w:rsidRDefault="009C415F" w:rsidP="009C415F">
      <w:pPr>
        <w:pStyle w:val="Textointro"/>
        <w:framePr w:w="6067" w:h="8926" w:wrap="notBeside" w:x="4531" w:y="6481"/>
        <w:suppressAutoHyphens/>
        <w:spacing w:before="0" w:after="120"/>
        <w:rPr>
          <w:sz w:val="20"/>
        </w:rPr>
      </w:pPr>
    </w:p>
    <w:p w:rsidR="00A94AE6" w:rsidRDefault="00A94AE6" w:rsidP="00B3381F">
      <w:pPr>
        <w:pStyle w:val="Prrafobsico"/>
      </w:pPr>
    </w:p>
    <w:p w:rsidR="00B45A3C" w:rsidRDefault="00B45A3C" w:rsidP="00B45A3C">
      <w:pPr>
        <w:pStyle w:val="ndicenombres"/>
        <w:framePr w:w="6088" w:h="11941" w:hRule="exact" w:wrap="around" w:x="547" w:y="3361"/>
        <w:numPr>
          <w:ilvl w:val="0"/>
          <w:numId w:val="14"/>
        </w:numPr>
        <w:spacing w:before="240"/>
        <w:rPr>
          <w:rStyle w:val="ndicenombresn2"/>
        </w:rPr>
      </w:pPr>
      <w:r>
        <w:rPr>
          <w:rStyle w:val="ndicenombresn2"/>
        </w:rPr>
        <w:t>La nutrición</w:t>
      </w:r>
    </w:p>
    <w:p w:rsidR="00B45A3C" w:rsidRDefault="00B45A3C" w:rsidP="00B45A3C">
      <w:pPr>
        <w:pStyle w:val="ndicenombres"/>
        <w:framePr w:w="6088" w:h="11941" w:hRule="exact" w:wrap="around" w:x="547" w:y="3361"/>
        <w:numPr>
          <w:ilvl w:val="1"/>
          <w:numId w:val="14"/>
        </w:numPr>
        <w:spacing w:before="240"/>
        <w:ind w:left="851" w:hanging="491"/>
        <w:rPr>
          <w:rStyle w:val="ndicenombresn2"/>
        </w:rPr>
      </w:pPr>
      <w:r>
        <w:rPr>
          <w:rStyle w:val="ndicenombresn2"/>
        </w:rPr>
        <w:t>La respiración de los seres vivos</w:t>
      </w:r>
    </w:p>
    <w:p w:rsidR="00B45A3C" w:rsidRDefault="00B45A3C" w:rsidP="00B45A3C">
      <w:pPr>
        <w:pStyle w:val="ndicenombres"/>
        <w:framePr w:w="6088" w:h="11941" w:hRule="exact" w:wrap="around" w:x="547" w:y="3361"/>
        <w:numPr>
          <w:ilvl w:val="1"/>
          <w:numId w:val="14"/>
        </w:numPr>
        <w:spacing w:before="240"/>
        <w:ind w:left="851" w:hanging="491"/>
        <w:rPr>
          <w:rStyle w:val="ndicenombresn2"/>
        </w:rPr>
      </w:pPr>
      <w:r>
        <w:rPr>
          <w:rStyle w:val="ndicenombresn2"/>
        </w:rPr>
        <w:t>La nutrición en las plantas</w:t>
      </w:r>
    </w:p>
    <w:p w:rsidR="00B45A3C" w:rsidRDefault="00B45A3C" w:rsidP="00B45A3C">
      <w:pPr>
        <w:pStyle w:val="ndicenombres"/>
        <w:framePr w:w="6088" w:h="11941" w:hRule="exact" w:wrap="around" w:x="547" w:y="3361"/>
        <w:numPr>
          <w:ilvl w:val="1"/>
          <w:numId w:val="14"/>
        </w:numPr>
        <w:spacing w:before="240"/>
        <w:ind w:left="851" w:hanging="491"/>
        <w:rPr>
          <w:rStyle w:val="ndicenombresn2"/>
        </w:rPr>
      </w:pPr>
      <w:r>
        <w:rPr>
          <w:rStyle w:val="ndicenombresn2"/>
        </w:rPr>
        <w:t>Importancia de las plantas en el mantenimiento de los ecosistemas y de la vida en la Tierra</w:t>
      </w:r>
    </w:p>
    <w:p w:rsidR="00B45A3C" w:rsidRDefault="00B45A3C" w:rsidP="00B45A3C">
      <w:pPr>
        <w:pStyle w:val="ndicenombres"/>
        <w:framePr w:w="6088" w:h="11941" w:hRule="exact" w:wrap="around" w:x="547" w:y="3361"/>
        <w:numPr>
          <w:ilvl w:val="0"/>
          <w:numId w:val="14"/>
        </w:numPr>
        <w:spacing w:before="240"/>
        <w:rPr>
          <w:rStyle w:val="ndicenombresn2"/>
        </w:rPr>
      </w:pPr>
      <w:r>
        <w:rPr>
          <w:rStyle w:val="ndicenombresn2"/>
        </w:rPr>
        <w:t>La reproducción de las plantas</w:t>
      </w:r>
    </w:p>
    <w:p w:rsidR="00B45A3C" w:rsidRDefault="00B45A3C" w:rsidP="00B45A3C">
      <w:pPr>
        <w:pStyle w:val="ndicenombres"/>
        <w:framePr w:w="6088" w:h="11941" w:hRule="exact" w:wrap="around" w:x="547" w:y="3361"/>
        <w:numPr>
          <w:ilvl w:val="1"/>
          <w:numId w:val="14"/>
        </w:numPr>
        <w:spacing w:before="240"/>
        <w:ind w:left="851" w:hanging="491"/>
        <w:rPr>
          <w:rStyle w:val="ndicenombresn2"/>
        </w:rPr>
      </w:pPr>
      <w:r>
        <w:rPr>
          <w:rStyle w:val="ndicenombresn2"/>
        </w:rPr>
        <w:t>Reproducción sexual</w:t>
      </w:r>
    </w:p>
    <w:p w:rsidR="00B45A3C" w:rsidRDefault="00B45A3C" w:rsidP="00B45A3C">
      <w:pPr>
        <w:pStyle w:val="ndicenombres"/>
        <w:framePr w:w="6088" w:h="11941" w:hRule="exact" w:wrap="around" w:x="547" w:y="3361"/>
        <w:numPr>
          <w:ilvl w:val="1"/>
          <w:numId w:val="14"/>
        </w:numPr>
        <w:suppressAutoHyphens/>
        <w:spacing w:before="240"/>
        <w:ind w:left="850" w:hanging="493"/>
        <w:rPr>
          <w:rStyle w:val="ndicenombresn2"/>
        </w:rPr>
      </w:pPr>
      <w:r>
        <w:rPr>
          <w:rStyle w:val="ndicenombresn2"/>
        </w:rPr>
        <w:t>Reproducción vegetativa de las plantas con flores</w:t>
      </w:r>
    </w:p>
    <w:p w:rsidR="00B45A3C" w:rsidRDefault="00B45A3C" w:rsidP="00B45A3C">
      <w:pPr>
        <w:pStyle w:val="ndicenombres"/>
        <w:framePr w:w="6088" w:h="11941" w:hRule="exact" w:wrap="around" w:x="547" w:y="3361"/>
        <w:numPr>
          <w:ilvl w:val="0"/>
          <w:numId w:val="14"/>
        </w:numPr>
        <w:spacing w:before="240"/>
        <w:rPr>
          <w:rStyle w:val="ndicenombresn2"/>
        </w:rPr>
      </w:pPr>
      <w:r>
        <w:rPr>
          <w:rStyle w:val="ndicenombresn2"/>
        </w:rPr>
        <w:t>Reguladores del crecimiento vegetal</w:t>
      </w:r>
    </w:p>
    <w:p w:rsidR="00B45A3C" w:rsidRDefault="00B45A3C" w:rsidP="00B45A3C">
      <w:pPr>
        <w:pStyle w:val="ndicenombres"/>
        <w:framePr w:w="6088" w:h="11941" w:hRule="exact" w:wrap="around" w:x="547" w:y="3361"/>
        <w:numPr>
          <w:ilvl w:val="0"/>
          <w:numId w:val="14"/>
        </w:numPr>
        <w:spacing w:before="240"/>
        <w:rPr>
          <w:rStyle w:val="ndicenombresn2"/>
        </w:rPr>
      </w:pPr>
      <w:r>
        <w:rPr>
          <w:rStyle w:val="ndicenombresn2"/>
        </w:rPr>
        <w:t>La evolución de las plantas: adaptaciones a la vida en tierra</w:t>
      </w:r>
    </w:p>
    <w:p w:rsidR="00B45A3C" w:rsidRDefault="00B45A3C" w:rsidP="00B45A3C">
      <w:pPr>
        <w:pStyle w:val="ndicenombres"/>
        <w:framePr w:w="6088" w:h="11941" w:hRule="exact" w:wrap="around" w:x="547" w:y="3361"/>
        <w:numPr>
          <w:ilvl w:val="0"/>
          <w:numId w:val="14"/>
        </w:numPr>
        <w:spacing w:before="240"/>
        <w:rPr>
          <w:rStyle w:val="ndicenombresn2"/>
        </w:rPr>
      </w:pPr>
      <w:r>
        <w:rPr>
          <w:rStyle w:val="ndicenombresn2"/>
        </w:rPr>
        <w:t>Principales grupos de plantas</w:t>
      </w:r>
    </w:p>
    <w:p w:rsidR="00B45A3C" w:rsidRDefault="00B45A3C" w:rsidP="00B45A3C">
      <w:pPr>
        <w:pStyle w:val="ndicenombres"/>
        <w:framePr w:w="6088" w:h="11941" w:hRule="exact" w:wrap="around" w:x="547" w:y="3361"/>
        <w:numPr>
          <w:ilvl w:val="1"/>
          <w:numId w:val="14"/>
        </w:numPr>
        <w:spacing w:before="240"/>
        <w:ind w:left="851" w:hanging="491"/>
        <w:rPr>
          <w:rStyle w:val="ndicenombresn2"/>
        </w:rPr>
      </w:pPr>
      <w:r>
        <w:rPr>
          <w:rStyle w:val="ndicenombresn2"/>
        </w:rPr>
        <w:t>Plantas no vasculares</w:t>
      </w:r>
    </w:p>
    <w:p w:rsidR="00B45A3C" w:rsidRDefault="00B45A3C" w:rsidP="00B45A3C">
      <w:pPr>
        <w:pStyle w:val="ndicenombres"/>
        <w:framePr w:w="6088" w:h="11941" w:hRule="exact" w:wrap="around" w:x="547" w:y="3361"/>
        <w:numPr>
          <w:ilvl w:val="1"/>
          <w:numId w:val="14"/>
        </w:numPr>
        <w:spacing w:before="240"/>
        <w:ind w:left="851" w:hanging="491"/>
        <w:rPr>
          <w:rStyle w:val="ndicenombresn2"/>
        </w:rPr>
      </w:pPr>
      <w:r>
        <w:rPr>
          <w:rStyle w:val="ndicenombresn2"/>
        </w:rPr>
        <w:t>Plantas vasculares</w:t>
      </w:r>
    </w:p>
    <w:p w:rsidR="00B45A3C" w:rsidRDefault="00B45A3C" w:rsidP="00B45A3C">
      <w:pPr>
        <w:pStyle w:val="ndicenombres"/>
        <w:framePr w:w="6088" w:h="11941" w:hRule="exact" w:wrap="around" w:x="547" w:y="3361"/>
        <w:spacing w:before="240"/>
        <w:ind w:left="1080"/>
        <w:rPr>
          <w:rStyle w:val="ndicenombresn2"/>
        </w:rPr>
      </w:pPr>
      <w:r>
        <w:rPr>
          <w:rStyle w:val="ndicenombresn2"/>
        </w:rPr>
        <w:t>Resumen</w:t>
      </w:r>
    </w:p>
    <w:p w:rsidR="00B45A3C" w:rsidRDefault="00B45A3C" w:rsidP="00B45A3C">
      <w:pPr>
        <w:pStyle w:val="ndicenombres"/>
        <w:framePr w:w="6088" w:h="11941" w:hRule="exact" w:wrap="around" w:x="547" w:y="3361"/>
        <w:spacing w:before="240"/>
        <w:ind w:left="1080"/>
        <w:rPr>
          <w:rStyle w:val="ndicenombresn2"/>
        </w:rPr>
      </w:pPr>
      <w:r>
        <w:rPr>
          <w:rStyle w:val="ndicenombresn2"/>
        </w:rPr>
        <w:t>Solucionario</w:t>
      </w:r>
    </w:p>
    <w:p w:rsidR="00B45A3C" w:rsidRPr="00F07CB8" w:rsidRDefault="00B45A3C" w:rsidP="00B45A3C">
      <w:pPr>
        <w:pStyle w:val="ndicenombres"/>
        <w:framePr w:w="6088" w:h="11941" w:hRule="exact" w:wrap="around" w:x="547" w:y="3361"/>
        <w:spacing w:before="240"/>
        <w:ind w:left="1080"/>
        <w:rPr>
          <w:rStyle w:val="ndicenombresn2"/>
        </w:rPr>
      </w:pPr>
      <w:r>
        <w:rPr>
          <w:rStyle w:val="ndicenombresn2"/>
        </w:rPr>
        <w:t>Glosario</w:t>
      </w:r>
    </w:p>
    <w:p w:rsidR="00B45A3C" w:rsidRDefault="00B45A3C" w:rsidP="00B45A3C">
      <w:pPr>
        <w:pStyle w:val="ndicenmeros"/>
        <w:framePr w:w="4966" w:h="9376" w:hRule="exact" w:wrap="around" w:x="6826" w:y="3346"/>
        <w:spacing w:before="240"/>
        <w:rPr>
          <w:rStyle w:val="ndicenmerosn2"/>
        </w:rPr>
      </w:pPr>
      <w:r>
        <w:rPr>
          <w:rStyle w:val="ndicenmerosn2"/>
        </w:rPr>
        <w:t>198</w:t>
      </w:r>
    </w:p>
    <w:p w:rsidR="00B45A3C" w:rsidRDefault="00B45A3C" w:rsidP="00B45A3C">
      <w:pPr>
        <w:pStyle w:val="ndicenmeros"/>
        <w:framePr w:w="4966" w:h="9376" w:hRule="exact" w:wrap="around" w:x="6826" w:y="3346"/>
        <w:spacing w:before="240"/>
        <w:rPr>
          <w:rStyle w:val="ndicenmerosn2"/>
        </w:rPr>
      </w:pPr>
      <w:r>
        <w:rPr>
          <w:rStyle w:val="ndicenmerosn2"/>
        </w:rPr>
        <w:t>198</w:t>
      </w:r>
    </w:p>
    <w:p w:rsidR="00B45A3C" w:rsidRDefault="00B45A3C" w:rsidP="00B45A3C">
      <w:pPr>
        <w:pStyle w:val="ndicenmeros"/>
        <w:framePr w:w="4966" w:h="9376" w:hRule="exact" w:wrap="around" w:x="6826" w:y="3346"/>
        <w:spacing w:before="240"/>
        <w:rPr>
          <w:rStyle w:val="ndicenmerosn2"/>
        </w:rPr>
      </w:pPr>
      <w:r>
        <w:rPr>
          <w:rStyle w:val="ndicenmerosn2"/>
        </w:rPr>
        <w:t>200</w:t>
      </w:r>
    </w:p>
    <w:p w:rsidR="00B45A3C" w:rsidRDefault="00B45A3C" w:rsidP="00B45A3C">
      <w:pPr>
        <w:pStyle w:val="ndicenmeros"/>
        <w:framePr w:w="4966" w:h="9376" w:hRule="exact" w:wrap="around" w:x="6826" w:y="3346"/>
        <w:spacing w:before="540"/>
        <w:rPr>
          <w:rStyle w:val="ndicenmerosn2"/>
        </w:rPr>
      </w:pPr>
      <w:r>
        <w:rPr>
          <w:rStyle w:val="ndicenmerosn2"/>
        </w:rPr>
        <w:t>205</w:t>
      </w:r>
    </w:p>
    <w:p w:rsidR="00B45A3C" w:rsidRDefault="00B45A3C" w:rsidP="00B45A3C">
      <w:pPr>
        <w:pStyle w:val="ndicenmeros"/>
        <w:framePr w:w="4966" w:h="9376" w:hRule="exact" w:wrap="around" w:x="6826" w:y="3346"/>
        <w:spacing w:before="240"/>
        <w:rPr>
          <w:rStyle w:val="ndicenmerosn2"/>
        </w:rPr>
      </w:pPr>
      <w:r>
        <w:rPr>
          <w:rStyle w:val="ndicenmerosn2"/>
        </w:rPr>
        <w:t>207</w:t>
      </w:r>
    </w:p>
    <w:p w:rsidR="00B45A3C" w:rsidRDefault="00B45A3C" w:rsidP="00B45A3C">
      <w:pPr>
        <w:pStyle w:val="ndicenmeros"/>
        <w:framePr w:w="4966" w:h="9376" w:hRule="exact" w:wrap="around" w:x="6826" w:y="3346"/>
        <w:spacing w:before="240"/>
        <w:rPr>
          <w:rStyle w:val="ndicenmerosn2"/>
        </w:rPr>
      </w:pPr>
      <w:r>
        <w:rPr>
          <w:rStyle w:val="ndicenmerosn2"/>
        </w:rPr>
        <w:t>207</w:t>
      </w:r>
    </w:p>
    <w:p w:rsidR="00B45A3C" w:rsidRDefault="00B45A3C" w:rsidP="00B45A3C">
      <w:pPr>
        <w:pStyle w:val="ndicenmeros"/>
        <w:framePr w:w="4966" w:h="9376" w:hRule="exact" w:wrap="around" w:x="6826" w:y="3346"/>
        <w:spacing w:before="500"/>
        <w:rPr>
          <w:rStyle w:val="ndicenmerosn2"/>
        </w:rPr>
      </w:pPr>
      <w:r>
        <w:rPr>
          <w:rStyle w:val="ndicenmerosn2"/>
        </w:rPr>
        <w:t>215</w:t>
      </w:r>
    </w:p>
    <w:p w:rsidR="00B45A3C" w:rsidRDefault="00B45A3C" w:rsidP="00B45A3C">
      <w:pPr>
        <w:pStyle w:val="ndicenmeros"/>
        <w:framePr w:w="4966" w:h="9376" w:hRule="exact" w:wrap="around" w:x="6826" w:y="3346"/>
        <w:spacing w:before="240"/>
        <w:rPr>
          <w:rStyle w:val="ndicenmerosn2"/>
        </w:rPr>
      </w:pPr>
      <w:r>
        <w:rPr>
          <w:rStyle w:val="ndicenmerosn2"/>
        </w:rPr>
        <w:t>218</w:t>
      </w:r>
    </w:p>
    <w:p w:rsidR="00B45A3C" w:rsidRDefault="00B45A3C" w:rsidP="00B45A3C">
      <w:pPr>
        <w:pStyle w:val="ndicenmeros"/>
        <w:framePr w:w="4966" w:h="9376" w:hRule="exact" w:wrap="around" w:x="6826" w:y="3346"/>
        <w:spacing w:before="500"/>
        <w:rPr>
          <w:rStyle w:val="ndicenmerosn2"/>
        </w:rPr>
      </w:pPr>
      <w:r>
        <w:rPr>
          <w:rStyle w:val="ndicenmerosn2"/>
        </w:rPr>
        <w:t>222</w:t>
      </w:r>
    </w:p>
    <w:p w:rsidR="00B45A3C" w:rsidRDefault="00B45A3C" w:rsidP="00B45A3C">
      <w:pPr>
        <w:pStyle w:val="ndicenmeros"/>
        <w:framePr w:w="4966" w:h="9376" w:hRule="exact" w:wrap="around" w:x="6826" w:y="3346"/>
        <w:spacing w:before="240"/>
        <w:rPr>
          <w:rStyle w:val="ndicenmerosn2"/>
        </w:rPr>
      </w:pPr>
      <w:r>
        <w:rPr>
          <w:rStyle w:val="ndicenmerosn2"/>
        </w:rPr>
        <w:t>229</w:t>
      </w:r>
    </w:p>
    <w:p w:rsidR="00B45A3C" w:rsidRDefault="00B45A3C" w:rsidP="00B45A3C">
      <w:pPr>
        <w:pStyle w:val="ndicenmeros"/>
        <w:framePr w:w="4966" w:h="9376" w:hRule="exact" w:wrap="around" w:x="6826" w:y="3346"/>
        <w:spacing w:before="240"/>
        <w:rPr>
          <w:rStyle w:val="ndicenmerosn2"/>
        </w:rPr>
      </w:pPr>
      <w:r>
        <w:rPr>
          <w:rStyle w:val="ndicenmerosn2"/>
        </w:rPr>
        <w:t>230</w:t>
      </w:r>
    </w:p>
    <w:p w:rsidR="00B45A3C" w:rsidRDefault="00B45A3C" w:rsidP="00B45A3C">
      <w:pPr>
        <w:pStyle w:val="ndicenmeros"/>
        <w:framePr w:w="4966" w:h="9376" w:hRule="exact" w:wrap="around" w:x="6826" w:y="3346"/>
        <w:spacing w:before="240"/>
        <w:rPr>
          <w:rStyle w:val="ndicenmerosn2"/>
        </w:rPr>
      </w:pPr>
      <w:r>
        <w:rPr>
          <w:rStyle w:val="ndicenmerosn2"/>
        </w:rPr>
        <w:t>231</w:t>
      </w:r>
    </w:p>
    <w:p w:rsidR="00B45A3C" w:rsidRDefault="00B45A3C" w:rsidP="00B45A3C">
      <w:pPr>
        <w:pStyle w:val="ndicenmeros"/>
        <w:framePr w:w="4966" w:h="9376" w:hRule="exact" w:wrap="around" w:x="6826" w:y="3346"/>
        <w:spacing w:before="240"/>
        <w:rPr>
          <w:rStyle w:val="ndicenmerosn2"/>
        </w:rPr>
      </w:pPr>
      <w:r>
        <w:rPr>
          <w:rStyle w:val="ndicenmerosn2"/>
        </w:rPr>
        <w:t>237</w:t>
      </w:r>
    </w:p>
    <w:p w:rsidR="00B45A3C" w:rsidRDefault="00B45A3C" w:rsidP="00B45A3C">
      <w:pPr>
        <w:pStyle w:val="ndicenmeros"/>
        <w:framePr w:w="4966" w:h="9376" w:hRule="exact" w:wrap="around" w:x="6826" w:y="3346"/>
        <w:spacing w:before="240"/>
        <w:rPr>
          <w:rStyle w:val="ndicenmerosn2"/>
        </w:rPr>
      </w:pPr>
      <w:r>
        <w:rPr>
          <w:rStyle w:val="ndicenmerosn2"/>
        </w:rPr>
        <w:t>238</w:t>
      </w:r>
    </w:p>
    <w:p w:rsidR="00B45A3C" w:rsidRDefault="00B45A3C" w:rsidP="00B45A3C">
      <w:pPr>
        <w:pStyle w:val="ndicenmeros"/>
        <w:framePr w:w="4966" w:h="9376" w:hRule="exact" w:wrap="around" w:x="6826" w:y="3346"/>
        <w:spacing w:before="240"/>
        <w:rPr>
          <w:rStyle w:val="ndicenmerosn2"/>
        </w:rPr>
      </w:pPr>
      <w:r>
        <w:rPr>
          <w:rStyle w:val="ndicenmerosn2"/>
        </w:rPr>
        <w:t>240</w:t>
      </w:r>
    </w:p>
    <w:p w:rsidR="00B45A3C" w:rsidRDefault="00B45A3C" w:rsidP="00B45A3C">
      <w:pPr>
        <w:pStyle w:val="ndicenmeros"/>
        <w:framePr w:w="4966" w:h="9376" w:hRule="exact" w:wrap="around" w:x="6826" w:y="3346"/>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A94AE6" w:rsidRDefault="00D612FE" w:rsidP="002F0A7F">
      <w:pPr>
        <w:pStyle w:val="Ttulopginandice"/>
        <w:framePr w:wrap="around"/>
      </w:pPr>
      <w:r>
        <w:t>Índice</w:t>
      </w:r>
    </w:p>
    <w:p w:rsidR="00D612FE" w:rsidRDefault="00D612FE" w:rsidP="00FF6221">
      <w:pPr>
        <w:pStyle w:val="Prrafobsico"/>
        <w:ind w:firstLine="0"/>
      </w:pPr>
    </w:p>
    <w:p w:rsidR="00A94AE6" w:rsidRDefault="00A94AE6" w:rsidP="00B3381F">
      <w:pPr>
        <w:pStyle w:val="Prrafobsico"/>
      </w:pPr>
    </w:p>
    <w:p w:rsidR="00A94AE6" w:rsidRDefault="00A94AE6" w:rsidP="00B3381F">
      <w:pPr>
        <w:pStyle w:val="Prrafobsico"/>
      </w:pPr>
    </w:p>
    <w:p w:rsidR="00F07CB8" w:rsidRDefault="00F07CB8" w:rsidP="00FA6E77">
      <w:pPr>
        <w:pStyle w:val="Prrafobsico"/>
        <w:spacing w:before="0"/>
        <w:ind w:firstLine="0"/>
      </w:pPr>
    </w:p>
    <w:p w:rsidR="006678BB" w:rsidRDefault="006678BB" w:rsidP="00FA6E77">
      <w:pPr>
        <w:pStyle w:val="Ejemplopagina"/>
        <w:framePr w:w="9391" w:wrap="notBeside" w:y="-1"/>
        <w:jc w:val="center"/>
        <w:rPr>
          <w:lang w:val="es-ES_tradnl"/>
        </w:rPr>
      </w:pPr>
      <w:r>
        <w:lastRenderedPageBreak/>
        <w:br w:type="page"/>
      </w:r>
      <w:r>
        <w:rPr>
          <w:noProof/>
          <w:lang w:val="es-ES_tradnl" w:eastAsia="es-ES_tradnl"/>
        </w:rPr>
        <w:drawing>
          <wp:inline distT="0" distB="0" distL="0" distR="0" wp14:anchorId="4197F9FF" wp14:editId="7E5E827A">
            <wp:extent cx="5223164" cy="376203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mapa_conceptual.gif"/>
                    <pic:cNvPicPr/>
                  </pic:nvPicPr>
                  <pic:blipFill>
                    <a:blip r:embed="rId16">
                      <a:extLst>
                        <a:ext uri="{28A0092B-C50C-407E-A947-70E740481C1C}">
                          <a14:useLocalDpi xmlns:a14="http://schemas.microsoft.com/office/drawing/2010/main" val="0"/>
                        </a:ext>
                      </a:extLst>
                    </a:blip>
                    <a:stretch>
                      <a:fillRect/>
                    </a:stretch>
                  </pic:blipFill>
                  <pic:spPr>
                    <a:xfrm>
                      <a:off x="0" y="0"/>
                      <a:ext cx="5223567" cy="3762328"/>
                    </a:xfrm>
                    <a:prstGeom prst="rect">
                      <a:avLst/>
                    </a:prstGeom>
                  </pic:spPr>
                </pic:pic>
              </a:graphicData>
            </a:graphic>
          </wp:inline>
        </w:drawing>
      </w:r>
    </w:p>
    <w:p w:rsidR="00F47D9D" w:rsidRDefault="005F0721" w:rsidP="005F0721">
      <w:pPr>
        <w:pStyle w:val="Nivel3"/>
        <w:spacing w:before="240"/>
      </w:pPr>
      <w:r>
        <w:t>Objetivos</w:t>
      </w:r>
    </w:p>
    <w:p w:rsidR="00FA6E77"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Entender los procesos relacionados con la nutrición que tienen lugar en las plantas.</w:t>
      </w:r>
    </w:p>
    <w:p w:rsidR="00FA6E77"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Comprender la importancia de las plantas en el mantenimiento de los ecosistemas y en la vida en la Tierra.</w:t>
      </w:r>
    </w:p>
    <w:p w:rsidR="00FA6E77"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Reconocer y diferenciar los distintos tipos de ciclo biológico de las plantas.</w:t>
      </w:r>
    </w:p>
    <w:p w:rsidR="00FA6E77"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Entender las distintas modalidades de reproducción vegetativa de las plantas y su importancia.</w:t>
      </w:r>
    </w:p>
    <w:p w:rsidR="00FA6E77"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Comprender el papel de las sustancias reguladoras del crecimiento vegetal en los movimientos de las plantas.</w:t>
      </w:r>
    </w:p>
    <w:p w:rsidR="00FA6E77"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Reconocer las distintas adaptaciones que presentan las plantas en relación con las condiciones medio-ambientales en el que desarrollan su ciclo vital.</w:t>
      </w:r>
    </w:p>
    <w:p w:rsidR="00FA6E77"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Integrar la importancia de mantener la biodiversidad de los ecosistemas para preservar la vida en la Tierra.</w:t>
      </w:r>
    </w:p>
    <w:p w:rsidR="00FA6E77"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Conocer las características de los principales grupos de plantas.</w:t>
      </w:r>
    </w:p>
    <w:p w:rsidR="007D6624" w:rsidRPr="00FA6E77" w:rsidRDefault="00FA6E77" w:rsidP="00FA6E77">
      <w:pPr>
        <w:pStyle w:val="Destacadoenprrafo"/>
        <w:numPr>
          <w:ilvl w:val="0"/>
          <w:numId w:val="15"/>
        </w:numPr>
        <w:suppressAutoHyphens/>
        <w:spacing w:before="60"/>
        <w:ind w:left="714" w:hanging="357"/>
        <w:jc w:val="left"/>
        <w:rPr>
          <w:spacing w:val="-4"/>
          <w:lang w:val="es-ES_tradnl"/>
        </w:rPr>
      </w:pPr>
      <w:r w:rsidRPr="00FA6E77">
        <w:rPr>
          <w:spacing w:val="-4"/>
          <w:lang w:val="es-ES_tradnl"/>
        </w:rPr>
        <w:t>Utilizar con destreza claves dicotómicas para reconocer las especies, los géneros, las familias… más comunes</w:t>
      </w:r>
      <w:r w:rsidR="007D6624" w:rsidRPr="00FA6E77">
        <w:rPr>
          <w:spacing w:val="-4"/>
          <w:lang w:val="es-ES_tradnl"/>
        </w:rPr>
        <w:t>.</w:t>
      </w:r>
    </w:p>
    <w:p w:rsidR="007D6624" w:rsidRPr="001B1A83" w:rsidRDefault="007D6624" w:rsidP="00891572">
      <w:pPr>
        <w:pStyle w:val="Destacadoenprrafo"/>
        <w:spacing w:before="80"/>
        <w:ind w:left="357" w:firstLine="0"/>
        <w:rPr>
          <w:rFonts w:ascii="Times New Roman" w:hAnsi="Times New Roman"/>
          <w:lang w:val="es-ES_tradnl"/>
        </w:rPr>
      </w:pPr>
    </w:p>
    <w:p w:rsidR="001D511A" w:rsidRDefault="001D511A" w:rsidP="004B4CB3">
      <w:pPr>
        <w:pStyle w:val="Nivel1"/>
      </w:pPr>
    </w:p>
    <w:p w:rsidR="00747DF0" w:rsidRDefault="00747DF0" w:rsidP="001D511A">
      <w:pPr>
        <w:pStyle w:val="Nivel1"/>
        <w:spacing w:before="480"/>
      </w:pPr>
      <w:r>
        <w:t>1. La nutrición</w:t>
      </w:r>
    </w:p>
    <w:p w:rsidR="00747DF0" w:rsidRDefault="00747DF0" w:rsidP="00FA6E77">
      <w:pPr>
        <w:pStyle w:val="Prrafobsico"/>
      </w:pPr>
      <w:r>
        <w:t>Como todos los seres vivos, las plantas necesitan materia orgánica para reponer continuamente sus estructuras, y energía para llevar a cabo todas las reacciones químicas que se producen en su organismo.</w:t>
      </w:r>
    </w:p>
    <w:p w:rsidR="00747DF0" w:rsidRDefault="00747DF0" w:rsidP="00FA6E77">
      <w:pPr>
        <w:pStyle w:val="Prrafobsico"/>
      </w:pPr>
      <w:r>
        <w:t>¿Cómo obtienen la materia y la energía? ¿Difiere del m</w:t>
      </w:r>
      <w:r>
        <w:t>o</w:t>
      </w:r>
      <w:r>
        <w:t>do en que obtienen materia y energía otros seres vivos? A estas y otras preguntas responderemos a continuación.</w:t>
      </w:r>
    </w:p>
    <w:p w:rsidR="00747DF0" w:rsidRDefault="00747DF0" w:rsidP="004B4CB3">
      <w:pPr>
        <w:pStyle w:val="Nivel2"/>
      </w:pPr>
      <w:r>
        <w:t>1.1. La respiración de los seres vivos</w:t>
      </w:r>
    </w:p>
    <w:p w:rsidR="00747DF0" w:rsidRDefault="00747DF0" w:rsidP="00FA6E77">
      <w:pPr>
        <w:pStyle w:val="Prrafobsico"/>
      </w:pPr>
      <w:r>
        <w:t xml:space="preserve">El primer gas identificado en el aire fue el </w:t>
      </w:r>
      <w:r w:rsidRPr="004B4CB3">
        <w:rPr>
          <w:b/>
        </w:rPr>
        <w:t>dióxido de ca</w:t>
      </w:r>
      <w:r w:rsidRPr="004B4CB3">
        <w:rPr>
          <w:b/>
        </w:rPr>
        <w:t>r</w:t>
      </w:r>
      <w:r w:rsidRPr="004B4CB3">
        <w:rPr>
          <w:b/>
        </w:rPr>
        <w:t>bono</w:t>
      </w:r>
      <w:r>
        <w:t xml:space="preserve">. Su descubridor, el médico flamenco </w:t>
      </w:r>
      <w:proofErr w:type="spellStart"/>
      <w:r>
        <w:t>Jan</w:t>
      </w:r>
      <w:proofErr w:type="spellEnd"/>
      <w:r>
        <w:t xml:space="preserve"> Baptista van Helmont (1577-1644), lo llamó </w:t>
      </w:r>
      <w:r w:rsidRPr="004B4CB3">
        <w:rPr>
          <w:i/>
        </w:rPr>
        <w:t>gas silvestre</w:t>
      </w:r>
      <w:r>
        <w:t xml:space="preserve"> (del latín </w:t>
      </w:r>
      <w:r w:rsidRPr="00383B7E">
        <w:rPr>
          <w:i/>
        </w:rPr>
        <w:t>silva</w:t>
      </w:r>
      <w:r>
        <w:t>, “bosque”), porque se obtenía al quemar madera o por fe</w:t>
      </w:r>
      <w:r>
        <w:t>r</w:t>
      </w:r>
      <w:r>
        <w:t>mentación de jugo de uva. Se trataba de un gas fácilmente identificable, porque se fijaba al agua de cal (hidróxido de calcio) y la enturbiaba (la volvía opaca).</w:t>
      </w:r>
    </w:p>
    <w:p w:rsidR="00747DF0" w:rsidRDefault="00747DF0" w:rsidP="00FA6E77">
      <w:pPr>
        <w:pStyle w:val="Prrafobsico"/>
      </w:pPr>
      <w:r>
        <w:t>Pues bien, en 1777, Lavoisier observó que un gorrión s</w:t>
      </w:r>
      <w:r>
        <w:t>i</w:t>
      </w:r>
      <w:r>
        <w:t>tuado bajo una campana de cristal con unos 31 litros de aire atmosférico comenzaba a respirar con dificultad transcurrido un cuarto de hora y moría al cabo de 55 minutos… y el aire que quedaba en el interior de la campana enturbiaba el agua de cal. ¿Significaba esto que la respiración es simpl</w:t>
      </w:r>
      <w:r>
        <w:t>e</w:t>
      </w:r>
      <w:r>
        <w:t>mente una modalidad de combustión? En tal caso deberían estar presentes los ingredientes de todo proceso de co</w:t>
      </w:r>
      <w:r>
        <w:t>m</w:t>
      </w:r>
      <w:r>
        <w:t>bustión, que el propio Lavoisier había identificado tras lab</w:t>
      </w:r>
      <w:r>
        <w:t>o</w:t>
      </w:r>
      <w:r>
        <w:t>riosos experimentos:</w:t>
      </w:r>
    </w:p>
    <w:p w:rsidR="00747DF0" w:rsidRDefault="00747DF0" w:rsidP="00383B7E">
      <w:pPr>
        <w:pStyle w:val="Vietadonmero"/>
        <w:ind w:left="426"/>
      </w:pPr>
      <w:r w:rsidRPr="004B4CB3">
        <w:rPr>
          <w:b/>
        </w:rPr>
        <w:t>Oxígeno</w:t>
      </w:r>
      <w:r>
        <w:t>. Lavoisier comprobó que cuando una sustancia ardía se combinaba con el oxígeno del aire que la r</w:t>
      </w:r>
      <w:r>
        <w:t>o</w:t>
      </w:r>
      <w:r>
        <w:t>deaba; si esa sustancia contenía carbono, el resultado de la combinación con el oxígeno era dióxido de ca</w:t>
      </w:r>
      <w:r>
        <w:t>r</w:t>
      </w:r>
      <w:r>
        <w:t>bono. Así, Lavoisier concluyó (erróneamente, según se explica más adelante) que el dióxido de carbono que se desprende en la respiración es el resultado de la co</w:t>
      </w:r>
      <w:r>
        <w:t>m</w:t>
      </w:r>
      <w:r>
        <w:t>binación directa de oxígeno con el carbono orgánico.</w:t>
      </w:r>
    </w:p>
    <w:p w:rsidR="00747DF0" w:rsidRDefault="00747DF0" w:rsidP="00383B7E">
      <w:pPr>
        <w:pStyle w:val="Vietadonmero"/>
        <w:ind w:left="426"/>
      </w:pPr>
      <w:r w:rsidRPr="004B4CB3">
        <w:rPr>
          <w:b/>
        </w:rPr>
        <w:t>Combustible</w:t>
      </w:r>
      <w:r>
        <w:t>. ¿Qué es lo que se “quema” en la respir</w:t>
      </w:r>
      <w:r>
        <w:t>a</w:t>
      </w:r>
      <w:r>
        <w:t>ción? En otras palabras, ¿a qué equivale, dentro del o</w:t>
      </w:r>
      <w:r>
        <w:t>r</w:t>
      </w:r>
      <w:r>
        <w:t>ganismo, el carbón o la madera que arde en una est</w:t>
      </w:r>
      <w:r>
        <w:t>u</w:t>
      </w:r>
      <w:r>
        <w:t>fa? Lavoisier se percató de que la cantidad de carbono de un organismo vivo disminuía al respirar éste, pero la comida restituía ese carbono perdido. Así pues, la pr</w:t>
      </w:r>
      <w:r>
        <w:t>o</w:t>
      </w:r>
      <w:r>
        <w:t>pia masa del animal actuaba de combustible, y los al</w:t>
      </w:r>
      <w:r>
        <w:t>i</w:t>
      </w:r>
      <w:r>
        <w:t>mentos servían para “repostar”. Además, el aire que espiraba un animal contenía no solo dióxido de ca</w:t>
      </w:r>
      <w:r>
        <w:t>r</w:t>
      </w:r>
      <w:r>
        <w:t>bono, sino también más agua que antes de la inspir</w:t>
      </w:r>
      <w:r>
        <w:t>a</w:t>
      </w:r>
      <w:r>
        <w:lastRenderedPageBreak/>
        <w:t>ción. Y puesto que el agua se formaba por combinación de hidrógeno y oxígeno, eso solo podía significar que el</w:t>
      </w:r>
      <w:r w:rsidR="004B4CB3">
        <w:t xml:space="preserve"> </w:t>
      </w:r>
      <w:r>
        <w:t>“combustible” animal debería contener no solo carbono, sino también hidrógeno. Conocemos ya muchas moléc</w:t>
      </w:r>
      <w:r>
        <w:t>u</w:t>
      </w:r>
      <w:r>
        <w:t>las orgánicas con esas propiedades; por ejemplo, la glucosa, que arde en un horno según la reacción:</w:t>
      </w:r>
    </w:p>
    <w:p w:rsidR="00891379" w:rsidRDefault="00891379" w:rsidP="00891379">
      <w:pPr>
        <w:pStyle w:val="Vietadonmero"/>
        <w:numPr>
          <w:ilvl w:val="0"/>
          <w:numId w:val="0"/>
        </w:numPr>
        <w:spacing w:before="360"/>
        <w:ind w:left="714" w:hanging="357"/>
        <w:jc w:val="center"/>
      </w:pPr>
      <w:r>
        <w:rPr>
          <w:noProof/>
          <w:lang w:val="es-ES_tradnl" w:eastAsia="es-ES_tradnl"/>
        </w:rPr>
        <mc:AlternateContent>
          <mc:Choice Requires="wps">
            <w:drawing>
              <wp:anchor distT="0" distB="0" distL="114300" distR="114300" simplePos="0" relativeHeight="251663360" behindDoc="0" locked="0" layoutInCell="1" allowOverlap="1" wp14:anchorId="3C0FD0B5" wp14:editId="45C6809A">
                <wp:simplePos x="0" y="0"/>
                <wp:positionH relativeFrom="column">
                  <wp:posOffset>1116965</wp:posOffset>
                </wp:positionH>
                <wp:positionV relativeFrom="paragraph">
                  <wp:posOffset>9525</wp:posOffset>
                </wp:positionV>
                <wp:extent cx="2374265" cy="14039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70FFB" w:rsidRPr="00431B91" w:rsidRDefault="00370FFB">
                            <w:pPr>
                              <w:rPr>
                                <w:sz w:val="20"/>
                              </w:rPr>
                            </w:pPr>
                            <w:proofErr w:type="gramStart"/>
                            <w:r w:rsidRPr="00431B91">
                              <w:rPr>
                                <w:sz w:val="20"/>
                              </w:rPr>
                              <w:t>combustión</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87.95pt;margin-top:.7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" filled="f" stroked="f">
                <v:textbox style="mso-fit-shape-to-text:t">
                  <w:txbxContent>
                    <w:p w:rsidR="00370FFB" w:rsidRPr="00431B91" w:rsidRDefault="00370FFB">
                      <w:pPr>
                        <w:rPr>
                          <w:sz w:val="20"/>
                        </w:rPr>
                      </w:pPr>
                      <w:proofErr w:type="gramStart"/>
                      <w:r w:rsidRPr="00431B91">
                        <w:rPr>
                          <w:sz w:val="20"/>
                        </w:rPr>
                        <w:t>combustión</w:t>
                      </w:r>
                      <w:proofErr w:type="gramEnd"/>
                    </w:p>
                  </w:txbxContent>
                </v:textbox>
              </v:shape>
            </w:pict>
          </mc:Fallback>
        </mc:AlternateContent>
      </w:r>
      <w:r>
        <w:t>C</w:t>
      </w:r>
      <w:r w:rsidRPr="00891379">
        <w:rPr>
          <w:vertAlign w:val="subscript"/>
        </w:rPr>
        <w:t>6</w:t>
      </w:r>
      <w:r>
        <w:t>H</w:t>
      </w:r>
      <w:r w:rsidRPr="00891379">
        <w:rPr>
          <w:vertAlign w:val="subscript"/>
        </w:rPr>
        <w:t>12</w:t>
      </w:r>
      <w:r>
        <w:t>O</w:t>
      </w:r>
      <w:r w:rsidRPr="00891379">
        <w:rPr>
          <w:vertAlign w:val="subscript"/>
        </w:rPr>
        <w:t>6</w:t>
      </w:r>
      <w:r>
        <w:t xml:space="preserve"> + 6O</w:t>
      </w:r>
      <w:r w:rsidRPr="00891379">
        <w:rPr>
          <w:vertAlign w:val="subscript"/>
        </w:rPr>
        <w:t>2</w:t>
      </w:r>
      <w:r>
        <w:rPr>
          <w:vertAlign w:val="subscript"/>
        </w:rPr>
        <w:t xml:space="preserve">  </w:t>
      </w:r>
      <w:r>
        <w:rPr>
          <w:rFonts w:cs="Franklin Gothic Book"/>
          <w:sz w:val="21"/>
          <w:szCs w:val="21"/>
        </w:rPr>
        <w:t>―――――――→</w:t>
      </w:r>
      <w:r>
        <w:t xml:space="preserve"> 6CO</w:t>
      </w:r>
      <w:r w:rsidRPr="00891379">
        <w:rPr>
          <w:vertAlign w:val="subscript"/>
        </w:rPr>
        <w:t>2</w:t>
      </w:r>
      <w:r>
        <w:t xml:space="preserve"> + 6H</w:t>
      </w:r>
      <w:r w:rsidRPr="00891379">
        <w:rPr>
          <w:vertAlign w:val="subscript"/>
        </w:rPr>
        <w:t>2</w:t>
      </w:r>
      <w:r>
        <w:t>O + calor</w:t>
      </w:r>
    </w:p>
    <w:p w:rsidR="00747DF0" w:rsidRDefault="00747DF0" w:rsidP="00FA6E77">
      <w:pPr>
        <w:pStyle w:val="Prrafobsico"/>
      </w:pPr>
      <w:r>
        <w:t>Por supuesto, la glucosa no es el único combustible o</w:t>
      </w:r>
      <w:r>
        <w:t>r</w:t>
      </w:r>
      <w:r>
        <w:t>gánico; los animales utilizan también otras moléculas, como las de grasa o las de proteína. Pero hay dos diferencias cl</w:t>
      </w:r>
      <w:r>
        <w:t>a</w:t>
      </w:r>
      <w:r>
        <w:t>ves entre la respiración y la combustión, diferencias que ya hizo notar el propio Lavoisier: la respiración es lenta y no produce llama.</w:t>
      </w:r>
    </w:p>
    <w:p w:rsidR="00747DF0" w:rsidRDefault="00747DF0" w:rsidP="00FA6E77">
      <w:pPr>
        <w:pStyle w:val="Prrafobsico"/>
      </w:pPr>
      <w:r>
        <w:t>¿Cómo puede ocurrir tal cosa? La explicación tuvo que aguardar hasta el primer tercio del siglo XX, porque se r</w:t>
      </w:r>
      <w:r>
        <w:t>e</w:t>
      </w:r>
      <w:r>
        <w:t>quería disponer de técnicas que permitiesen “marcar” a los átomos individuales para trazar su destino. Desde entonces sabemos que la glucosa no se combina directamente con el oxígeno, sino que cede gradualmente sus átomos de hidr</w:t>
      </w:r>
      <w:r>
        <w:t>ó</w:t>
      </w:r>
      <w:r>
        <w:t>geno a moléculas transportadoras, formadas en su mayoría a partir de las vitaminas que ingerimos; lo que queda de la glucosa son, precisamente, los componentes del dióxido de carbono. A su vez, las moléculas transportadoras transfieren los átomos de hidrógeno al oxígeno, transformándolo en agua; es en el transcurso de este proceso cuando se de</w:t>
      </w:r>
      <w:r>
        <w:t>s</w:t>
      </w:r>
      <w:r>
        <w:t>prenden pequeñas cantidades de energía fácilmente rec</w:t>
      </w:r>
      <w:r>
        <w:t>u</w:t>
      </w:r>
      <w:r>
        <w:t>perables por el organismo en forma de una molécula, el ATP (</w:t>
      </w:r>
      <w:proofErr w:type="spellStart"/>
      <w:r w:rsidRPr="00383B7E">
        <w:rPr>
          <w:b/>
        </w:rPr>
        <w:t>trifosfato</w:t>
      </w:r>
      <w:proofErr w:type="spellEnd"/>
      <w:r w:rsidRPr="00383B7E">
        <w:rPr>
          <w:b/>
        </w:rPr>
        <w:t xml:space="preserve"> de adenosina</w:t>
      </w:r>
      <w:r>
        <w:t xml:space="preserve">, un nucleótido que estudiamos en la Unidad </w:t>
      </w:r>
      <w:r w:rsidR="00383B7E">
        <w:t>1</w:t>
      </w:r>
      <w:r>
        <w:t>).</w:t>
      </w:r>
    </w:p>
    <w:p w:rsidR="00431B91" w:rsidRDefault="009C415F" w:rsidP="008946E5">
      <w:pPr>
        <w:pStyle w:val="Vietadonmero"/>
        <w:framePr w:w="9072" w:wrap="notBeside" w:vAnchor="text" w:hAnchor="margin" w:xAlign="right" w:y="1"/>
        <w:numPr>
          <w:ilvl w:val="0"/>
          <w:numId w:val="0"/>
        </w:numPr>
        <w:spacing w:before="360"/>
        <w:ind w:left="1418" w:hanging="357"/>
        <w:jc w:val="left"/>
        <w:rPr>
          <w:sz w:val="20"/>
        </w:rPr>
      </w:pPr>
      <w:r>
        <w:rPr>
          <w:noProof/>
          <w:lang w:val="es-ES_tradnl" w:eastAsia="es-ES_tradnl"/>
        </w:rPr>
        <mc:AlternateContent>
          <mc:Choice Requires="wps">
            <w:drawing>
              <wp:anchor distT="0" distB="0" distL="114300" distR="114300" simplePos="0" relativeHeight="251667456" behindDoc="0" locked="0" layoutInCell="1" allowOverlap="1" wp14:anchorId="576052E8" wp14:editId="255971B7">
                <wp:simplePos x="0" y="0"/>
                <wp:positionH relativeFrom="column">
                  <wp:posOffset>2472055</wp:posOffset>
                </wp:positionH>
                <wp:positionV relativeFrom="paragraph">
                  <wp:posOffset>376555</wp:posOffset>
                </wp:positionV>
                <wp:extent cx="2374265" cy="140398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70FFB" w:rsidRPr="00431B91" w:rsidRDefault="00370FFB" w:rsidP="00431B91">
                            <w:pPr>
                              <w:rPr>
                                <w:sz w:val="20"/>
                              </w:rPr>
                            </w:pPr>
                            <w:proofErr w:type="gramStart"/>
                            <w:r w:rsidRPr="00431B91">
                              <w:rPr>
                                <w:sz w:val="20"/>
                              </w:rPr>
                              <w:t>respiración</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94.65pt;margin-top:29.6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MeFQIAAAI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" filled="f" stroked="f">
                <v:textbox style="mso-fit-shape-to-text:t">
                  <w:txbxContent>
                    <w:p w:rsidR="00370FFB" w:rsidRPr="00431B91" w:rsidRDefault="00370FFB" w:rsidP="00431B91">
                      <w:pPr>
                        <w:rPr>
                          <w:sz w:val="20"/>
                        </w:rPr>
                      </w:pPr>
                      <w:proofErr w:type="gramStart"/>
                      <w:r w:rsidRPr="00431B91">
                        <w:rPr>
                          <w:sz w:val="20"/>
                        </w:rPr>
                        <w:t>respiración</w:t>
                      </w:r>
                      <w:proofErr w:type="gramEnd"/>
                    </w:p>
                  </w:txbxContent>
                </v:textbox>
              </v:shape>
            </w:pict>
          </mc:Fallback>
        </mc:AlternateContent>
      </w:r>
      <w:r w:rsidR="00431B91">
        <w:rPr>
          <w:noProof/>
          <w:lang w:val="es-ES_tradnl" w:eastAsia="es-ES_tradnl"/>
        </w:rPr>
        <mc:AlternateContent>
          <mc:Choice Requires="wps">
            <w:drawing>
              <wp:anchor distT="0" distB="0" distL="114300" distR="114300" simplePos="0" relativeHeight="251665408" behindDoc="0" locked="0" layoutInCell="1" allowOverlap="1" wp14:anchorId="3655BF49" wp14:editId="12982C50">
                <wp:simplePos x="0" y="0"/>
                <wp:positionH relativeFrom="column">
                  <wp:posOffset>2453005</wp:posOffset>
                </wp:positionH>
                <wp:positionV relativeFrom="paragraph">
                  <wp:posOffset>8255</wp:posOffset>
                </wp:positionV>
                <wp:extent cx="2374265" cy="140398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70FFB" w:rsidRPr="00431B91" w:rsidRDefault="00370FFB" w:rsidP="00431B91">
                            <w:pPr>
                              <w:rPr>
                                <w:sz w:val="20"/>
                              </w:rPr>
                            </w:pPr>
                            <w:proofErr w:type="gramStart"/>
                            <w:r w:rsidRPr="00431B91">
                              <w:rPr>
                                <w:sz w:val="20"/>
                              </w:rPr>
                              <w:t>respiración</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93.15pt;margin-top:.6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" filled="f" stroked="f">
                <v:textbox style="mso-fit-shape-to-text:t">
                  <w:txbxContent>
                    <w:p w:rsidR="00370FFB" w:rsidRPr="00431B91" w:rsidRDefault="00370FFB" w:rsidP="00431B91">
                      <w:pPr>
                        <w:rPr>
                          <w:sz w:val="20"/>
                        </w:rPr>
                      </w:pPr>
                      <w:proofErr w:type="gramStart"/>
                      <w:r w:rsidRPr="00431B91">
                        <w:rPr>
                          <w:sz w:val="20"/>
                        </w:rPr>
                        <w:t>respiración</w:t>
                      </w:r>
                      <w:proofErr w:type="gramEnd"/>
                    </w:p>
                  </w:txbxContent>
                </v:textbox>
              </v:shape>
            </w:pict>
          </mc:Fallback>
        </mc:AlternateContent>
      </w:r>
      <w:r w:rsidR="00891379">
        <w:t>C</w:t>
      </w:r>
      <w:r w:rsidR="00891379" w:rsidRPr="00891379">
        <w:rPr>
          <w:vertAlign w:val="subscript"/>
        </w:rPr>
        <w:t>6</w:t>
      </w:r>
      <w:r w:rsidR="00891379">
        <w:t>H</w:t>
      </w:r>
      <w:r w:rsidR="00891379" w:rsidRPr="00891379">
        <w:rPr>
          <w:vertAlign w:val="subscript"/>
        </w:rPr>
        <w:t>12</w:t>
      </w:r>
      <w:r w:rsidR="00891379">
        <w:t>O</w:t>
      </w:r>
      <w:r w:rsidR="00891379" w:rsidRPr="00891379">
        <w:rPr>
          <w:vertAlign w:val="subscript"/>
        </w:rPr>
        <w:t>6</w:t>
      </w:r>
      <w:r w:rsidR="00891379">
        <w:t xml:space="preserve"> + 6H</w:t>
      </w:r>
      <w:r w:rsidR="00891379" w:rsidRPr="00891379">
        <w:rPr>
          <w:vertAlign w:val="subscript"/>
        </w:rPr>
        <w:t>2</w:t>
      </w:r>
      <w:r w:rsidR="00891379" w:rsidRPr="00891379">
        <w:t>O</w:t>
      </w:r>
      <w:r w:rsidR="00891379">
        <w:t xml:space="preserve"> + </w:t>
      </w:r>
      <w:r w:rsidR="00891379" w:rsidRPr="00891379">
        <w:rPr>
          <w:sz w:val="20"/>
        </w:rPr>
        <w:t>transportadores</w:t>
      </w:r>
      <w:r w:rsidR="00431B91">
        <w:rPr>
          <w:sz w:val="20"/>
        </w:rPr>
        <w:t xml:space="preserve"> </w:t>
      </w:r>
      <w:r w:rsidR="00431B91">
        <w:rPr>
          <w:vertAlign w:val="subscript"/>
        </w:rPr>
        <w:t xml:space="preserve"> </w:t>
      </w:r>
      <w:r w:rsidR="00431B91">
        <w:rPr>
          <w:rFonts w:cs="Franklin Gothic Book"/>
          <w:sz w:val="21"/>
          <w:szCs w:val="21"/>
        </w:rPr>
        <w:t>―――――――→</w:t>
      </w:r>
      <w:r w:rsidR="00431B91">
        <w:t xml:space="preserve"> 6CO</w:t>
      </w:r>
      <w:r w:rsidR="00431B91" w:rsidRPr="00891379">
        <w:rPr>
          <w:vertAlign w:val="subscript"/>
        </w:rPr>
        <w:t>2</w:t>
      </w:r>
      <w:r w:rsidR="00431B91">
        <w:t xml:space="preserve"> + </w:t>
      </w:r>
      <w:r w:rsidR="00431B91" w:rsidRPr="00431B91">
        <w:rPr>
          <w:sz w:val="20"/>
        </w:rPr>
        <w:t>transportadores hidrogenados</w:t>
      </w:r>
    </w:p>
    <w:p w:rsidR="00891379" w:rsidRDefault="00431B91" w:rsidP="008946E5">
      <w:pPr>
        <w:pStyle w:val="Vietadonmero"/>
        <w:framePr w:w="9072" w:wrap="notBeside" w:vAnchor="text" w:hAnchor="margin" w:xAlign="right" w:y="1"/>
        <w:numPr>
          <w:ilvl w:val="0"/>
          <w:numId w:val="0"/>
        </w:numPr>
        <w:spacing w:before="360"/>
        <w:ind w:left="1418" w:hanging="357"/>
        <w:jc w:val="left"/>
      </w:pPr>
      <w:proofErr w:type="gramStart"/>
      <w:r w:rsidRPr="00891379">
        <w:rPr>
          <w:sz w:val="20"/>
        </w:rPr>
        <w:t>transportadores</w:t>
      </w:r>
      <w:proofErr w:type="gramEnd"/>
      <w:r>
        <w:rPr>
          <w:sz w:val="20"/>
        </w:rPr>
        <w:t xml:space="preserve"> hidrogenados + 6O</w:t>
      </w:r>
      <w:r w:rsidRPr="00431B91">
        <w:rPr>
          <w:sz w:val="20"/>
          <w:vertAlign w:val="subscript"/>
        </w:rPr>
        <w:t>2</w:t>
      </w:r>
      <w:r>
        <w:rPr>
          <w:sz w:val="20"/>
        </w:rPr>
        <w:t xml:space="preserve"> </w:t>
      </w:r>
      <w:r>
        <w:rPr>
          <w:vertAlign w:val="subscript"/>
        </w:rPr>
        <w:t xml:space="preserve"> </w:t>
      </w:r>
      <w:r>
        <w:rPr>
          <w:rFonts w:cs="Franklin Gothic Book"/>
          <w:sz w:val="21"/>
          <w:szCs w:val="21"/>
        </w:rPr>
        <w:t>―――――――→</w:t>
      </w:r>
      <w:r>
        <w:t xml:space="preserve"> 12H</w:t>
      </w:r>
      <w:r w:rsidRPr="00891379">
        <w:rPr>
          <w:vertAlign w:val="subscript"/>
        </w:rPr>
        <w:t>2</w:t>
      </w:r>
      <w:r w:rsidRPr="00431B91">
        <w:t>O</w:t>
      </w:r>
      <w:r>
        <w:t xml:space="preserve"> + </w:t>
      </w:r>
      <w:r w:rsidRPr="00431B91">
        <w:rPr>
          <w:sz w:val="20"/>
        </w:rPr>
        <w:t xml:space="preserve">transportadores </w:t>
      </w:r>
      <w:r>
        <w:rPr>
          <w:sz w:val="20"/>
        </w:rPr>
        <w:t>+ ATP</w:t>
      </w:r>
    </w:p>
    <w:p w:rsidR="00891379" w:rsidRDefault="00891379" w:rsidP="001D511A">
      <w:pPr>
        <w:pStyle w:val="Imagenpgina"/>
        <w:framePr w:wrap="notBeside"/>
        <w:spacing w:before="0" w:after="0"/>
      </w:pPr>
    </w:p>
    <w:p w:rsidR="00747DF0" w:rsidRDefault="00747DF0" w:rsidP="00FA6E77">
      <w:pPr>
        <w:pStyle w:val="Prrafobsico"/>
      </w:pPr>
      <w:r>
        <w:t>El resultado global es el mismo que en la combustión; p</w:t>
      </w:r>
      <w:r>
        <w:t>e</w:t>
      </w:r>
      <w:r>
        <w:t>ro el mecanismo seguido, diferente. Y su producto final, el ATP, puede entonces ser utilizado por las células, como fuente de energía para sus procesos vitales.</w:t>
      </w:r>
    </w:p>
    <w:p w:rsidR="00747DF0" w:rsidRDefault="00747DF0" w:rsidP="00FA6E77">
      <w:pPr>
        <w:pStyle w:val="Prrafobsico"/>
      </w:pPr>
      <w:r>
        <w:t>Las investigaciones de Lavoisier demostraron que la re</w:t>
      </w:r>
      <w:r>
        <w:t>s</w:t>
      </w:r>
      <w:r>
        <w:t>piración es un proceso químico, extremadamente complejo, que ocurre en todas las células de los animales, gracias al cual éstas obtienen energía útil en forma de ATP. ¿Ocurriría lo mismo en las células vegetales?</w:t>
      </w:r>
    </w:p>
    <w:p w:rsidR="00747DF0" w:rsidRDefault="00747DF0" w:rsidP="00FA6E77">
      <w:pPr>
        <w:pStyle w:val="Prrafobsico"/>
      </w:pPr>
      <w:r>
        <w:t>La respuesta es “sí”, como pudo demostrar el erudito su</w:t>
      </w:r>
      <w:r>
        <w:t>i</w:t>
      </w:r>
      <w:r>
        <w:t xml:space="preserve">zo </w:t>
      </w:r>
      <w:proofErr w:type="spellStart"/>
      <w:r>
        <w:t>Nicolas</w:t>
      </w:r>
      <w:proofErr w:type="spellEnd"/>
      <w:r>
        <w:t xml:space="preserve"> </w:t>
      </w:r>
      <w:proofErr w:type="spellStart"/>
      <w:r>
        <w:t>Théodore</w:t>
      </w:r>
      <w:proofErr w:type="spellEnd"/>
      <w:r>
        <w:t xml:space="preserve"> de Saussure (1767-1845): realizó m</w:t>
      </w:r>
      <w:r>
        <w:t>i</w:t>
      </w:r>
      <w:r>
        <w:t>nuciosos experimentos con semillas en los que observó que el oxígeno circundante desaparecía durante la germinación, reemplazándose simultáneamente por un volumen semeja</w:t>
      </w:r>
      <w:r>
        <w:t>n</w:t>
      </w:r>
      <w:r>
        <w:t>te de dióxido de carbono, de lo que dedujo que el uso de oxígeno por las plantas era similar al de los animales. Ta</w:t>
      </w:r>
      <w:r>
        <w:t>m</w:t>
      </w:r>
      <w:r>
        <w:lastRenderedPageBreak/>
        <w:t>bién demostró la necesidad de oxígeno para la planta adu</w:t>
      </w:r>
      <w:r>
        <w:t>l</w:t>
      </w:r>
      <w:r>
        <w:t>ta, ya que ésta perece en una atmósfera que contenga una alta concentración de dióxido de carbono.</w:t>
      </w:r>
    </w:p>
    <w:p w:rsidR="00747DF0" w:rsidRDefault="00747DF0" w:rsidP="00FA6E77">
      <w:pPr>
        <w:pStyle w:val="Prrafobsico"/>
      </w:pPr>
      <w:r>
        <w:t>Así pues, las plantas respiran, como los animales. Inev</w:t>
      </w:r>
      <w:r>
        <w:t>i</w:t>
      </w:r>
      <w:r>
        <w:t>tablemente, tal conclusión nos conduce a una nueva pr</w:t>
      </w:r>
      <w:r>
        <w:t>e</w:t>
      </w:r>
      <w:r>
        <w:t>gunta:</w:t>
      </w:r>
      <w:r w:rsidR="00DE5A40">
        <w:t xml:space="preserve"> </w:t>
      </w:r>
      <w:r>
        <w:t>¿</w:t>
      </w:r>
      <w:r w:rsidRPr="001D511A">
        <w:rPr>
          <w:i/>
        </w:rPr>
        <w:t>también comen</w:t>
      </w:r>
      <w:r>
        <w:t>?</w:t>
      </w:r>
    </w:p>
    <w:p w:rsidR="00747DF0" w:rsidRDefault="00747DF0" w:rsidP="001D511A">
      <w:pPr>
        <w:pStyle w:val="Nivel2"/>
      </w:pPr>
      <w:r>
        <w:t>1.2. La nutrición en las plantas</w:t>
      </w:r>
    </w:p>
    <w:p w:rsidR="00747DF0" w:rsidRDefault="00747DF0" w:rsidP="00FA6E77">
      <w:pPr>
        <w:pStyle w:val="Prrafobsico"/>
      </w:pPr>
      <w:r>
        <w:t>Las células de las plantas convierten a los nutrientes en energía y en componentes estructurales necesarios para el crecimiento, la restitución de sus tejidos, la reproducción y, en general, para los incontables procesos dinámicos que se dan en cualquier organismo vivo. Pero los mecanismos de obtención de estos nutrientes en las plantas presentan unas características especiales, como veremos a continuación.</w:t>
      </w:r>
    </w:p>
    <w:p w:rsidR="00747DF0" w:rsidRPr="00DE5A40" w:rsidRDefault="00747DF0" w:rsidP="00F175E4">
      <w:pPr>
        <w:pStyle w:val="Nivel3"/>
      </w:pPr>
      <w:r w:rsidRPr="00DE5A40">
        <w:t>Absorción y ascenso de agua</w:t>
      </w:r>
    </w:p>
    <w:p w:rsidR="00747DF0" w:rsidRDefault="00747DF0" w:rsidP="00FA6E77">
      <w:pPr>
        <w:pStyle w:val="Prrafobsico"/>
      </w:pPr>
      <w:r>
        <w:t>Aristóteles había llegado a la conclusión de que las pla</w:t>
      </w:r>
      <w:r>
        <w:t>n</w:t>
      </w:r>
      <w:r>
        <w:t xml:space="preserve">tas, a diferencia de los animales, obtenían todo su alimento en forma ya </w:t>
      </w:r>
      <w:proofErr w:type="spellStart"/>
      <w:r>
        <w:t>predigerida</w:t>
      </w:r>
      <w:proofErr w:type="spellEnd"/>
      <w:r>
        <w:t xml:space="preserve"> a partir del suelo, que sería algo así como un estómago gigante. Pero diecinueve siglos más ta</w:t>
      </w:r>
      <w:r>
        <w:t>r</w:t>
      </w:r>
      <w:r>
        <w:t>de, van Helmont (el descubridor del dióxido de carbono) p</w:t>
      </w:r>
      <w:r>
        <w:t>u</w:t>
      </w:r>
      <w:r>
        <w:t>so a prueba esas ideas tan arraigadas mediante un exper</w:t>
      </w:r>
      <w:r>
        <w:t>i</w:t>
      </w:r>
      <w:r>
        <w:t>mento que marcaría el inicio del estudio científico de la n</w:t>
      </w:r>
      <w:r>
        <w:t>u</w:t>
      </w:r>
      <w:r>
        <w:t xml:space="preserve">trición vegetal </w:t>
      </w:r>
      <w:r w:rsidR="00DE5A40">
        <w:t>(figura 4.2)</w:t>
      </w:r>
      <w:r>
        <w:t>.</w:t>
      </w:r>
    </w:p>
    <w:p w:rsidR="00DE5A40" w:rsidRDefault="00DE5A40" w:rsidP="00DE5A40">
      <w:pPr>
        <w:pStyle w:val="Imagenpgina"/>
        <w:framePr w:wrap="notBeside"/>
        <w:jc w:val="right"/>
      </w:pPr>
      <w:r>
        <w:rPr>
          <w:lang w:val="es-ES_tradnl" w:eastAsia="es-ES_tradnl"/>
        </w:rPr>
        <w:drawing>
          <wp:inline distT="0" distB="0" distL="0" distR="0">
            <wp:extent cx="4644642" cy="1847850"/>
            <wp:effectExtent l="0" t="0" r="381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2.jpg"/>
                    <pic:cNvPicPr/>
                  </pic:nvPicPr>
                  <pic:blipFill>
                    <a:blip r:embed="rId17">
                      <a:extLst>
                        <a:ext uri="{28A0092B-C50C-407E-A947-70E740481C1C}">
                          <a14:useLocalDpi xmlns:a14="http://schemas.microsoft.com/office/drawing/2010/main" val="0"/>
                        </a:ext>
                      </a:extLst>
                    </a:blip>
                    <a:stretch>
                      <a:fillRect/>
                    </a:stretch>
                  </pic:blipFill>
                  <pic:spPr>
                    <a:xfrm>
                      <a:off x="0" y="0"/>
                      <a:ext cx="4650835" cy="1850314"/>
                    </a:xfrm>
                    <a:prstGeom prst="rect">
                      <a:avLst/>
                    </a:prstGeom>
                  </pic:spPr>
                </pic:pic>
              </a:graphicData>
            </a:graphic>
          </wp:inline>
        </w:drawing>
      </w:r>
    </w:p>
    <w:p w:rsidR="00DE5A40" w:rsidRPr="00DE5A40" w:rsidRDefault="00DE5A40" w:rsidP="00DE5A40">
      <w:pPr>
        <w:pStyle w:val="Imagenpgina"/>
        <w:framePr w:wrap="notBeside"/>
        <w:ind w:left="1843"/>
        <w:jc w:val="left"/>
        <w:rPr>
          <w:lang w:val="es-ES_tradnl"/>
        </w:rPr>
      </w:pPr>
      <w:r>
        <w:rPr>
          <w:b/>
        </w:rPr>
        <w:t xml:space="preserve">Figura 4.2. </w:t>
      </w:r>
      <w:r w:rsidRPr="00DE5A40">
        <w:t>Van Helmont describe así su famoso experimento: "Tomé una vasija en la que puse 200 libras de tierra que ha</w:t>
      </w:r>
      <w:r w:rsidR="00D62543">
        <w:t>bía secado en un horno y humede</w:t>
      </w:r>
      <w:r w:rsidRPr="00DE5A40">
        <w:t>cido con agua de lluvia, y planté en ella un retoño o brote de sauce que pesaba 5 libras. Al final, tras cinco años, el árbol pesaba 169 libras y tres onzas... Sequé de nuevo la tierra de la vasija y encontré las mismas 200 libras que al principio, si bien faltaban unas dos onzas. Así pues, 164 libras de madera, corteza y raíces surgieron únicamente de agua."</w:t>
      </w:r>
    </w:p>
    <w:p w:rsidR="00747DF0" w:rsidRDefault="00747DF0" w:rsidP="00FA6E77">
      <w:pPr>
        <w:pStyle w:val="Prrafobsico"/>
      </w:pPr>
      <w:r>
        <w:t xml:space="preserve"> Posteriormente, John </w:t>
      </w:r>
      <w:proofErr w:type="spellStart"/>
      <w:r>
        <w:t>Woodward</w:t>
      </w:r>
      <w:proofErr w:type="spellEnd"/>
      <w:r>
        <w:t xml:space="preserve"> (1665-1728), profesor y médico de la Universidad de Cambridge, realizó en 1699 un experimento que consistió en cultivar durante 77 días pla</w:t>
      </w:r>
      <w:r>
        <w:t>n</w:t>
      </w:r>
      <w:r>
        <w:t xml:space="preserve">tas en agua que contenía varios tipos de tierra; es decir, </w:t>
      </w:r>
      <w:proofErr w:type="spellStart"/>
      <w:r>
        <w:t>Woodward</w:t>
      </w:r>
      <w:proofErr w:type="spellEnd"/>
      <w:r>
        <w:t xml:space="preserve"> sin saberlo, había desarrollado la primera sol</w:t>
      </w:r>
      <w:r>
        <w:t>u</w:t>
      </w:r>
      <w:r>
        <w:t xml:space="preserve">ción de nutrientes </w:t>
      </w:r>
      <w:r w:rsidRPr="00DE5A40">
        <w:rPr>
          <w:rStyle w:val="Trminoglosario"/>
        </w:rPr>
        <w:t>hidropónica</w:t>
      </w:r>
      <w:r>
        <w:t xml:space="preserve"> artificial. Al terminar el exp</w:t>
      </w:r>
      <w:r>
        <w:t>e</w:t>
      </w:r>
      <w:r>
        <w:t xml:space="preserve">rimento comprobó que las plantas que más se desarrollaron fueron las que crecieron en las soluciones en donde había </w:t>
      </w:r>
      <w:r>
        <w:lastRenderedPageBreak/>
        <w:t>mayor cantidad de tierra y agua sucia, manifestando que “es muy razonable inferir que la tierra y no el agua es la materia que constituye a las plantas… el agua sirve solamente como vehículo para que el material terrestre pueda formar el tejido vegetal”.</w:t>
      </w:r>
    </w:p>
    <w:p w:rsidR="00747DF0" w:rsidRDefault="00747DF0" w:rsidP="00FA6E77">
      <w:pPr>
        <w:pStyle w:val="Prrafobsico"/>
      </w:pPr>
      <w:r>
        <w:t xml:space="preserve">La polémica </w:t>
      </w:r>
      <w:proofErr w:type="gramStart"/>
      <w:r>
        <w:t>–¿</w:t>
      </w:r>
      <w:proofErr w:type="gramEnd"/>
      <w:r>
        <w:t>el agua es el nutriente que forma los tej</w:t>
      </w:r>
      <w:r>
        <w:t>i</w:t>
      </w:r>
      <w:r>
        <w:t>dos de las plantas o un simple medio de transporte para los auténticos nutrientes?– dio un inesperado giro cuando el científico británico Stephen Hales (1677-1761) se propuso averiguar cómo entraba el agua por las raíces.</w:t>
      </w:r>
    </w:p>
    <w:p w:rsidR="00F175E4" w:rsidRDefault="00F175E4" w:rsidP="00F175E4">
      <w:pPr>
        <w:pStyle w:val="Imagenizquierda"/>
        <w:framePr w:wrap="notBeside"/>
      </w:pPr>
      <w:r>
        <w:rPr>
          <w:lang w:val="es-ES_tradnl" w:eastAsia="es-ES_tradnl"/>
        </w:rPr>
        <w:drawing>
          <wp:inline distT="0" distB="0" distL="0" distR="0" wp14:anchorId="7B5FA1FC" wp14:editId="1ED64147">
            <wp:extent cx="1620520" cy="1082040"/>
            <wp:effectExtent l="0" t="0" r="0" b="381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3.jpg"/>
                    <pic:cNvPicPr/>
                  </pic:nvPicPr>
                  <pic:blipFill>
                    <a:blip r:embed="rId18">
                      <a:extLst>
                        <a:ext uri="{28A0092B-C50C-407E-A947-70E740481C1C}">
                          <a14:useLocalDpi xmlns:a14="http://schemas.microsoft.com/office/drawing/2010/main" val="0"/>
                        </a:ext>
                      </a:extLst>
                    </a:blip>
                    <a:stretch>
                      <a:fillRect/>
                    </a:stretch>
                  </pic:blipFill>
                  <pic:spPr>
                    <a:xfrm>
                      <a:off x="0" y="0"/>
                      <a:ext cx="1620520" cy="1082040"/>
                    </a:xfrm>
                    <a:prstGeom prst="rect">
                      <a:avLst/>
                    </a:prstGeom>
                  </pic:spPr>
                </pic:pic>
              </a:graphicData>
            </a:graphic>
          </wp:inline>
        </w:drawing>
      </w:r>
    </w:p>
    <w:p w:rsidR="00F175E4" w:rsidRPr="00F175E4" w:rsidRDefault="00F175E4" w:rsidP="00F175E4">
      <w:pPr>
        <w:pStyle w:val="Imagenizquierda"/>
        <w:framePr w:wrap="notBeside"/>
        <w:jc w:val="left"/>
      </w:pPr>
      <w:r>
        <w:rPr>
          <w:b/>
        </w:rPr>
        <w:t>Figura 4.3.</w:t>
      </w:r>
      <w:r>
        <w:t xml:space="preserve"> </w:t>
      </w:r>
      <w:r w:rsidRPr="00F175E4">
        <w:t xml:space="preserve">La parte inferior de la hoja de </w:t>
      </w:r>
      <w:r w:rsidRPr="00F175E4">
        <w:rPr>
          <w:i/>
        </w:rPr>
        <w:t>Lemna minor</w:t>
      </w:r>
      <w:r w:rsidRPr="00F175E4">
        <w:t xml:space="preserve"> (lenteja de agua) está siempre en contacto con el agua, los es</w:t>
      </w:r>
      <w:r>
        <w:t>-</w:t>
      </w:r>
      <w:r w:rsidRPr="00F175E4">
        <w:t>tomas están todos en la super</w:t>
      </w:r>
      <w:r>
        <w:t>-</w:t>
      </w:r>
      <w:r w:rsidRPr="00F175E4">
        <w:t>ficie superior, en contacto con el aire. Esta ima</w:t>
      </w:r>
      <w:r>
        <w:t>gen muestra dos estomas, fuerte</w:t>
      </w:r>
      <w:r w:rsidRPr="00F175E4">
        <w:t>mente ilu</w:t>
      </w:r>
      <w:r>
        <w:t>-</w:t>
      </w:r>
      <w:r w:rsidRPr="00F175E4">
        <w:t>minad</w:t>
      </w:r>
      <w:r>
        <w:t>o</w:t>
      </w:r>
      <w:r w:rsidRPr="00F175E4">
        <w:t>s desde abajo</w:t>
      </w:r>
    </w:p>
    <w:p w:rsidR="00747DF0" w:rsidRDefault="00747DF0" w:rsidP="00FA6E77">
      <w:pPr>
        <w:pStyle w:val="Prrafobsico"/>
      </w:pPr>
      <w:r>
        <w:t>Hales comparó lo que ocurría en unas plantas a las que previamente había arrancado las hojas y en otras del mismo tipo, pero intactas: las primeras absorbían bastante menos cantidad de agua que las segundas.</w:t>
      </w:r>
    </w:p>
    <w:p w:rsidR="00747DF0" w:rsidRDefault="00747DF0" w:rsidP="00FA6E77">
      <w:pPr>
        <w:pStyle w:val="Prrafobsico"/>
      </w:pPr>
      <w:r>
        <w:t>¿Qué tenían que ver las hojas con la absorción de agua por las raíces? Hales pensó que la única posibilidad era que el agua, a medida que penetraba por la raíz, saliese tran</w:t>
      </w:r>
      <w:r>
        <w:t>s</w:t>
      </w:r>
      <w:r>
        <w:t xml:space="preserve">formada en vapor por los poros de las hojas. Para poner a prueba su hipótesis desarrolló, por primera vez, aparatos capaces de manipular gases, y pudo comprobar que, </w:t>
      </w:r>
      <w:proofErr w:type="spellStart"/>
      <w:r>
        <w:t>efect</w:t>
      </w:r>
      <w:r>
        <w:t>i</w:t>
      </w:r>
      <w:r>
        <w:t>vamente</w:t>
      </w:r>
      <w:proofErr w:type="gramStart"/>
      <w:r>
        <w:t>,las</w:t>
      </w:r>
      <w:proofErr w:type="spellEnd"/>
      <w:proofErr w:type="gramEnd"/>
      <w:r>
        <w:t xml:space="preserve"> plantas pierden por transpiración a través de los </w:t>
      </w:r>
      <w:r w:rsidRPr="00F175E4">
        <w:rPr>
          <w:b/>
        </w:rPr>
        <w:t>estomas</w:t>
      </w:r>
      <w:r>
        <w:t xml:space="preserve"> de sus hojas </w:t>
      </w:r>
      <w:r w:rsidR="00F175E4">
        <w:t>(figura 4.3)</w:t>
      </w:r>
      <w:r>
        <w:t xml:space="preserve"> el agua que absorben por sus raíces. Resultado que, como ocurre a menudo en ciencia, plantea toda una batería de cuestiones:</w:t>
      </w:r>
    </w:p>
    <w:p w:rsidR="00747DF0" w:rsidRDefault="00747DF0" w:rsidP="00FA6E77">
      <w:pPr>
        <w:pStyle w:val="Prrafobsico"/>
      </w:pPr>
      <w:r w:rsidRPr="00F175E4">
        <w:rPr>
          <w:b/>
        </w:rPr>
        <w:t>¿Cómo penetra el agua (y lo que lleve en disolución) por las raíces?</w:t>
      </w:r>
      <w:r>
        <w:t xml:space="preserve"> El agua siempre penetra en las raíces por </w:t>
      </w:r>
      <w:r w:rsidRPr="00F175E4">
        <w:rPr>
          <w:rStyle w:val="Trminoglosario"/>
        </w:rPr>
        <w:t>ósm</w:t>
      </w:r>
      <w:r w:rsidRPr="00F175E4">
        <w:rPr>
          <w:rStyle w:val="Trminoglosario"/>
        </w:rPr>
        <w:t>o</w:t>
      </w:r>
      <w:r w:rsidR="00F175E4" w:rsidRPr="00F175E4">
        <w:rPr>
          <w:rStyle w:val="Trminoglosario"/>
        </w:rPr>
        <w:t>sis</w:t>
      </w:r>
      <w:r w:rsidR="00F175E4">
        <w:t xml:space="preserve"> (figura 4.4) </w:t>
      </w:r>
      <w:r>
        <w:t>ya que la concentración de sales disueltas en la fracción líquida del suelo es siempre m</w:t>
      </w:r>
      <w:r w:rsidR="005341F2">
        <w:t>eno</w:t>
      </w:r>
      <w:r>
        <w:t>r que en el i</w:t>
      </w:r>
      <w:r>
        <w:t>n</w:t>
      </w:r>
      <w:r>
        <w:t>terior de la raíz. Pero solo una parte del agua que contiene el suelo se encuentra libre y puede ser  absorbida sin dificultad por la planta; el resto está siempre unido, con mayor o m</w:t>
      </w:r>
      <w:r>
        <w:t>e</w:t>
      </w:r>
      <w:r>
        <w:t>nor fuerza, a las partículas del suelo. Esto limita, en parte, la absorción de agua por la raíz.</w:t>
      </w:r>
    </w:p>
    <w:p w:rsidR="00F175E4" w:rsidRDefault="00F175E4" w:rsidP="00F175E4">
      <w:pPr>
        <w:pStyle w:val="Imagenpgina"/>
        <w:framePr w:wrap="notBeside"/>
        <w:ind w:left="3402"/>
        <w:jc w:val="center"/>
      </w:pPr>
      <w:r>
        <w:rPr>
          <w:lang w:val="es-ES_tradnl" w:eastAsia="es-ES_tradnl"/>
        </w:rPr>
        <w:drawing>
          <wp:inline distT="0" distB="0" distL="0" distR="0">
            <wp:extent cx="3105150" cy="1690478"/>
            <wp:effectExtent l="0" t="0" r="0" b="508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4.jpg"/>
                    <pic:cNvPicPr/>
                  </pic:nvPicPr>
                  <pic:blipFill>
                    <a:blip r:embed="rId19">
                      <a:extLst>
                        <a:ext uri="{28A0092B-C50C-407E-A947-70E740481C1C}">
                          <a14:useLocalDpi xmlns:a14="http://schemas.microsoft.com/office/drawing/2010/main" val="0"/>
                        </a:ext>
                      </a:extLst>
                    </a:blip>
                    <a:stretch>
                      <a:fillRect/>
                    </a:stretch>
                  </pic:blipFill>
                  <pic:spPr>
                    <a:xfrm>
                      <a:off x="0" y="0"/>
                      <a:ext cx="3101316" cy="1688391"/>
                    </a:xfrm>
                    <a:prstGeom prst="rect">
                      <a:avLst/>
                    </a:prstGeom>
                  </pic:spPr>
                </pic:pic>
              </a:graphicData>
            </a:graphic>
          </wp:inline>
        </w:drawing>
      </w:r>
    </w:p>
    <w:p w:rsidR="00F175E4" w:rsidRPr="00F175E4" w:rsidRDefault="00F175E4" w:rsidP="00F175E4">
      <w:pPr>
        <w:pStyle w:val="Imagenpgina"/>
        <w:framePr w:wrap="notBeside"/>
        <w:ind w:left="3402"/>
      </w:pPr>
      <w:r>
        <w:rPr>
          <w:b/>
        </w:rPr>
        <w:t>Figura 4.4.</w:t>
      </w:r>
      <w:r>
        <w:t xml:space="preserve"> </w:t>
      </w:r>
      <w:r w:rsidRPr="00F175E4">
        <w:t>Cuando una membrana que impide el paso del soluto, pero no del disolvente (membrana semipermeable), separa una diso</w:t>
      </w:r>
      <w:r>
        <w:t>-</w:t>
      </w:r>
      <w:r w:rsidRPr="00F175E4">
        <w:t>lución más concentrada (hipertónica) de otra más diluida (hipotó</w:t>
      </w:r>
      <w:r>
        <w:t>-</w:t>
      </w:r>
      <w:r w:rsidRPr="00F175E4">
        <w:t>nica), el agua tiende a fluir desde la segunda hacia la primera, fenó</w:t>
      </w:r>
      <w:r>
        <w:t>-</w:t>
      </w:r>
      <w:r w:rsidRPr="00F175E4">
        <w:t>meno conocido como ósmosis, hasta igualarse ambas concentra</w:t>
      </w:r>
      <w:r>
        <w:t>-</w:t>
      </w:r>
      <w:r w:rsidRPr="00F175E4">
        <w:t>ciones (isotónicas).</w:t>
      </w:r>
    </w:p>
    <w:p w:rsidR="00F175E4" w:rsidRDefault="00F175E4" w:rsidP="00FA6E77">
      <w:pPr>
        <w:pStyle w:val="Prrafobsico"/>
      </w:pPr>
    </w:p>
    <w:p w:rsidR="00747DF0" w:rsidRPr="00F175E4" w:rsidRDefault="00747DF0" w:rsidP="00F175E4">
      <w:pPr>
        <w:pStyle w:val="Nivel3"/>
      </w:pPr>
      <w:r w:rsidRPr="00F175E4">
        <w:lastRenderedPageBreak/>
        <w:t>Transporte pasivo</w:t>
      </w:r>
    </w:p>
    <w:p w:rsidR="00747DF0" w:rsidRDefault="00747DF0" w:rsidP="00FA6E77">
      <w:pPr>
        <w:pStyle w:val="Prrafobsico"/>
      </w:pPr>
      <w:r>
        <w:t>En cuanto a las sales minerales, se ha comprobado que algunos de los nutrientes disueltos en el agua, como el ca</w:t>
      </w:r>
      <w:r>
        <w:t>l</w:t>
      </w:r>
      <w:r>
        <w:t xml:space="preserve">cio y el magnesio, entran en las células de la raíz por </w:t>
      </w:r>
      <w:r w:rsidRPr="00F175E4">
        <w:rPr>
          <w:b/>
        </w:rPr>
        <w:t>dif</w:t>
      </w:r>
      <w:r w:rsidRPr="00F175E4">
        <w:rPr>
          <w:b/>
        </w:rPr>
        <w:t>u</w:t>
      </w:r>
      <w:r w:rsidRPr="00F175E4">
        <w:rPr>
          <w:b/>
        </w:rPr>
        <w:t>sión</w:t>
      </w:r>
      <w:r>
        <w:t xml:space="preserve"> </w:t>
      </w:r>
      <w:r w:rsidR="00F175E4">
        <w:t>(figura 4.5)</w:t>
      </w:r>
      <w:r>
        <w:t xml:space="preserve"> proceso que no requiere gasto de energía, porque las moléculas o iones se desplazan desde una zona en la que su concentración es elevada, el suelo, hasta otra en la que es menor, la raíz. En las células, la difusión suele ocurrir a través de canales específicos para cada sustancia insertados en la membrana (</w:t>
      </w:r>
      <w:r w:rsidRPr="003F7FDE">
        <w:rPr>
          <w:b/>
        </w:rPr>
        <w:t>difusión simple</w:t>
      </w:r>
      <w:r>
        <w:t>), o bien media</w:t>
      </w:r>
      <w:r>
        <w:t>n</w:t>
      </w:r>
      <w:r>
        <w:t>te moléculas transportadoras que se unen a la partícula a transportar a un lado de la membrana y la liberan al otro l</w:t>
      </w:r>
      <w:r>
        <w:t>a</w:t>
      </w:r>
      <w:r>
        <w:t>do (</w:t>
      </w:r>
      <w:r w:rsidRPr="003F7FDE">
        <w:rPr>
          <w:b/>
        </w:rPr>
        <w:t>difusión facilitada</w:t>
      </w:r>
      <w:r>
        <w:t xml:space="preserve">), pero siempre sin gasto de energía por parte de la célula; esto es lo que se conoce </w:t>
      </w:r>
      <w:r w:rsidRPr="003F7FDE">
        <w:rPr>
          <w:b/>
        </w:rPr>
        <w:t>como tran</w:t>
      </w:r>
      <w:r w:rsidRPr="003F7FDE">
        <w:rPr>
          <w:b/>
        </w:rPr>
        <w:t>s</w:t>
      </w:r>
      <w:r w:rsidRPr="003F7FDE">
        <w:rPr>
          <w:b/>
        </w:rPr>
        <w:t>porte pasivo</w:t>
      </w:r>
      <w:r>
        <w:t>.</w:t>
      </w:r>
    </w:p>
    <w:p w:rsidR="00F175E4" w:rsidRDefault="00F175E4" w:rsidP="003F7FDE">
      <w:pPr>
        <w:pStyle w:val="Imagenpgina"/>
        <w:framePr w:wrap="notBeside"/>
        <w:ind w:left="3402"/>
        <w:jc w:val="center"/>
      </w:pPr>
      <w:r>
        <w:rPr>
          <w:lang w:val="es-ES_tradnl" w:eastAsia="es-ES_tradnl"/>
        </w:rPr>
        <w:drawing>
          <wp:inline distT="0" distB="0" distL="0" distR="0">
            <wp:extent cx="3596005" cy="1229360"/>
            <wp:effectExtent l="0" t="0" r="4445" b="889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5.jpg"/>
                    <pic:cNvPicPr/>
                  </pic:nvPicPr>
                  <pic:blipFill>
                    <a:blip r:embed="rId20">
                      <a:extLst>
                        <a:ext uri="{28A0092B-C50C-407E-A947-70E740481C1C}">
                          <a14:useLocalDpi xmlns:a14="http://schemas.microsoft.com/office/drawing/2010/main" val="0"/>
                        </a:ext>
                      </a:extLst>
                    </a:blip>
                    <a:stretch>
                      <a:fillRect/>
                    </a:stretch>
                  </pic:blipFill>
                  <pic:spPr>
                    <a:xfrm>
                      <a:off x="0" y="0"/>
                      <a:ext cx="3596005" cy="1229360"/>
                    </a:xfrm>
                    <a:prstGeom prst="rect">
                      <a:avLst/>
                    </a:prstGeom>
                  </pic:spPr>
                </pic:pic>
              </a:graphicData>
            </a:graphic>
          </wp:inline>
        </w:drawing>
      </w:r>
    </w:p>
    <w:p w:rsidR="003F7FDE" w:rsidRPr="003F7FDE" w:rsidRDefault="003F7FDE" w:rsidP="003F7FDE">
      <w:pPr>
        <w:pStyle w:val="Imagenpgina"/>
        <w:framePr w:wrap="notBeside"/>
        <w:ind w:left="3402"/>
        <w:jc w:val="left"/>
      </w:pPr>
      <w:r>
        <w:rPr>
          <w:b/>
        </w:rPr>
        <w:t>Figura 4.5.</w:t>
      </w:r>
      <w:r>
        <w:t xml:space="preserve"> </w:t>
      </w:r>
      <w:r w:rsidRPr="003F7FDE">
        <w:t xml:space="preserve">El movimiento caótico de las moléculas es la causa de su </w:t>
      </w:r>
      <w:r w:rsidRPr="003F7FDE">
        <w:rPr>
          <w:b/>
        </w:rPr>
        <w:t>difusión</w:t>
      </w:r>
      <w:r w:rsidRPr="003F7FDE">
        <w:t xml:space="preserve"> a través de una membrana permeable: la concentra</w:t>
      </w:r>
      <w:r w:rsidR="00DD5974">
        <w:t>-</w:t>
      </w:r>
      <w:r w:rsidRPr="003F7FDE">
        <w:t>ción tiende a igualarse a ambos lados</w:t>
      </w:r>
      <w:r>
        <w:t>.</w:t>
      </w:r>
    </w:p>
    <w:p w:rsidR="00747DF0" w:rsidRDefault="00747DF0" w:rsidP="003F7FDE">
      <w:pPr>
        <w:pStyle w:val="Nivel3"/>
      </w:pPr>
      <w:r>
        <w:t>Transporte activo</w:t>
      </w:r>
    </w:p>
    <w:p w:rsidR="00747DF0" w:rsidRDefault="00747DF0" w:rsidP="00FA6E77">
      <w:pPr>
        <w:pStyle w:val="Prrafobsico"/>
      </w:pPr>
      <w:r>
        <w:t>Pero la mayoría de estos nutrientes (potasio, nitratos, fo</w:t>
      </w:r>
      <w:r>
        <w:t>s</w:t>
      </w:r>
      <w:r>
        <w:t xml:space="preserve">fatos…) pasan al interior de la raíz mediante </w:t>
      </w:r>
      <w:r w:rsidRPr="003F7FDE">
        <w:rPr>
          <w:b/>
        </w:rPr>
        <w:t>transporte act</w:t>
      </w:r>
      <w:r w:rsidRPr="003F7FDE">
        <w:rPr>
          <w:b/>
        </w:rPr>
        <w:t>i</w:t>
      </w:r>
      <w:r w:rsidRPr="003F7FDE">
        <w:rPr>
          <w:b/>
        </w:rPr>
        <w:t>vo</w:t>
      </w:r>
      <w:r>
        <w:t>, es decir, en contra del gradiente de concentración, por lo que este proceso requiere un gasto de energía, que se o</w:t>
      </w:r>
      <w:r>
        <w:t>b</w:t>
      </w:r>
      <w:r>
        <w:t>tiene de la respiración celular.</w:t>
      </w:r>
    </w:p>
    <w:p w:rsidR="00747DF0" w:rsidRDefault="00747DF0" w:rsidP="00FA6E77">
      <w:pPr>
        <w:pStyle w:val="Prrafobsico"/>
      </w:pPr>
      <w:r>
        <w:t xml:space="preserve">El agua y las sales minerales que han penetrado en la epidermis han de atravesar una serie de tejidos (véase el epígrafe </w:t>
      </w:r>
      <w:r w:rsidR="003F7FDE">
        <w:t>"Órganos vegetales" de la unidad 2, página 98)</w:t>
      </w:r>
      <w:r>
        <w:t xml:space="preserve"> ha</w:t>
      </w:r>
      <w:r>
        <w:t>s</w:t>
      </w:r>
      <w:r>
        <w:t>ta introducirse en el xilema, por donde ascenderán hasta las hojas, formando la llamada savia bruta.</w:t>
      </w:r>
    </w:p>
    <w:p w:rsidR="00747DF0" w:rsidRDefault="00747DF0" w:rsidP="00FA6E77">
      <w:pPr>
        <w:pStyle w:val="Prrafobsico"/>
      </w:pPr>
      <w:r w:rsidRPr="003F7FDE">
        <w:rPr>
          <w:b/>
        </w:rPr>
        <w:t>¿Está relacionada la transpiración en las hojas con el a</w:t>
      </w:r>
      <w:r w:rsidRPr="003F7FDE">
        <w:rPr>
          <w:b/>
        </w:rPr>
        <w:t>s</w:t>
      </w:r>
      <w:r w:rsidRPr="003F7FDE">
        <w:rPr>
          <w:b/>
        </w:rPr>
        <w:t>censo de agua por la planta?</w:t>
      </w:r>
      <w:r>
        <w:t xml:space="preserve"> Como vimos al estudiar la e</w:t>
      </w:r>
      <w:r>
        <w:t>s</w:t>
      </w:r>
      <w:r>
        <w:t xml:space="preserve">tructura de los tejidos, los vasos que forman el xilema son rígidos, debido a la </w:t>
      </w:r>
      <w:r w:rsidRPr="003F7FDE">
        <w:rPr>
          <w:b/>
        </w:rPr>
        <w:t>lignina</w:t>
      </w:r>
      <w:r>
        <w:t xml:space="preserve"> que impregna su pared celular y, además, son muy finos (su diámetro es inferior a un milím</w:t>
      </w:r>
      <w:r>
        <w:t>e</w:t>
      </w:r>
      <w:r>
        <w:t>tro); es decir, funcionan como capilares: el contacto de los vasos de xilema con la superficie de agua hace que ésta a</w:t>
      </w:r>
      <w:r>
        <w:t>s</w:t>
      </w:r>
      <w:r>
        <w:t>cienda por su interior rápidamente, debido a que algunas moléculas de agua se adhieren a las paredes del vaso co</w:t>
      </w:r>
      <w:r>
        <w:t>n</w:t>
      </w:r>
      <w:r>
        <w:t>ductor y tiran hacia arriba de las demás, que ocuparan el centro del mismo, y así, poco a poco, el agua va ascendie</w:t>
      </w:r>
      <w:r>
        <w:t>n</w:t>
      </w:r>
      <w:r>
        <w:t xml:space="preserve">do. Pero este proceso de capilaridad permite la ascensión de agua solo hasta cierto nivel. Deben existir, por tanto, </w:t>
      </w:r>
      <w:r>
        <w:lastRenderedPageBreak/>
        <w:t>otros mecanismos que colaboren en su transporte hasta los</w:t>
      </w:r>
      <w:r w:rsidR="003F7FDE">
        <w:t xml:space="preserve"> </w:t>
      </w:r>
      <w:r>
        <w:t>100 metros de altura que pueden alcanzar algunas especies de árboles, y Hales fue capaz de sugerir dos de ellos:</w:t>
      </w:r>
    </w:p>
    <w:p w:rsidR="00747DF0" w:rsidRDefault="00747DF0" w:rsidP="003F7FDE">
      <w:pPr>
        <w:pStyle w:val="Vietadoletra"/>
      </w:pPr>
      <w:r w:rsidRPr="003F7FDE">
        <w:rPr>
          <w:b/>
        </w:rPr>
        <w:t>Presión radicular</w:t>
      </w:r>
      <w:r>
        <w:t>. Una de tales posibilidades es la llam</w:t>
      </w:r>
      <w:r>
        <w:t>a</w:t>
      </w:r>
      <w:r>
        <w:t>da presión radicular, es decir, la presión hidrostática or</w:t>
      </w:r>
      <w:r>
        <w:t>i</w:t>
      </w:r>
      <w:r>
        <w:t>ginada por la entrada masiva de agua desde el suelo, d</w:t>
      </w:r>
      <w:r>
        <w:t>e</w:t>
      </w:r>
      <w:r>
        <w:t>bida a procesos osmóticos.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68"/>
      </w:tblGrid>
      <w:tr w:rsidR="00256E23" w:rsidTr="00562611">
        <w:tc>
          <w:tcPr>
            <w:tcW w:w="4644" w:type="dxa"/>
          </w:tcPr>
          <w:p w:rsidR="00256E23" w:rsidRDefault="00256E23" w:rsidP="00256E23">
            <w:pPr>
              <w:pStyle w:val="Imagenpgina"/>
              <w:framePr w:wrap="notBeside"/>
              <w:jc w:val="right"/>
            </w:pPr>
            <w:r>
              <w:rPr>
                <w:lang w:val="es-ES_tradnl" w:eastAsia="es-ES_tradnl"/>
              </w:rPr>
              <w:drawing>
                <wp:inline distT="0" distB="0" distL="0" distR="0" wp14:anchorId="5BD6B75B" wp14:editId="5744FB0C">
                  <wp:extent cx="2525987" cy="1990725"/>
                  <wp:effectExtent l="0" t="0" r="825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6.jpg"/>
                          <pic:cNvPicPr/>
                        </pic:nvPicPr>
                        <pic:blipFill>
                          <a:blip r:embed="rId21">
                            <a:extLst>
                              <a:ext uri="{28A0092B-C50C-407E-A947-70E740481C1C}">
                                <a14:useLocalDpi xmlns:a14="http://schemas.microsoft.com/office/drawing/2010/main" val="0"/>
                              </a:ext>
                            </a:extLst>
                          </a:blip>
                          <a:stretch>
                            <a:fillRect/>
                          </a:stretch>
                        </pic:blipFill>
                        <pic:spPr>
                          <a:xfrm>
                            <a:off x="0" y="0"/>
                            <a:ext cx="2522869" cy="1988268"/>
                          </a:xfrm>
                          <a:prstGeom prst="rect">
                            <a:avLst/>
                          </a:prstGeom>
                        </pic:spPr>
                      </pic:pic>
                    </a:graphicData>
                  </a:graphic>
                </wp:inline>
              </w:drawing>
            </w:r>
          </w:p>
        </w:tc>
        <w:tc>
          <w:tcPr>
            <w:tcW w:w="4568" w:type="dxa"/>
          </w:tcPr>
          <w:p w:rsidR="00256E23" w:rsidRDefault="00256E23" w:rsidP="00DD6E76">
            <w:pPr>
              <w:pStyle w:val="Imagenpgina"/>
              <w:framePr w:wrap="notBeside"/>
              <w:jc w:val="center"/>
            </w:pPr>
            <w:r>
              <w:rPr>
                <w:lang w:val="es-ES_tradnl" w:eastAsia="es-ES_tradnl"/>
              </w:rPr>
              <w:drawing>
                <wp:inline distT="0" distB="0" distL="0" distR="0" wp14:anchorId="0C5FCD2F" wp14:editId="524F4509">
                  <wp:extent cx="1846132" cy="2003915"/>
                  <wp:effectExtent l="0" t="0" r="190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7.jpg"/>
                          <pic:cNvPicPr/>
                        </pic:nvPicPr>
                        <pic:blipFill>
                          <a:blip r:embed="rId22">
                            <a:extLst>
                              <a:ext uri="{28A0092B-C50C-407E-A947-70E740481C1C}">
                                <a14:useLocalDpi xmlns:a14="http://schemas.microsoft.com/office/drawing/2010/main" val="0"/>
                              </a:ext>
                            </a:extLst>
                          </a:blip>
                          <a:stretch>
                            <a:fillRect/>
                          </a:stretch>
                        </pic:blipFill>
                        <pic:spPr>
                          <a:xfrm>
                            <a:off x="0" y="0"/>
                            <a:ext cx="1846574" cy="2004395"/>
                          </a:xfrm>
                          <a:prstGeom prst="rect">
                            <a:avLst/>
                          </a:prstGeom>
                        </pic:spPr>
                      </pic:pic>
                    </a:graphicData>
                  </a:graphic>
                </wp:inline>
              </w:drawing>
            </w:r>
          </w:p>
        </w:tc>
      </w:tr>
      <w:tr w:rsidR="00256E23" w:rsidTr="00562611">
        <w:tc>
          <w:tcPr>
            <w:tcW w:w="4644" w:type="dxa"/>
          </w:tcPr>
          <w:p w:rsidR="00256E23" w:rsidRDefault="00256E23" w:rsidP="007C42B4">
            <w:pPr>
              <w:pStyle w:val="Imagenpgina"/>
              <w:framePr w:wrap="notBeside"/>
              <w:jc w:val="left"/>
            </w:pPr>
            <w:r>
              <w:rPr>
                <w:b/>
              </w:rPr>
              <w:t xml:space="preserve">Figura 4.6. </w:t>
            </w:r>
            <w:r w:rsidRPr="00256E23">
              <w:t xml:space="preserve">Las moléculas de agua poseen cierta carga eléctrica negativa en el átomo de oxígeno (rojo) y positiva en los de hidrógeno (azul). Por esta razón se unen unas a otras formando largos polímeros. Pero, al ser muy débiles los enlaces, se rompen fácilmente con </w:t>
            </w:r>
            <w:r w:rsidR="0088195E">
              <w:t>el calor del sol; las molé</w:t>
            </w:r>
            <w:r w:rsidRPr="00256E23">
              <w:t>culas de agua quedan aisladas y ya no forman un líquido, sino un gas que sale por los estomas (</w:t>
            </w:r>
            <w:r w:rsidRPr="00256E23">
              <w:rPr>
                <w:b/>
              </w:rPr>
              <w:t>evapotranspiración</w:t>
            </w:r>
            <w:r w:rsidRPr="00256E23">
              <w:t>).</w:t>
            </w:r>
          </w:p>
        </w:tc>
        <w:tc>
          <w:tcPr>
            <w:tcW w:w="4568" w:type="dxa"/>
          </w:tcPr>
          <w:p w:rsidR="00256E23" w:rsidRDefault="0088195E" w:rsidP="00562611">
            <w:pPr>
              <w:pStyle w:val="Imagenpgina"/>
              <w:framePr w:wrap="notBeside"/>
              <w:jc w:val="left"/>
            </w:pPr>
            <w:r>
              <w:rPr>
                <w:b/>
              </w:rPr>
              <w:t xml:space="preserve">Figura 4.7. </w:t>
            </w:r>
            <w:r w:rsidRPr="0088195E">
              <w:t>En 1727, Hales cortó una rama de un manzano de un metro de longitud (b), selló el extre</w:t>
            </w:r>
            <w:r w:rsidR="00562611">
              <w:t>-</w:t>
            </w:r>
            <w:r w:rsidRPr="0088195E">
              <w:t>mo seccionado y lo cubri</w:t>
            </w:r>
            <w:r w:rsidR="00562611">
              <w:t>ó con una vejiga húme</w:t>
            </w:r>
            <w:r w:rsidRPr="0088195E">
              <w:t>da (p). A continuación cortó el otro extremo de la rama (i) y lo acopló a un tubo de vidrio (z). Tras llenar el tubo con agua, lo situó en un balde de mercurio (x) y dejó el montaje a la intemperie en una tarde cálida; a las pocas horas el mercurio había subido 30 centí</w:t>
            </w:r>
            <w:r w:rsidR="00562611">
              <w:t>-</w:t>
            </w:r>
            <w:r w:rsidRPr="0088195E">
              <w:t>metros</w:t>
            </w:r>
            <w:r>
              <w:t>.</w:t>
            </w:r>
          </w:p>
        </w:tc>
      </w:tr>
    </w:tbl>
    <w:p w:rsidR="00256E23" w:rsidRDefault="00256E23" w:rsidP="00562611">
      <w:pPr>
        <w:pStyle w:val="Imagenpgina"/>
        <w:framePr w:wrap="notBeside"/>
        <w:spacing w:before="0" w:after="0" w:line="120" w:lineRule="auto"/>
      </w:pPr>
    </w:p>
    <w:p w:rsidR="00747DF0" w:rsidRDefault="00747DF0" w:rsidP="00562611">
      <w:pPr>
        <w:pStyle w:val="Vietadoletra"/>
      </w:pPr>
      <w:r w:rsidRPr="00562611">
        <w:rPr>
          <w:b/>
        </w:rPr>
        <w:t>Evapotranspiración</w:t>
      </w:r>
      <w:r>
        <w:t xml:space="preserve">. La alternativa implicaba que el agua que se pierde por evaporación a través de los estomas </w:t>
      </w:r>
      <w:r w:rsidR="00DD6E76">
        <w:t>(figura 4.6)</w:t>
      </w:r>
      <w:r>
        <w:t xml:space="preserve"> provoca un aumento de la concentración de solutos en la cavidad delimitada por el estoma, lo que i</w:t>
      </w:r>
      <w:r>
        <w:t>n</w:t>
      </w:r>
      <w:r>
        <w:t>duce la entrada de agua, por ósmosis, desde las células adyacentes; pero, a su vez, en dichas células adyacentes aumentará la concentración de solutos, por lo que abso</w:t>
      </w:r>
      <w:r>
        <w:t>r</w:t>
      </w:r>
      <w:r>
        <w:t>berán agua de las células del xilema, y, de esta forma se establece un flujo continuo de savia bruta desde la raíz hasta las hojas.</w:t>
      </w:r>
    </w:p>
    <w:p w:rsidR="00747DF0" w:rsidRDefault="00747DF0" w:rsidP="005B37EC">
      <w:pPr>
        <w:pStyle w:val="Nivel3"/>
        <w:spacing w:before="240"/>
      </w:pPr>
      <w:r>
        <w:t>Fotosíntesis</w:t>
      </w:r>
    </w:p>
    <w:p w:rsidR="00747DF0" w:rsidRDefault="00747DF0" w:rsidP="005B37EC">
      <w:pPr>
        <w:pStyle w:val="Prrafobsico"/>
        <w:spacing w:before="100"/>
      </w:pPr>
      <w:r>
        <w:t>La capacidad de las plantas para intercambiar gases con el entorno a través de los estomas –salida de vapor de agua durante la evapotranspiración, entrada de oxígeno y salida de dióxido de carbono durante la respiración– planteaba, a su vez, el interrogante de si algún gas del aire podría servir para nutrir al menos una parte del tejido vegetal.</w:t>
      </w:r>
    </w:p>
    <w:p w:rsidR="00747DF0" w:rsidRDefault="00747DF0" w:rsidP="005B37EC">
      <w:pPr>
        <w:pStyle w:val="Prrafobsico"/>
        <w:spacing w:before="100"/>
      </w:pPr>
      <w:r>
        <w:t xml:space="preserve">El científico holandés </w:t>
      </w:r>
      <w:proofErr w:type="spellStart"/>
      <w:r>
        <w:t>Jan</w:t>
      </w:r>
      <w:proofErr w:type="spellEnd"/>
      <w:r>
        <w:t xml:space="preserve"> </w:t>
      </w:r>
      <w:proofErr w:type="spellStart"/>
      <w:r>
        <w:t>Ingenhousz</w:t>
      </w:r>
      <w:proofErr w:type="spellEnd"/>
      <w:r>
        <w:t xml:space="preserve"> (1730-1799) d</w:t>
      </w:r>
      <w:r>
        <w:t>e</w:t>
      </w:r>
      <w:r>
        <w:t>mostró que las plantas generaban oxígeno, fácilmente d</w:t>
      </w:r>
      <w:r>
        <w:t>e</w:t>
      </w:r>
      <w:r>
        <w:t>tectable por el burbujeo que producen en el agua (la prueba de que es oxígeno la proporciona su capacidad para ence</w:t>
      </w:r>
      <w:r>
        <w:t>n</w:t>
      </w:r>
      <w:r>
        <w:t xml:space="preserve">der una astilla apagada con una punta de ignición), y que </w:t>
      </w:r>
      <w:r>
        <w:lastRenderedPageBreak/>
        <w:t>para ello deben consumir dióxido de carbono. Además, el proceso solo ocurre si la planta está iluminada: al suprimir la fuente de luz cesa el burbujeo y la planta deja de producir y comienza a consumir oxígeno, respirando exactamente c</w:t>
      </w:r>
      <w:r>
        <w:t>o</w:t>
      </w:r>
      <w:r>
        <w:t>mo los animales.</w:t>
      </w:r>
    </w:p>
    <w:p w:rsidR="00747DF0" w:rsidRDefault="00747DF0" w:rsidP="005B37EC">
      <w:pPr>
        <w:pStyle w:val="Prrafobsico"/>
        <w:spacing w:before="100"/>
      </w:pPr>
      <w:r>
        <w:t>¿Significaba esto que es el dióxido de carbono el nutrie</w:t>
      </w:r>
      <w:r>
        <w:t>n</w:t>
      </w:r>
      <w:r>
        <w:t>te de las plantas que tanto se andaba buscando desde los tiempos de van Helmont? ¿Qué papel jugaba entonces el suelo? El agua, ¿era un mero vehículo de transporte?</w:t>
      </w:r>
    </w:p>
    <w:p w:rsidR="00747DF0" w:rsidRDefault="00747DF0" w:rsidP="005B37EC">
      <w:pPr>
        <w:pStyle w:val="Prrafobsico"/>
        <w:spacing w:before="100"/>
      </w:pPr>
      <w:r>
        <w:t>De nuevo fue de Saussure quien, en 1804, midió cuant</w:t>
      </w:r>
      <w:r>
        <w:t>i</w:t>
      </w:r>
      <w:r>
        <w:t xml:space="preserve">tativamente el proceso: utilizando </w:t>
      </w:r>
      <w:r w:rsidRPr="00DD6E76">
        <w:rPr>
          <w:b/>
        </w:rPr>
        <w:t>eudiómetros</w:t>
      </w:r>
      <w:r>
        <w:t>, unos in</w:t>
      </w:r>
      <w:r>
        <w:t>s</w:t>
      </w:r>
      <w:r>
        <w:t>trumentos que le permitían analizar mezclas de gases, halló que la suma del peso de oxígeno y de materia orgánica seca producidos por plantas en crecimiento era muy superior al del dióxido de carbono consumido. El peso que faltaba solo le podía proporcionar el agua y las sales minerales del suelo.</w:t>
      </w:r>
    </w:p>
    <w:p w:rsidR="00747DF0" w:rsidRDefault="00747DF0" w:rsidP="005B37EC">
      <w:pPr>
        <w:pStyle w:val="Prrafobsico"/>
        <w:spacing w:before="100"/>
      </w:pPr>
      <w:r>
        <w:t xml:space="preserve">Parecía que, después de todo, tanto </w:t>
      </w:r>
      <w:proofErr w:type="spellStart"/>
      <w:r>
        <w:t>Woodward</w:t>
      </w:r>
      <w:proofErr w:type="spellEnd"/>
      <w:r>
        <w:t xml:space="preserve"> como van Helmont tenían razón, por lo menos en parte: las plantas o</w:t>
      </w:r>
      <w:r>
        <w:t>b</w:t>
      </w:r>
      <w:r>
        <w:t>tienen nutrientes para fabricar los glúcidos, lípidos y prote</w:t>
      </w:r>
      <w:r>
        <w:t>í</w:t>
      </w:r>
      <w:r>
        <w:t>nas de sus tejidos tanto a partir del agua como de la tierra</w:t>
      </w:r>
      <w:r w:rsidR="00DD6E76">
        <w:t xml:space="preserve"> </w:t>
      </w:r>
      <w:r>
        <w:t xml:space="preserve">–aunque en muy pequeñas cantidades, como revelaban los experimentos de van Helmont– y del dióxido de carbono del aire. Como la luz solar es esencial para el proceso, se le dio el nombre de </w:t>
      </w:r>
      <w:r w:rsidRPr="00DD6E76">
        <w:rPr>
          <w:b/>
        </w:rPr>
        <w:t>fotosíntesis</w:t>
      </w:r>
      <w:r>
        <w:t>.</w:t>
      </w:r>
    </w:p>
    <w:p w:rsidR="00A331FF" w:rsidRDefault="00A331FF" w:rsidP="005B37EC">
      <w:pPr>
        <w:pStyle w:val="Imagenizquierda"/>
        <w:framePr w:w="4636" w:h="5896" w:hRule="exact" w:wrap="around" w:vAnchor="text" w:y="217"/>
      </w:pPr>
      <w:r>
        <w:rPr>
          <w:lang w:val="es-ES_tradnl" w:eastAsia="es-ES_tradnl"/>
        </w:rPr>
        <w:drawing>
          <wp:inline distT="0" distB="0" distL="0" distR="0" wp14:anchorId="6F8D9E5A" wp14:editId="2700D989">
            <wp:extent cx="2705100" cy="2951019"/>
            <wp:effectExtent l="0" t="0" r="0" b="190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8.jpg"/>
                    <pic:cNvPicPr/>
                  </pic:nvPicPr>
                  <pic:blipFill>
                    <a:blip r:embed="rId23">
                      <a:extLst>
                        <a:ext uri="{28A0092B-C50C-407E-A947-70E740481C1C}">
                          <a14:useLocalDpi xmlns:a14="http://schemas.microsoft.com/office/drawing/2010/main" val="0"/>
                        </a:ext>
                      </a:extLst>
                    </a:blip>
                    <a:stretch>
                      <a:fillRect/>
                    </a:stretch>
                  </pic:blipFill>
                  <pic:spPr>
                    <a:xfrm>
                      <a:off x="0" y="0"/>
                      <a:ext cx="2707222" cy="2953334"/>
                    </a:xfrm>
                    <a:prstGeom prst="rect">
                      <a:avLst/>
                    </a:prstGeom>
                  </pic:spPr>
                </pic:pic>
              </a:graphicData>
            </a:graphic>
          </wp:inline>
        </w:drawing>
      </w:r>
    </w:p>
    <w:p w:rsidR="00A331FF" w:rsidRPr="00A331FF" w:rsidRDefault="00A331FF" w:rsidP="005B37EC">
      <w:pPr>
        <w:pStyle w:val="Imagenizquierda"/>
        <w:framePr w:w="4636" w:h="5896" w:hRule="exact" w:wrap="around" w:vAnchor="text" w:y="217"/>
        <w:jc w:val="left"/>
      </w:pPr>
      <w:r>
        <w:rPr>
          <w:b/>
        </w:rPr>
        <w:t>Figura 4.8.</w:t>
      </w:r>
      <w:r>
        <w:t xml:space="preserve"> </w:t>
      </w:r>
      <w:r w:rsidRPr="00A331FF">
        <w:t>Mecanismo de transporte de la glucosa sintetizada en las hojas hasta la raíz.</w:t>
      </w:r>
    </w:p>
    <w:p w:rsidR="00DD6E76" w:rsidRDefault="00747DF0" w:rsidP="005B37EC">
      <w:pPr>
        <w:pStyle w:val="Prrafobsico"/>
        <w:spacing w:before="100"/>
      </w:pPr>
      <w:proofErr w:type="spellStart"/>
      <w:r>
        <w:t>Ingenhousz</w:t>
      </w:r>
      <w:proofErr w:type="spellEnd"/>
      <w:r>
        <w:t xml:space="preserve"> se percató de que la fotosí</w:t>
      </w:r>
      <w:r>
        <w:t>n</w:t>
      </w:r>
      <w:r>
        <w:t>tesis tenía lugar tan solo en las hojas y t</w:t>
      </w:r>
      <w:r>
        <w:t>a</w:t>
      </w:r>
      <w:r>
        <w:t>llos verdes. Por consiguiente, las moléculas orgánicas producidas durante el proceso debían ser exportadas al resto de la planta, con el fin de que sus células pudiesen resp</w:t>
      </w:r>
      <w:r>
        <w:t>i</w:t>
      </w:r>
      <w:r>
        <w:t xml:space="preserve">rar y obtener energía y materiales para su crecimiento. Hoy sabemos que es el </w:t>
      </w:r>
      <w:r w:rsidRPr="00DD6E76">
        <w:rPr>
          <w:b/>
        </w:rPr>
        <w:t>floema</w:t>
      </w:r>
      <w:r>
        <w:t xml:space="preserve"> </w:t>
      </w:r>
      <w:r w:rsidR="00DD6E76">
        <w:t>(figura 2.56, página 97)</w:t>
      </w:r>
      <w:r>
        <w:t xml:space="preserve"> el tejido encargado de transportar la savia elaborada, es decir, la solución nutritiva procedente de las h</w:t>
      </w:r>
      <w:r>
        <w:t>o</w:t>
      </w:r>
      <w:r>
        <w:t>jas, a los demás órganos de la planta. El mecanismo más aceptado para este tran</w:t>
      </w:r>
      <w:r>
        <w:t>s</w:t>
      </w:r>
      <w:r>
        <w:t xml:space="preserve">porte es el conocido como flujo de masas, que se describe en la </w:t>
      </w:r>
      <w:r w:rsidR="00DD6E76">
        <w:t>figura 4.8</w:t>
      </w:r>
      <w:r w:rsidR="0007329A">
        <w:t>.</w:t>
      </w:r>
    </w:p>
    <w:p w:rsidR="00747DF0" w:rsidRDefault="00747DF0" w:rsidP="005B37EC">
      <w:pPr>
        <w:pStyle w:val="Prrafobsico"/>
        <w:spacing w:before="100"/>
      </w:pPr>
      <w:r>
        <w:t>Los trabajos de estos pioneros marcaron el comienzo de una carrera por aclarar el mecanismo de la fotosíntesis que se exte</w:t>
      </w:r>
      <w:r>
        <w:t>n</w:t>
      </w:r>
      <w:r>
        <w:t>dió a lo largo de más de un siglo. Gracias a ella hoy sabemos que el proceso fotosintét</w:t>
      </w:r>
      <w:r>
        <w:t>i</w:t>
      </w:r>
      <w:r>
        <w:t>co se realiza a través de un número elevado de complejas reacciones físico-químicas, que, para su estudio, se dividen en dos gr</w:t>
      </w:r>
      <w:r>
        <w:t>u</w:t>
      </w:r>
      <w:r>
        <w:t>pos:</w:t>
      </w:r>
    </w:p>
    <w:p w:rsidR="00747DF0" w:rsidRDefault="00747DF0" w:rsidP="005B37EC">
      <w:pPr>
        <w:pStyle w:val="Vietadonmero"/>
        <w:numPr>
          <w:ilvl w:val="0"/>
          <w:numId w:val="37"/>
        </w:numPr>
        <w:spacing w:before="100" w:after="240"/>
        <w:ind w:left="284" w:hanging="284"/>
      </w:pPr>
      <w:r w:rsidRPr="0007329A">
        <w:rPr>
          <w:b/>
        </w:rPr>
        <w:t>Reacciones dependientes de la luz (fase luminosa)</w:t>
      </w:r>
      <w:r>
        <w:t xml:space="preserve">. En esta fase, las plantas absorben energía solar mediante moléculas coloreadas denominadas </w:t>
      </w:r>
      <w:r w:rsidRPr="0007329A">
        <w:rPr>
          <w:b/>
        </w:rPr>
        <w:t>pigmentos</w:t>
      </w:r>
      <w:r>
        <w:t xml:space="preserve">, de las cuales la más abundante es la </w:t>
      </w:r>
      <w:r w:rsidRPr="0007329A">
        <w:rPr>
          <w:b/>
        </w:rPr>
        <w:t>clorofila</w:t>
      </w:r>
      <w:r>
        <w:t>, y la emplean p</w:t>
      </w:r>
      <w:r>
        <w:t>a</w:t>
      </w:r>
      <w:r>
        <w:lastRenderedPageBreak/>
        <w:t xml:space="preserve">ra producir la </w:t>
      </w:r>
      <w:r w:rsidRPr="0007329A">
        <w:rPr>
          <w:b/>
        </w:rPr>
        <w:t>fotolisis</w:t>
      </w:r>
      <w:r>
        <w:t xml:space="preserve"> (ruptura por medio de la luz) de las moléculas de agua, según la reacción:</w:t>
      </w:r>
    </w:p>
    <w:p w:rsidR="0007329A" w:rsidRDefault="0007329A" w:rsidP="0007329A">
      <w:pPr>
        <w:autoSpaceDE w:val="0"/>
        <w:autoSpaceDN w:val="0"/>
        <w:adjustRightInd w:val="0"/>
        <w:spacing w:before="0"/>
        <w:ind w:firstLine="0"/>
        <w:jc w:val="center"/>
        <w:rPr>
          <w:rFonts w:ascii="MS Shell Dlg 2" w:hAnsi="MS Shell Dlg 2" w:cs="MS Shell Dlg 2"/>
          <w:sz w:val="17"/>
          <w:szCs w:val="17"/>
        </w:rPr>
      </w:pPr>
      <w:r>
        <w:rPr>
          <w:noProof/>
          <w:lang w:eastAsia="es-ES_tradnl"/>
        </w:rPr>
        <mc:AlternateContent>
          <mc:Choice Requires="wps">
            <w:drawing>
              <wp:anchor distT="0" distB="0" distL="114300" distR="114300" simplePos="0" relativeHeight="251669504" behindDoc="0" locked="0" layoutInCell="1" allowOverlap="1" wp14:anchorId="6C9BD959" wp14:editId="31EE1EDF">
                <wp:simplePos x="0" y="0"/>
                <wp:positionH relativeFrom="column">
                  <wp:posOffset>1212215</wp:posOffset>
                </wp:positionH>
                <wp:positionV relativeFrom="paragraph">
                  <wp:posOffset>-219710</wp:posOffset>
                </wp:positionV>
                <wp:extent cx="2374265" cy="1403985"/>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70FFB" w:rsidRPr="00431B91" w:rsidRDefault="00370FFB" w:rsidP="0007329A">
                            <w:pPr>
                              <w:rPr>
                                <w:sz w:val="20"/>
                              </w:rPr>
                            </w:pPr>
                            <w:r>
                              <w:rPr>
                                <w:sz w:val="20"/>
                              </w:rPr>
                              <w:t>LUZ</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95.45pt;margin-top:-17.3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" filled="f" stroked="f">
                <v:textbox style="mso-fit-shape-to-text:t">
                  <w:txbxContent>
                    <w:p w:rsidR="00370FFB" w:rsidRPr="00431B91" w:rsidRDefault="00370FFB" w:rsidP="0007329A">
                      <w:pPr>
                        <w:rPr>
                          <w:sz w:val="20"/>
                        </w:rPr>
                      </w:pPr>
                      <w:r>
                        <w:rPr>
                          <w:sz w:val="20"/>
                        </w:rPr>
                        <w:t>LUZ</w:t>
                      </w:r>
                    </w:p>
                  </w:txbxContent>
                </v:textbox>
              </v:shape>
            </w:pict>
          </mc:Fallback>
        </mc:AlternateContent>
      </w:r>
      <w:r>
        <w:t>H</w:t>
      </w:r>
      <w:r w:rsidRPr="0007329A">
        <w:rPr>
          <w:vertAlign w:val="subscript"/>
        </w:rPr>
        <w:t>2</w:t>
      </w:r>
      <w:r>
        <w:t xml:space="preserve">O </w:t>
      </w:r>
      <w:r>
        <w:rPr>
          <w:rFonts w:cs="Franklin Gothic Book"/>
          <w:sz w:val="21"/>
          <w:szCs w:val="21"/>
        </w:rPr>
        <w:t>――――――――→ (H</w:t>
      </w:r>
      <w:r w:rsidRPr="0007329A">
        <w:rPr>
          <w:rFonts w:cs="Franklin Gothic Book"/>
          <w:sz w:val="21"/>
          <w:szCs w:val="21"/>
          <w:vertAlign w:val="subscript"/>
        </w:rPr>
        <w:t>2</w:t>
      </w:r>
      <w:r>
        <w:rPr>
          <w:rFonts w:cs="Franklin Gothic Book"/>
          <w:sz w:val="21"/>
          <w:szCs w:val="21"/>
        </w:rPr>
        <w:t>) + ½ O</w:t>
      </w:r>
      <w:r w:rsidRPr="0007329A">
        <w:rPr>
          <w:rFonts w:cs="Franklin Gothic Book"/>
          <w:sz w:val="21"/>
          <w:szCs w:val="21"/>
          <w:vertAlign w:val="subscript"/>
        </w:rPr>
        <w:t>2</w:t>
      </w:r>
    </w:p>
    <w:p w:rsidR="00747DF0" w:rsidRDefault="00747DF0" w:rsidP="005B37EC">
      <w:pPr>
        <w:pStyle w:val="Prrafobsico"/>
        <w:spacing w:before="100"/>
        <w:ind w:left="284"/>
      </w:pPr>
      <w:r>
        <w:t>El oxígeno se libera a la atmósfera y el hidrógeno se transfiere a lo largo de una cadena de transportadores, igual que ocurría en la respiración; se obtiene, así, ene</w:t>
      </w:r>
      <w:r>
        <w:t>r</w:t>
      </w:r>
      <w:r>
        <w:t>gía en forma de ATP.</w:t>
      </w:r>
      <w:r w:rsidR="0007329A" w:rsidRPr="0007329A">
        <w:rPr>
          <w:noProof/>
        </w:rPr>
        <w:t xml:space="preserve"> </w:t>
      </w:r>
    </w:p>
    <w:p w:rsidR="00747DF0" w:rsidRDefault="0007329A" w:rsidP="005B37EC">
      <w:pPr>
        <w:pStyle w:val="Vietadonmero"/>
        <w:spacing w:before="100"/>
        <w:ind w:left="284" w:hanging="284"/>
      </w:pPr>
      <w:r>
        <w:rPr>
          <w:noProof/>
          <w:lang w:val="es-ES_tradnl" w:eastAsia="es-ES_tradnl"/>
        </w:rPr>
        <mc:AlternateContent>
          <mc:Choice Requires="wps">
            <w:drawing>
              <wp:anchor distT="0" distB="0" distL="114300" distR="114300" simplePos="0" relativeHeight="251671552" behindDoc="0" locked="0" layoutInCell="1" allowOverlap="1" wp14:anchorId="26090F27" wp14:editId="44971FD6">
                <wp:simplePos x="0" y="0"/>
                <wp:positionH relativeFrom="column">
                  <wp:posOffset>1602740</wp:posOffset>
                </wp:positionH>
                <wp:positionV relativeFrom="paragraph">
                  <wp:posOffset>1366520</wp:posOffset>
                </wp:positionV>
                <wp:extent cx="2374265" cy="140398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70FFB" w:rsidRPr="00431B91" w:rsidRDefault="00370FFB" w:rsidP="0007329A">
                            <w:pPr>
                              <w:rPr>
                                <w:sz w:val="20"/>
                              </w:rPr>
                            </w:pPr>
                            <w:proofErr w:type="gramStart"/>
                            <w:r>
                              <w:rPr>
                                <w:sz w:val="20"/>
                              </w:rPr>
                              <w:t>fotosíntesis</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126.2pt;margin-top:107.6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" filled="f" stroked="f">
                <v:textbox style="mso-fit-shape-to-text:t">
                  <w:txbxContent>
                    <w:p w:rsidR="00370FFB" w:rsidRPr="00431B91" w:rsidRDefault="00370FFB" w:rsidP="0007329A">
                      <w:pPr>
                        <w:rPr>
                          <w:sz w:val="20"/>
                        </w:rPr>
                      </w:pPr>
                      <w:proofErr w:type="gramStart"/>
                      <w:r>
                        <w:rPr>
                          <w:sz w:val="20"/>
                        </w:rPr>
                        <w:t>fotosíntesis</w:t>
                      </w:r>
                      <w:proofErr w:type="gramEnd"/>
                    </w:p>
                  </w:txbxContent>
                </v:textbox>
              </v:shape>
            </w:pict>
          </mc:Fallback>
        </mc:AlternateContent>
      </w:r>
      <w:r w:rsidR="00747DF0" w:rsidRPr="0007329A">
        <w:rPr>
          <w:b/>
        </w:rPr>
        <w:t>Reacciones independientes de la luz (fase oscura)</w:t>
      </w:r>
      <w:r w:rsidR="00747DF0">
        <w:t>. En e</w:t>
      </w:r>
      <w:r w:rsidR="00747DF0">
        <w:t>s</w:t>
      </w:r>
      <w:r w:rsidR="00747DF0">
        <w:t>ta fase se producen una serie de reacciones, indepe</w:t>
      </w:r>
      <w:r w:rsidR="00747DF0">
        <w:t>n</w:t>
      </w:r>
      <w:r w:rsidR="00747DF0">
        <w:t>dientes de la luz, en las que el dióxido de carbono y d</w:t>
      </w:r>
      <w:r w:rsidR="00747DF0">
        <w:t>i</w:t>
      </w:r>
      <w:r w:rsidR="00747DF0">
        <w:t>versas sales (nitratos, sulfatos, fosfatos…) se convertirán en glúcidos, lípidos, proteínas y demás moléculas que componen la célula vegetal y que se incorporan a su e</w:t>
      </w:r>
      <w:r w:rsidR="00747DF0">
        <w:t>s</w:t>
      </w:r>
      <w:r w:rsidR="00747DF0">
        <w:t>tructura corporal. En esta fase se va a utilizar el ATP g</w:t>
      </w:r>
      <w:r w:rsidR="00747DF0">
        <w:t>e</w:t>
      </w:r>
      <w:r w:rsidR="00747DF0">
        <w:t>nerado en la fase anterior. Para la glucosa, la ecuación global de la fotosíntesis es:</w:t>
      </w:r>
    </w:p>
    <w:p w:rsidR="00747DF0" w:rsidRDefault="00747DF0" w:rsidP="00AF6315">
      <w:pPr>
        <w:pStyle w:val="Prrafobsico"/>
        <w:jc w:val="center"/>
      </w:pPr>
      <w:r>
        <w:t>6 CO</w:t>
      </w:r>
      <w:r w:rsidRPr="0007329A">
        <w:rPr>
          <w:vertAlign w:val="subscript"/>
        </w:rPr>
        <w:t>2</w:t>
      </w:r>
      <w:r>
        <w:t>+ 6 H</w:t>
      </w:r>
      <w:r w:rsidR="0007329A" w:rsidRPr="0007329A">
        <w:rPr>
          <w:vertAlign w:val="subscript"/>
        </w:rPr>
        <w:t>2</w:t>
      </w:r>
      <w:r>
        <w:t>O + luz solar</w:t>
      </w:r>
      <w:r w:rsidR="0007329A">
        <w:t xml:space="preserve"> </w:t>
      </w:r>
      <w:r w:rsidR="0007329A">
        <w:rPr>
          <w:rFonts w:cs="Franklin Gothic Book"/>
          <w:sz w:val="21"/>
          <w:szCs w:val="21"/>
        </w:rPr>
        <w:t>――――――――→</w:t>
      </w:r>
      <w:r>
        <w:t xml:space="preserve">  C</w:t>
      </w:r>
      <w:r w:rsidR="00AF6315" w:rsidRPr="00AF6315">
        <w:rPr>
          <w:vertAlign w:val="subscript"/>
        </w:rPr>
        <w:t>6</w:t>
      </w:r>
      <w:r>
        <w:t>H</w:t>
      </w:r>
      <w:r w:rsidR="00AF6315" w:rsidRPr="00AF6315">
        <w:rPr>
          <w:vertAlign w:val="subscript"/>
        </w:rPr>
        <w:t>12</w:t>
      </w:r>
      <w:r>
        <w:t>O</w:t>
      </w:r>
      <w:r w:rsidR="00AF6315" w:rsidRPr="00AF6315">
        <w:rPr>
          <w:vertAlign w:val="subscript"/>
        </w:rPr>
        <w:t>6</w:t>
      </w:r>
      <w:r w:rsidR="00AF6315">
        <w:t xml:space="preserve"> </w:t>
      </w:r>
      <w:r>
        <w:t>+ 6O</w:t>
      </w:r>
      <w:r w:rsidR="00AF6315" w:rsidRPr="00AF6315">
        <w:rPr>
          <w:vertAlign w:val="subscript"/>
        </w:rPr>
        <w:t>2</w:t>
      </w:r>
    </w:p>
    <w:p w:rsidR="000C618A" w:rsidRDefault="000C618A" w:rsidP="000C618A">
      <w:pPr>
        <w:pStyle w:val="Prrafobsico"/>
        <w:ind w:firstLine="0"/>
      </w:pPr>
      <w:r>
        <w:rPr>
          <w:noProof/>
          <w:lang w:eastAsia="es-ES_tradnl"/>
        </w:rPr>
        <mc:AlternateContent>
          <mc:Choice Requires="wps">
            <w:drawing>
              <wp:anchor distT="0" distB="0" distL="114300" distR="114300" simplePos="0" relativeHeight="251677696" behindDoc="0" locked="0" layoutInCell="1" allowOverlap="1" wp14:anchorId="7AD05E66" wp14:editId="26C27A0C">
                <wp:simplePos x="0" y="0"/>
                <wp:positionH relativeFrom="column">
                  <wp:posOffset>2644140</wp:posOffset>
                </wp:positionH>
                <wp:positionV relativeFrom="paragraph">
                  <wp:posOffset>20320</wp:posOffset>
                </wp:positionV>
                <wp:extent cx="571500" cy="142875"/>
                <wp:effectExtent l="0" t="0" r="0" b="952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2875"/>
                        </a:xfrm>
                        <a:prstGeom prst="rect">
                          <a:avLst/>
                        </a:prstGeom>
                        <a:noFill/>
                        <a:ln w="9525">
                          <a:noFill/>
                          <a:miter lim="800000"/>
                          <a:headEnd/>
                          <a:tailEnd/>
                        </a:ln>
                      </wps:spPr>
                      <wps:txbx>
                        <w:txbxContent>
                          <w:p w:rsidR="00370FFB" w:rsidRPr="00431B91" w:rsidRDefault="00370FFB" w:rsidP="000C618A">
                            <w:pPr>
                              <w:spacing w:before="0" w:line="168" w:lineRule="auto"/>
                              <w:ind w:firstLine="0"/>
                              <w:jc w:val="center"/>
                              <w:rPr>
                                <w:sz w:val="20"/>
                              </w:rPr>
                            </w:pPr>
                            <w:proofErr w:type="gramStart"/>
                            <w:r>
                              <w:rPr>
                                <w:sz w:val="20"/>
                              </w:rPr>
                              <w:t>glucosa</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8.2pt;margin-top:1.6pt;width:4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" filled="f" stroked="f">
                <v:textbox inset="0,0,0,0">
                  <w:txbxContent>
                    <w:p w:rsidR="00370FFB" w:rsidRPr="00431B91" w:rsidRDefault="00370FFB" w:rsidP="000C618A">
                      <w:pPr>
                        <w:spacing w:before="0" w:line="168" w:lineRule="auto"/>
                        <w:ind w:firstLine="0"/>
                        <w:jc w:val="center"/>
                        <w:rPr>
                          <w:sz w:val="20"/>
                        </w:rPr>
                      </w:pPr>
                      <w:proofErr w:type="gramStart"/>
                      <w:r>
                        <w:rPr>
                          <w:sz w:val="20"/>
                        </w:rPr>
                        <w:t>glucosa</w:t>
                      </w:r>
                      <w:proofErr w:type="gramEnd"/>
                    </w:p>
                  </w:txbxContent>
                </v:textbox>
              </v:shape>
            </w:pict>
          </mc:Fallback>
        </mc:AlternateContent>
      </w:r>
      <w:r>
        <w:rPr>
          <w:noProof/>
          <w:lang w:eastAsia="es-ES_tradnl"/>
        </w:rPr>
        <mc:AlternateContent>
          <mc:Choice Requires="wps">
            <w:drawing>
              <wp:anchor distT="0" distB="0" distL="114300" distR="114300" simplePos="0" relativeHeight="251675648" behindDoc="0" locked="0" layoutInCell="1" allowOverlap="1" wp14:anchorId="6F2190C5" wp14:editId="75BBC6A1">
                <wp:simplePos x="0" y="0"/>
                <wp:positionH relativeFrom="column">
                  <wp:posOffset>739140</wp:posOffset>
                </wp:positionH>
                <wp:positionV relativeFrom="paragraph">
                  <wp:posOffset>48895</wp:posOffset>
                </wp:positionV>
                <wp:extent cx="377331" cy="142875"/>
                <wp:effectExtent l="0" t="0" r="3810" b="952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31" cy="142875"/>
                        </a:xfrm>
                        <a:prstGeom prst="rect">
                          <a:avLst/>
                        </a:prstGeom>
                        <a:noFill/>
                        <a:ln w="9525">
                          <a:noFill/>
                          <a:miter lim="800000"/>
                          <a:headEnd/>
                          <a:tailEnd/>
                        </a:ln>
                      </wps:spPr>
                      <wps:txbx>
                        <w:txbxContent>
                          <w:p w:rsidR="00370FFB" w:rsidRPr="00431B91" w:rsidRDefault="00370FFB" w:rsidP="000C618A">
                            <w:pPr>
                              <w:spacing w:before="0" w:line="168" w:lineRule="auto"/>
                              <w:ind w:firstLine="0"/>
                              <w:jc w:val="center"/>
                              <w:rPr>
                                <w:sz w:val="20"/>
                              </w:rPr>
                            </w:pPr>
                            <w:proofErr w:type="gramStart"/>
                            <w:r>
                              <w:rPr>
                                <w:sz w:val="20"/>
                              </w:rPr>
                              <w:t>agua</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8.2pt;margin-top:3.85pt;width:29.7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" filled="f" stroked="f">
                <v:textbox inset="0,0,0,0">
                  <w:txbxContent>
                    <w:p w:rsidR="00370FFB" w:rsidRPr="00431B91" w:rsidRDefault="00370FFB" w:rsidP="000C618A">
                      <w:pPr>
                        <w:spacing w:before="0" w:line="168" w:lineRule="auto"/>
                        <w:ind w:firstLine="0"/>
                        <w:jc w:val="center"/>
                        <w:rPr>
                          <w:sz w:val="20"/>
                        </w:rPr>
                      </w:pPr>
                      <w:proofErr w:type="gramStart"/>
                      <w:r>
                        <w:rPr>
                          <w:sz w:val="20"/>
                        </w:rPr>
                        <w:t>agua</w:t>
                      </w:r>
                      <w:proofErr w:type="gramEnd"/>
                    </w:p>
                  </w:txbxContent>
                </v:textbox>
              </v:shape>
            </w:pict>
          </mc:Fallback>
        </mc:AlternateContent>
      </w:r>
      <w:r>
        <w:rPr>
          <w:noProof/>
          <w:lang w:eastAsia="es-ES_tradnl"/>
        </w:rPr>
        <mc:AlternateContent>
          <mc:Choice Requires="wps">
            <w:drawing>
              <wp:anchor distT="0" distB="0" distL="114300" distR="114300" simplePos="0" relativeHeight="251673600" behindDoc="0" locked="0" layoutInCell="1" allowOverlap="1" wp14:anchorId="371197B7" wp14:editId="38F6285D">
                <wp:simplePos x="0" y="0"/>
                <wp:positionH relativeFrom="column">
                  <wp:posOffset>72390</wp:posOffset>
                </wp:positionH>
                <wp:positionV relativeFrom="paragraph">
                  <wp:posOffset>20320</wp:posOffset>
                </wp:positionV>
                <wp:extent cx="685800" cy="2667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noFill/>
                        <a:ln w="9525">
                          <a:noFill/>
                          <a:miter lim="800000"/>
                          <a:headEnd/>
                          <a:tailEnd/>
                        </a:ln>
                      </wps:spPr>
                      <wps:txbx>
                        <w:txbxContent>
                          <w:p w:rsidR="00370FFB" w:rsidRDefault="00370FFB" w:rsidP="000C618A">
                            <w:pPr>
                              <w:spacing w:before="0" w:line="168" w:lineRule="auto"/>
                              <w:ind w:firstLine="0"/>
                              <w:jc w:val="center"/>
                              <w:rPr>
                                <w:sz w:val="20"/>
                              </w:rPr>
                            </w:pPr>
                            <w:proofErr w:type="gramStart"/>
                            <w:r>
                              <w:rPr>
                                <w:sz w:val="20"/>
                              </w:rPr>
                              <w:t>dióxido</w:t>
                            </w:r>
                            <w:proofErr w:type="gramEnd"/>
                            <w:r>
                              <w:rPr>
                                <w:sz w:val="20"/>
                              </w:rPr>
                              <w:t xml:space="preserve"> de</w:t>
                            </w:r>
                          </w:p>
                          <w:p w:rsidR="00370FFB" w:rsidRPr="00431B91" w:rsidRDefault="00370FFB" w:rsidP="000C618A">
                            <w:pPr>
                              <w:spacing w:before="0" w:line="168" w:lineRule="auto"/>
                              <w:ind w:firstLine="0"/>
                              <w:jc w:val="center"/>
                              <w:rPr>
                                <w:sz w:val="20"/>
                              </w:rPr>
                            </w:pPr>
                            <w:proofErr w:type="gramStart"/>
                            <w:r>
                              <w:rPr>
                                <w:sz w:val="20"/>
                              </w:rPr>
                              <w:t>carbono</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7pt;margin-top:1.6pt;width:54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" filled="f" stroked="f">
                <v:textbox inset="0,0,0,0">
                  <w:txbxContent>
                    <w:p w:rsidR="00370FFB" w:rsidRDefault="00370FFB" w:rsidP="000C618A">
                      <w:pPr>
                        <w:spacing w:before="0" w:line="168" w:lineRule="auto"/>
                        <w:ind w:firstLine="0"/>
                        <w:jc w:val="center"/>
                        <w:rPr>
                          <w:sz w:val="20"/>
                        </w:rPr>
                      </w:pPr>
                      <w:proofErr w:type="gramStart"/>
                      <w:r>
                        <w:rPr>
                          <w:sz w:val="20"/>
                        </w:rPr>
                        <w:t>dióxido</w:t>
                      </w:r>
                      <w:proofErr w:type="gramEnd"/>
                      <w:r>
                        <w:rPr>
                          <w:sz w:val="20"/>
                        </w:rPr>
                        <w:t xml:space="preserve"> de</w:t>
                      </w:r>
                    </w:p>
                    <w:p w:rsidR="00370FFB" w:rsidRPr="00431B91" w:rsidRDefault="00370FFB" w:rsidP="000C618A">
                      <w:pPr>
                        <w:spacing w:before="0" w:line="168" w:lineRule="auto"/>
                        <w:ind w:firstLine="0"/>
                        <w:jc w:val="center"/>
                        <w:rPr>
                          <w:sz w:val="20"/>
                        </w:rPr>
                      </w:pPr>
                      <w:proofErr w:type="gramStart"/>
                      <w:r>
                        <w:rPr>
                          <w:sz w:val="20"/>
                        </w:rPr>
                        <w:t>carbono</w:t>
                      </w:r>
                      <w:proofErr w:type="gramEnd"/>
                    </w:p>
                  </w:txbxContent>
                </v:textbox>
              </v:shape>
            </w:pict>
          </mc:Fallback>
        </mc:AlternateContent>
      </w:r>
    </w:p>
    <w:p w:rsidR="00747DF0" w:rsidRDefault="00747DF0" w:rsidP="00FD68E4">
      <w:pPr>
        <w:pStyle w:val="Prrafobsico"/>
        <w:ind w:left="284" w:firstLine="0"/>
      </w:pPr>
      <w:proofErr w:type="gramStart"/>
      <w:r>
        <w:t>es</w:t>
      </w:r>
      <w:proofErr w:type="gramEnd"/>
      <w:r>
        <w:t xml:space="preserve"> decir, la inversa –al menos en apariencia– a la de la respiración. Un nuevo ciclo sobre la Tierra había venido a sumarse al que ya propusiera Hutton: las plantas prod</w:t>
      </w:r>
      <w:r>
        <w:t>u</w:t>
      </w:r>
      <w:r>
        <w:t>cen oxígeno, y todos los seres vivos lo consumen durante la respiración; lo contrario ocurre con el dióxido de ca</w:t>
      </w:r>
      <w:r>
        <w:t>r</w:t>
      </w:r>
      <w:r>
        <w:t>bono. Ahora, el impulsor del ciclo ya no era el calor i</w:t>
      </w:r>
      <w:r>
        <w:t>n</w:t>
      </w:r>
      <w:r>
        <w:t>terno de la Tierra, sino la energía del Sol.</w:t>
      </w:r>
    </w:p>
    <w:p w:rsidR="00747DF0" w:rsidRDefault="00747DF0" w:rsidP="00FD68E4">
      <w:pPr>
        <w:pStyle w:val="Nivel2"/>
        <w:spacing w:before="240"/>
      </w:pPr>
      <w:r>
        <w:t>1.3. Importancia de las plantas en el mantenimiento de los ecosistemas y en la vida en la Tierra</w:t>
      </w:r>
    </w:p>
    <w:p w:rsidR="00747DF0" w:rsidRDefault="00747DF0" w:rsidP="00FA6E77">
      <w:pPr>
        <w:pStyle w:val="Prrafobsico"/>
      </w:pPr>
      <w:r>
        <w:t xml:space="preserve">Los organismos que componen un </w:t>
      </w:r>
      <w:r w:rsidRPr="00A0634E">
        <w:rPr>
          <w:b/>
        </w:rPr>
        <w:t>ecosistema</w:t>
      </w:r>
      <w:r>
        <w:t xml:space="preserve"> necesitan tomar energía para realizar sus funciones vitales y mantener o renovar su masa material (recordemos que un ecosistema está formado por un conjunto de organismos que establecen relaciones entre sí y también con el ambiente físico en el que desarrollan su actividad biológica). Para conseguir dicha energía, establecen entre ellos una serie de relaciones tróf</w:t>
      </w:r>
      <w:r>
        <w:t>i</w:t>
      </w:r>
      <w:r>
        <w:t>cas o de alimentación que permite clasificarlos en:</w:t>
      </w:r>
    </w:p>
    <w:p w:rsidR="00747DF0" w:rsidRPr="00A0634E" w:rsidRDefault="00747DF0" w:rsidP="00A0634E">
      <w:pPr>
        <w:pStyle w:val="Vieta1"/>
        <w:rPr>
          <w:rFonts w:ascii="Franklin Gothic Book" w:hAnsi="Franklin Gothic Book"/>
        </w:rPr>
      </w:pPr>
      <w:r w:rsidRPr="00A0634E">
        <w:rPr>
          <w:rFonts w:ascii="Franklin Gothic Book" w:hAnsi="Franklin Gothic Book"/>
          <w:b/>
        </w:rPr>
        <w:t>Productores.</w:t>
      </w:r>
      <w:r w:rsidRPr="00A0634E">
        <w:rPr>
          <w:rFonts w:ascii="Franklin Gothic Book" w:hAnsi="Franklin Gothic Book"/>
        </w:rPr>
        <w:t xml:space="preserve"> Son aquellos organismos que, gracias al proceso de fotosíntesis, transforman la materia inorgán</w:t>
      </w:r>
      <w:r w:rsidRPr="00A0634E">
        <w:rPr>
          <w:rFonts w:ascii="Franklin Gothic Book" w:hAnsi="Franklin Gothic Book"/>
        </w:rPr>
        <w:t>i</w:t>
      </w:r>
      <w:r w:rsidRPr="00A0634E">
        <w:rPr>
          <w:rFonts w:ascii="Franklin Gothic Book" w:hAnsi="Franklin Gothic Book"/>
        </w:rPr>
        <w:t>ca en orgánica, utilizando para ello la energía procedente de la luz solar. Son las plantas, las algas y diversos gr</w:t>
      </w:r>
      <w:r w:rsidRPr="00A0634E">
        <w:rPr>
          <w:rFonts w:ascii="Franklin Gothic Book" w:hAnsi="Franklin Gothic Book"/>
        </w:rPr>
        <w:t>u</w:t>
      </w:r>
      <w:r w:rsidRPr="00A0634E">
        <w:rPr>
          <w:rFonts w:ascii="Franklin Gothic Book" w:hAnsi="Franklin Gothic Book"/>
        </w:rPr>
        <w:t>pos de bacterias (por ejemplo, las cianobacterias).</w:t>
      </w:r>
    </w:p>
    <w:p w:rsidR="00747DF0" w:rsidRPr="00A0634E" w:rsidRDefault="00747DF0" w:rsidP="00A0634E">
      <w:pPr>
        <w:pStyle w:val="Vieta1"/>
        <w:rPr>
          <w:rFonts w:ascii="Franklin Gothic Book" w:hAnsi="Franklin Gothic Book"/>
        </w:rPr>
      </w:pPr>
      <w:r w:rsidRPr="00A0634E">
        <w:rPr>
          <w:rFonts w:ascii="Franklin Gothic Book" w:hAnsi="Franklin Gothic Book"/>
          <w:b/>
        </w:rPr>
        <w:t>Consumidores.</w:t>
      </w:r>
      <w:r w:rsidRPr="00A0634E">
        <w:rPr>
          <w:rFonts w:ascii="Franklin Gothic Book" w:hAnsi="Franklin Gothic Book"/>
        </w:rPr>
        <w:t xml:space="preserve"> Son aquellos seres vivos que utilizan la energía contenida en las moléculas orgánicas, sintetiz</w:t>
      </w:r>
      <w:r w:rsidRPr="00A0634E">
        <w:rPr>
          <w:rFonts w:ascii="Franklin Gothic Book" w:hAnsi="Franklin Gothic Book"/>
        </w:rPr>
        <w:t>a</w:t>
      </w:r>
      <w:r w:rsidRPr="00A0634E">
        <w:rPr>
          <w:rFonts w:ascii="Franklin Gothic Book" w:hAnsi="Franklin Gothic Book"/>
        </w:rPr>
        <w:t>das por las plantas, y en sus derivados; la energía se va a liberar en las células de los consumidores que las tom</w:t>
      </w:r>
      <w:r w:rsidRPr="00A0634E">
        <w:rPr>
          <w:rFonts w:ascii="Franklin Gothic Book" w:hAnsi="Franklin Gothic Book"/>
        </w:rPr>
        <w:t>a</w:t>
      </w:r>
      <w:r w:rsidRPr="00A0634E">
        <w:rPr>
          <w:rFonts w:ascii="Franklin Gothic Book" w:hAnsi="Franklin Gothic Book"/>
        </w:rPr>
        <w:t>ron como alimento, a través de la respiración celular.</w:t>
      </w:r>
    </w:p>
    <w:p w:rsidR="00747DF0" w:rsidRDefault="00747DF0" w:rsidP="00FD68E4">
      <w:pPr>
        <w:pStyle w:val="Prrafobsico"/>
        <w:spacing w:before="80"/>
      </w:pPr>
      <w:r>
        <w:lastRenderedPageBreak/>
        <w:t>De igual forma, la materia orgánica va pasando de un n</w:t>
      </w:r>
      <w:r>
        <w:t>i</w:t>
      </w:r>
      <w:r>
        <w:t>vel trófico al siguiente, desde los productores, a los herbív</w:t>
      </w:r>
      <w:r>
        <w:t>o</w:t>
      </w:r>
      <w:r>
        <w:t>ros, carnívoros y descomponedores.</w:t>
      </w:r>
    </w:p>
    <w:p w:rsidR="00747DF0" w:rsidRDefault="00747DF0" w:rsidP="00FD68E4">
      <w:pPr>
        <w:pStyle w:val="Prrafobsico"/>
        <w:spacing w:before="80"/>
      </w:pPr>
      <w:r>
        <w:t>Así pues, vemos que las plantas elaboran moléculas o</w:t>
      </w:r>
      <w:r>
        <w:t>r</w:t>
      </w:r>
      <w:r>
        <w:t>gánicas ricas en energía y a partir de ellas se alimentan los demás organismos; constituyen, pues, el elemento fund</w:t>
      </w:r>
      <w:r>
        <w:t>a</w:t>
      </w:r>
      <w:r>
        <w:t>mental de los ecosistemas terrestres, sin el cual no sería posible la supervivencia de los seres vivos.</w:t>
      </w:r>
    </w:p>
    <w:p w:rsidR="00747DF0" w:rsidRDefault="00747DF0" w:rsidP="00FD68E4">
      <w:pPr>
        <w:pStyle w:val="Prrafobsico"/>
        <w:spacing w:before="80"/>
      </w:pPr>
      <w:r>
        <w:t>Pero el papel de las plantas no se reduce a producir al</w:t>
      </w:r>
      <w:r>
        <w:t>i</w:t>
      </w:r>
      <w:r>
        <w:t xml:space="preserve">mentos para el resto del ecosistema. Como </w:t>
      </w:r>
      <w:r w:rsidR="00A0634E">
        <w:t>vere</w:t>
      </w:r>
      <w:r>
        <w:t xml:space="preserve">mos en la Unidad </w:t>
      </w:r>
      <w:r w:rsidR="00A0634E">
        <w:t>10</w:t>
      </w:r>
      <w:r>
        <w:t>, los organismos fotosintéticos fueron los respo</w:t>
      </w:r>
      <w:r>
        <w:t>n</w:t>
      </w:r>
      <w:r>
        <w:t>sables del aumento de la concentración de oxígeno en la primitiva atmósfera. Mediante el proceso de fotosíntesis, el dióxido de carbono es retirado de la atmósfera y, por el co</w:t>
      </w:r>
      <w:r>
        <w:t>n</w:t>
      </w:r>
      <w:r>
        <w:t>trario, el oxígeno es liberado –recordemos que en la respir</w:t>
      </w:r>
      <w:r>
        <w:t>a</w:t>
      </w:r>
      <w:r w:rsidR="008B59AE">
        <w:t>ción los seres vivos toman oxí</w:t>
      </w:r>
      <w:r>
        <w:t>geno y eliminan dióxido de carbono–. Por tanto, los organismos fotosintéticos como las plantas son los que mantienen los niveles adecuados de oxígeno en la atmósfera.</w:t>
      </w:r>
    </w:p>
    <w:p w:rsidR="00747DF0" w:rsidRDefault="00747DF0" w:rsidP="00FD68E4">
      <w:pPr>
        <w:pStyle w:val="Prrafobsico"/>
        <w:spacing w:before="80"/>
      </w:pPr>
      <w:r>
        <w:t xml:space="preserve"> Por último, hemos de destacar que los bosques son i</w:t>
      </w:r>
      <w:r>
        <w:t>m</w:t>
      </w:r>
      <w:r>
        <w:t>portantes reguladores del ciclo del agua. La estructura de las raíces actúa absorbiendo el agua y liberándola lentame</w:t>
      </w:r>
      <w:r>
        <w:t>n</w:t>
      </w:r>
      <w:r>
        <w:t>te a lo largo del año, contribuyendo de esta manera al ma</w:t>
      </w:r>
      <w:r>
        <w:t>n</w:t>
      </w:r>
      <w:r>
        <w:t>tenimiento del caudal de los ríos, a la reposición de los acu</w:t>
      </w:r>
      <w:r>
        <w:t>í</w:t>
      </w:r>
      <w:r>
        <w:t>feros, a la reducción de la erosión del suelo y a la liberación de la humedad en la atmósfera. Si se talan los bosques y las tierras agrícolas sufren erosión, la sedimentación obstruye el cauce de los ríos, las inundaciones se vuelven más frecue</w:t>
      </w:r>
      <w:r>
        <w:t>n</w:t>
      </w:r>
      <w:r>
        <w:t>tes, las reservas de agua subterránea desaparecen y el cl</w:t>
      </w:r>
      <w:r>
        <w:t>i</w:t>
      </w:r>
      <w:r>
        <w:t>ma cambia.</w:t>
      </w:r>
    </w:p>
    <w:p w:rsidR="008B59AE" w:rsidRPr="009C415F" w:rsidRDefault="008B59AE" w:rsidP="00FD68E4">
      <w:pPr>
        <w:pStyle w:val="Actividades"/>
        <w:framePr w:wrap="notBeside"/>
        <w:spacing w:before="0"/>
        <w:ind w:left="357" w:hanging="357"/>
        <w:rPr>
          <w:lang w:val="es-ES_tradnl"/>
        </w:rPr>
      </w:pPr>
    </w:p>
    <w:p w:rsidR="008B59AE" w:rsidRDefault="008B59AE" w:rsidP="00FD68E4">
      <w:pPr>
        <w:pStyle w:val="Actividadesttulo"/>
        <w:framePr w:wrap="notBeside"/>
        <w:spacing w:after="120"/>
      </w:pPr>
      <w:r>
        <w:t>actividades</w:t>
      </w:r>
    </w:p>
    <w:p w:rsidR="008B59AE" w:rsidRDefault="008B59AE" w:rsidP="00FD68E4">
      <w:pPr>
        <w:pStyle w:val="Actividadestexto"/>
        <w:framePr w:wrap="notBeside"/>
        <w:spacing w:after="80"/>
      </w:pPr>
      <w:r w:rsidRPr="008B59AE">
        <w:rPr>
          <w:lang w:val="es-ES_tradnl"/>
        </w:rPr>
        <w:t xml:space="preserve">Paul </w:t>
      </w:r>
      <w:proofErr w:type="spellStart"/>
      <w:r w:rsidRPr="008B59AE">
        <w:rPr>
          <w:lang w:val="es-ES_tradnl"/>
        </w:rPr>
        <w:t>Bert</w:t>
      </w:r>
      <w:proofErr w:type="spellEnd"/>
      <w:r w:rsidRPr="008B59AE">
        <w:rPr>
          <w:lang w:val="es-ES_tradnl"/>
        </w:rPr>
        <w:t xml:space="preserve"> (1833-1886) sacrificó un perro y, rápidamente, antes de que murieran sus tejidos, los cortó en fragmentos de igual tamaño y muy finos (para facilitar el interca</w:t>
      </w:r>
      <w:r w:rsidRPr="008B59AE">
        <w:rPr>
          <w:lang w:val="es-ES_tradnl"/>
        </w:rPr>
        <w:t>m</w:t>
      </w:r>
      <w:r w:rsidRPr="008B59AE">
        <w:rPr>
          <w:lang w:val="es-ES_tradnl"/>
        </w:rPr>
        <w:t xml:space="preserve">bio de gases) y los introdujo en tubos que contenían todos ellos la misma cantidad de aire. </w:t>
      </w:r>
      <w:r>
        <w:t xml:space="preserve">A </w:t>
      </w:r>
      <w:proofErr w:type="spellStart"/>
      <w:r>
        <w:t>las</w:t>
      </w:r>
      <w:proofErr w:type="spellEnd"/>
      <w:r>
        <w:t xml:space="preserve"> 24 horas </w:t>
      </w:r>
      <w:proofErr w:type="spellStart"/>
      <w:r>
        <w:t>analizó</w:t>
      </w:r>
      <w:proofErr w:type="spellEnd"/>
      <w:r>
        <w:t xml:space="preserve"> el gas de </w:t>
      </w:r>
      <w:proofErr w:type="spellStart"/>
      <w:r>
        <w:t>cada</w:t>
      </w:r>
      <w:proofErr w:type="spellEnd"/>
      <w:r>
        <w:t xml:space="preserve"> </w:t>
      </w:r>
      <w:proofErr w:type="spellStart"/>
      <w:r>
        <w:t>tubo</w:t>
      </w:r>
      <w:proofErr w:type="spellEnd"/>
      <w:r>
        <w:t>:</w:t>
      </w:r>
    </w:p>
    <w:p w:rsidR="008B59AE" w:rsidRDefault="008B59AE" w:rsidP="00FD68E4">
      <w:pPr>
        <w:pStyle w:val="Actividadestexto"/>
        <w:framePr w:wrap="notBeside"/>
        <w:numPr>
          <w:ilvl w:val="0"/>
          <w:numId w:val="0"/>
        </w:numPr>
        <w:spacing w:after="120"/>
        <w:ind w:left="397" w:hanging="397"/>
        <w:jc w:val="center"/>
      </w:pPr>
      <w:r>
        <w:rPr>
          <w:noProof/>
          <w:lang w:val="es-ES_tradnl" w:eastAsia="es-ES_tradnl"/>
        </w:rPr>
        <w:drawing>
          <wp:inline distT="0" distB="0" distL="0" distR="0">
            <wp:extent cx="3596005" cy="870585"/>
            <wp:effectExtent l="0" t="0" r="4445" b="571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_act01.jpg"/>
                    <pic:cNvPicPr/>
                  </pic:nvPicPr>
                  <pic:blipFill>
                    <a:blip r:embed="rId24">
                      <a:extLst>
                        <a:ext uri="{28A0092B-C50C-407E-A947-70E740481C1C}">
                          <a14:useLocalDpi xmlns:a14="http://schemas.microsoft.com/office/drawing/2010/main" val="0"/>
                        </a:ext>
                      </a:extLst>
                    </a:blip>
                    <a:stretch>
                      <a:fillRect/>
                    </a:stretch>
                  </pic:blipFill>
                  <pic:spPr>
                    <a:xfrm>
                      <a:off x="0" y="0"/>
                      <a:ext cx="3596005" cy="870585"/>
                    </a:xfrm>
                    <a:prstGeom prst="rect">
                      <a:avLst/>
                    </a:prstGeom>
                  </pic:spPr>
                </pic:pic>
              </a:graphicData>
            </a:graphic>
          </wp:inline>
        </w:drawing>
      </w:r>
    </w:p>
    <w:p w:rsidR="008B59AE" w:rsidRPr="00FD68E4" w:rsidRDefault="00FD68E4" w:rsidP="00FD68E4">
      <w:pPr>
        <w:pStyle w:val="Actividadestexto"/>
        <w:framePr w:wrap="notBeside"/>
        <w:numPr>
          <w:ilvl w:val="0"/>
          <w:numId w:val="0"/>
        </w:numPr>
        <w:spacing w:after="100"/>
        <w:ind w:left="397" w:hanging="397"/>
        <w:rPr>
          <w:lang w:val="es-ES_tradnl"/>
        </w:rPr>
      </w:pPr>
      <w:r>
        <w:tab/>
      </w:r>
      <w:r w:rsidRPr="00FD68E4">
        <w:rPr>
          <w:lang w:val="es-ES_tradnl"/>
        </w:rPr>
        <w:t xml:space="preserve">¿A qué conclusiones permite llegar este experimento? </w:t>
      </w:r>
      <w:r>
        <w:rPr>
          <w:lang w:val="es-ES_tradnl"/>
        </w:rPr>
        <w:t>¿</w:t>
      </w:r>
      <w:r w:rsidRPr="00FD68E4">
        <w:rPr>
          <w:lang w:val="es-ES_tradnl"/>
        </w:rPr>
        <w:t>Qué interpretación se puede dar al hecho de que las cantidades de oxígeno absorbido y de dióxido de carbono des-prendido por cada tejido sean diferentes?</w:t>
      </w:r>
    </w:p>
    <w:p w:rsidR="008B59AE" w:rsidRPr="008B59AE" w:rsidRDefault="00FD68E4" w:rsidP="00FD68E4">
      <w:pPr>
        <w:pStyle w:val="Actividadestexto"/>
        <w:framePr w:wrap="notBeside"/>
        <w:spacing w:after="100"/>
      </w:pPr>
      <w:r w:rsidRPr="00FD68E4">
        <w:rPr>
          <w:lang w:val="es-ES_tradnl"/>
        </w:rPr>
        <w:t xml:space="preserve">En condiciones especiales de falta de oxígeno, ¿crees que una planta podría absorber nitratos? </w:t>
      </w:r>
      <w:r>
        <w:t xml:space="preserve">¿Y </w:t>
      </w:r>
      <w:proofErr w:type="spellStart"/>
      <w:r>
        <w:t>calcio</w:t>
      </w:r>
      <w:proofErr w:type="spellEnd"/>
      <w:r>
        <w:t>? ¿</w:t>
      </w:r>
      <w:proofErr w:type="spellStart"/>
      <w:r>
        <w:t>Por</w:t>
      </w:r>
      <w:proofErr w:type="spellEnd"/>
      <w:r>
        <w:t xml:space="preserve"> </w:t>
      </w:r>
      <w:proofErr w:type="spellStart"/>
      <w:r>
        <w:t>qué</w:t>
      </w:r>
      <w:proofErr w:type="spellEnd"/>
      <w:r>
        <w:t>?</w:t>
      </w:r>
    </w:p>
    <w:p w:rsidR="00FD68E4" w:rsidRDefault="00FD68E4">
      <w:pPr>
        <w:spacing w:before="0"/>
        <w:ind w:firstLine="0"/>
        <w:jc w:val="left"/>
        <w:rPr>
          <w:rFonts w:ascii="FranklinGothic-Book" w:hAnsi="FranklinGothic-Book" w:cs="FranklinGothic-Book"/>
          <w:color w:val="000000"/>
          <w:szCs w:val="20"/>
        </w:rPr>
      </w:pPr>
      <w:r>
        <w:br w:type="page"/>
      </w:r>
    </w:p>
    <w:p w:rsidR="00FD68E4" w:rsidRDefault="00FD68E4" w:rsidP="00FD68E4">
      <w:pPr>
        <w:pStyle w:val="Nivel1"/>
      </w:pPr>
    </w:p>
    <w:p w:rsidR="00747DF0" w:rsidRDefault="00747DF0" w:rsidP="00FD68E4">
      <w:pPr>
        <w:pStyle w:val="Nivel1"/>
        <w:spacing w:before="480"/>
      </w:pPr>
      <w:r>
        <w:t>2. La reproducción de las plantas</w:t>
      </w:r>
    </w:p>
    <w:p w:rsidR="00747DF0" w:rsidRDefault="00747DF0" w:rsidP="00FA6E77">
      <w:pPr>
        <w:pStyle w:val="Prrafobsico"/>
      </w:pPr>
      <w:r>
        <w:t>Las plantas terrestres se originaron a partir de algas ve</w:t>
      </w:r>
      <w:r>
        <w:t>r</w:t>
      </w:r>
      <w:r>
        <w:t>des acuáticas. A lo largo de la evolución muchos grupos de plantas han ido colonizando el medio terrestre, lo que co</w:t>
      </w:r>
      <w:r>
        <w:t>n</w:t>
      </w:r>
      <w:r>
        <w:t>lleva la adquisición de estructuras complejas que garanticen su adaptación a este ambiente en principio hostil. ¿Apar</w:t>
      </w:r>
      <w:r>
        <w:t>e</w:t>
      </w:r>
      <w:r>
        <w:t>cen esas estructuras en el gametofito? ¿Lo hacen en el e</w:t>
      </w:r>
      <w:r>
        <w:t>s</w:t>
      </w:r>
      <w:r>
        <w:t>porofito? ¿O en ambos, indistintamente? ¿Están relacion</w:t>
      </w:r>
      <w:r>
        <w:t>a</w:t>
      </w:r>
      <w:r>
        <w:t>dos el predominio de una generación y su grado de depe</w:t>
      </w:r>
      <w:r>
        <w:t>n</w:t>
      </w:r>
      <w:r>
        <w:t>dencia con respecto al medio acuático? Sin duda, el alumno habrá sospechado que la última de las preguntas anteriores es meramente retórica, porque la respuesta es un claro “sí” y, como veremos a continuación, en las plantas más vinc</w:t>
      </w:r>
      <w:r>
        <w:t>u</w:t>
      </w:r>
      <w:r>
        <w:t>ladas al medio acuático hay un predominio del gametofito, mientras que en las plantas más independizadas del medio acuático se da una clara preponderancia del esporofito.</w:t>
      </w:r>
    </w:p>
    <w:p w:rsidR="00747DF0" w:rsidRDefault="00747DF0" w:rsidP="00FD68E4">
      <w:pPr>
        <w:pStyle w:val="Nivel2"/>
      </w:pPr>
      <w:r>
        <w:t>2.1. Reproducción sexual</w:t>
      </w:r>
    </w:p>
    <w:p w:rsidR="00747DF0" w:rsidRDefault="00747DF0" w:rsidP="00FA6E77">
      <w:pPr>
        <w:pStyle w:val="Prrafobsico"/>
      </w:pPr>
      <w:r>
        <w:t xml:space="preserve">Como estudiamos en la Unidad </w:t>
      </w:r>
      <w:r w:rsidR="00FD68E4">
        <w:t>2</w:t>
      </w:r>
      <w:r>
        <w:t xml:space="preserve">, la parte visible de las cormofitas adultas, el </w:t>
      </w:r>
      <w:r w:rsidRPr="00FD68E4">
        <w:rPr>
          <w:b/>
        </w:rPr>
        <w:t>esporofito</w:t>
      </w:r>
      <w:r>
        <w:t xml:space="preserve">, es diploide, y se origina a partir del cigoto que resulta de la unión de </w:t>
      </w:r>
      <w:r w:rsidRPr="00FD68E4">
        <w:t>dos</w:t>
      </w:r>
      <w:r w:rsidRPr="00FD68E4">
        <w:rPr>
          <w:b/>
        </w:rPr>
        <w:t xml:space="preserve"> gametos</w:t>
      </w:r>
      <w:r>
        <w:t>; p</w:t>
      </w:r>
      <w:r>
        <w:t>e</w:t>
      </w:r>
      <w:r>
        <w:t xml:space="preserve">ro estos no se han formado en otro esporofito, sino en un individuo haploide, denominado </w:t>
      </w:r>
      <w:r w:rsidRPr="00FD68E4">
        <w:rPr>
          <w:b/>
        </w:rPr>
        <w:t>gametofito</w:t>
      </w:r>
      <w:r>
        <w:t>, que puede t</w:t>
      </w:r>
      <w:r>
        <w:t>e</w:t>
      </w:r>
      <w:r>
        <w:t xml:space="preserve">ner un aspecto muy diferente del esporofito. El gametofito se origina a partir del desarrollo de unas células haploides, o </w:t>
      </w:r>
      <w:r w:rsidRPr="00CD03C4">
        <w:rPr>
          <w:rStyle w:val="Trminodefinicin"/>
        </w:rPr>
        <w:t>esporas</w:t>
      </w:r>
      <w:r>
        <w:t xml:space="preserve">, que se forman en el esporofito mediante </w:t>
      </w:r>
      <w:r w:rsidRPr="00CD03C4">
        <w:rPr>
          <w:b/>
        </w:rPr>
        <w:t>meiosis</w:t>
      </w:r>
      <w:r>
        <w:t>.</w:t>
      </w:r>
    </w:p>
    <w:p w:rsidR="00CD03C4" w:rsidRPr="00CD03C4" w:rsidRDefault="00CD03C4" w:rsidP="00CD03C4">
      <w:pPr>
        <w:pStyle w:val="Definicin"/>
        <w:framePr w:wrap="around"/>
        <w:jc w:val="left"/>
        <w:rPr>
          <w:lang w:val="es-ES_tradnl"/>
        </w:rPr>
      </w:pPr>
      <w:r w:rsidRPr="00CD03C4">
        <w:rPr>
          <w:b/>
          <w:lang w:val="es-ES_tradnl"/>
        </w:rPr>
        <w:t>Espora</w:t>
      </w:r>
      <w:r w:rsidRPr="00CD03C4">
        <w:rPr>
          <w:lang w:val="es-ES_tradnl"/>
        </w:rPr>
        <w:t>. El concepto de espora es más general que el que se acaba de presentar (células h</w:t>
      </w:r>
      <w:r>
        <w:rPr>
          <w:lang w:val="es-ES_tradnl"/>
        </w:rPr>
        <w:t>a</w:t>
      </w:r>
      <w:r w:rsidRPr="00CD03C4">
        <w:rPr>
          <w:lang w:val="es-ES_tradnl"/>
        </w:rPr>
        <w:t>ploides producidas por esporofitos). Lo que c</w:t>
      </w:r>
      <w:r w:rsidRPr="00CD03C4">
        <w:rPr>
          <w:lang w:val="es-ES_tradnl"/>
        </w:rPr>
        <w:t>a</w:t>
      </w:r>
      <w:r>
        <w:rPr>
          <w:lang w:val="es-ES_tradnl"/>
        </w:rPr>
        <w:t>racte</w:t>
      </w:r>
      <w:r w:rsidRPr="00CD03C4">
        <w:rPr>
          <w:lang w:val="es-ES_tradnl"/>
        </w:rPr>
        <w:t>riza a las esporas, que pueden ser tanto haploides como diplo</w:t>
      </w:r>
      <w:r w:rsidRPr="00CD03C4">
        <w:rPr>
          <w:lang w:val="es-ES_tradnl"/>
        </w:rPr>
        <w:t>i</w:t>
      </w:r>
      <w:r w:rsidRPr="00CD03C4">
        <w:rPr>
          <w:lang w:val="es-ES_tradnl"/>
        </w:rPr>
        <w:t>des, es que por sí solas dan lugar a un nuevo individuo; en cambio, los gametos, que siempre son haploides, necesitan unirse mediante fecu</w:t>
      </w:r>
      <w:r w:rsidRPr="00CD03C4">
        <w:rPr>
          <w:lang w:val="es-ES_tradnl"/>
        </w:rPr>
        <w:t>n</w:t>
      </w:r>
      <w:r w:rsidRPr="00CD03C4">
        <w:rPr>
          <w:lang w:val="es-ES_tradnl"/>
        </w:rPr>
        <w:t>dación para originar otro individuo</w:t>
      </w:r>
      <w:r>
        <w:rPr>
          <w:lang w:val="es-ES_tradnl"/>
        </w:rPr>
        <w:t>.</w:t>
      </w:r>
    </w:p>
    <w:p w:rsidR="00747DF0" w:rsidRDefault="00747DF0" w:rsidP="00FA6E77">
      <w:pPr>
        <w:pStyle w:val="Prrafobsico"/>
      </w:pPr>
      <w:r>
        <w:t xml:space="preserve">Así pues, el ciclo reproductor de las cormofitas es un </w:t>
      </w:r>
      <w:r w:rsidRPr="00CD03C4">
        <w:rPr>
          <w:b/>
        </w:rPr>
        <w:t xml:space="preserve">ciclo </w:t>
      </w:r>
      <w:proofErr w:type="spellStart"/>
      <w:r w:rsidRPr="00CD03C4">
        <w:rPr>
          <w:b/>
        </w:rPr>
        <w:t>haplodiplonte</w:t>
      </w:r>
      <w:proofErr w:type="spellEnd"/>
      <w:r>
        <w:t>. Aunque todas las cormofitas presentan bás</w:t>
      </w:r>
      <w:r>
        <w:t>i</w:t>
      </w:r>
      <w:r>
        <w:t>camente este ciclo reproductor, cada grupo tiene sus pec</w:t>
      </w:r>
      <w:r>
        <w:t>u</w:t>
      </w:r>
      <w:r>
        <w:t>liaridades, como veremos a continuación.</w:t>
      </w:r>
    </w:p>
    <w:p w:rsidR="00747DF0" w:rsidRPr="00CD03C4" w:rsidRDefault="00747DF0" w:rsidP="00CD03C4">
      <w:pPr>
        <w:pStyle w:val="Nivel3"/>
        <w:rPr>
          <w:sz w:val="24"/>
        </w:rPr>
      </w:pPr>
      <w:r w:rsidRPr="00CD03C4">
        <w:rPr>
          <w:sz w:val="24"/>
        </w:rPr>
        <w:t>Alternancia de generaciones en los musgos</w:t>
      </w:r>
    </w:p>
    <w:p w:rsidR="00747DF0" w:rsidRDefault="00747DF0" w:rsidP="00FA6E77">
      <w:pPr>
        <w:pStyle w:val="Prrafobsico"/>
      </w:pPr>
      <w:r>
        <w:t>Los musgos son unas plantas no del todo adaptadas a la vida terrestre –sus gametos masculinos o anterozoides han de nadar para alcanzar a los femeninos u oosferas–. En los musgos el gametofito es la generación que presenta un m</w:t>
      </w:r>
      <w:r>
        <w:t>a</w:t>
      </w:r>
      <w:r>
        <w:t xml:space="preserve">yor desarrollo, quedando los esporofitos reducidos a unas cápsulas que viven sobre el gametofito </w:t>
      </w:r>
      <w:r w:rsidR="00CD03C4">
        <w:t>(figuras 2.48, página 93 y 4.9)</w:t>
      </w:r>
      <w:r>
        <w:t>.</w:t>
      </w:r>
    </w:p>
    <w:p w:rsidR="00747DF0" w:rsidRDefault="00747DF0" w:rsidP="00CD03C4">
      <w:pPr>
        <w:pStyle w:val="Prrafobsico"/>
        <w:spacing w:after="120"/>
      </w:pPr>
      <w:r>
        <w:t xml:space="preserve">Sobre el gametofito se desarrollan los </w:t>
      </w:r>
      <w:r w:rsidRPr="00CD03C4">
        <w:rPr>
          <w:b/>
        </w:rPr>
        <w:t>arquegonios</w:t>
      </w:r>
      <w:r>
        <w:t xml:space="preserve"> (e</w:t>
      </w:r>
      <w:r>
        <w:t>s</w:t>
      </w:r>
      <w:r>
        <w:t xml:space="preserve">tructuras reproductoras femeninas) o los </w:t>
      </w:r>
      <w:r w:rsidRPr="00CD03C4">
        <w:rPr>
          <w:b/>
        </w:rPr>
        <w:t>anteridios</w:t>
      </w:r>
      <w:r>
        <w:t xml:space="preserve"> (estru</w:t>
      </w:r>
      <w:r>
        <w:t>c</w:t>
      </w:r>
      <w:r>
        <w:t>turas reproductoras masculinas) que producen, respectiv</w:t>
      </w:r>
      <w:r>
        <w:t>a</w:t>
      </w:r>
      <w:r>
        <w:t>mente, oosferas y anterozoides. Tras la fecundación se fo</w:t>
      </w:r>
      <w:r>
        <w:t>r</w:t>
      </w:r>
      <w:r>
        <w:t xml:space="preserve">ma un esporofito diploide que vive sobre el gametofito y en </w:t>
      </w:r>
      <w:r>
        <w:lastRenderedPageBreak/>
        <w:t xml:space="preserve">el que se desarrollan los </w:t>
      </w:r>
      <w:r w:rsidRPr="00CD03C4">
        <w:rPr>
          <w:rStyle w:val="Trminoglosario"/>
        </w:rPr>
        <w:t>esporangios</w:t>
      </w:r>
      <w:r>
        <w:t>, donde tiene lugar la meiosis. Se originan en ellos esporas haploides que al ge</w:t>
      </w:r>
      <w:r>
        <w:t>r</w:t>
      </w:r>
      <w:r>
        <w:t xml:space="preserve">minar forman un </w:t>
      </w:r>
      <w:r w:rsidRPr="00CD03C4">
        <w:rPr>
          <w:b/>
        </w:rPr>
        <w:t>protonema</w:t>
      </w:r>
      <w:r>
        <w:t xml:space="preserve"> filamentoso, del que crecerá el gametofito erguido.</w:t>
      </w:r>
    </w:p>
    <w:p w:rsidR="00CD03C4" w:rsidRDefault="00CD03C4" w:rsidP="00CD03C4">
      <w:pPr>
        <w:pStyle w:val="Imagenpgina"/>
        <w:framePr w:wrap="notBeside"/>
        <w:jc w:val="right"/>
      </w:pPr>
      <w:r>
        <w:rPr>
          <w:lang w:val="es-ES_tradnl" w:eastAsia="es-ES_tradnl"/>
        </w:rPr>
        <w:drawing>
          <wp:inline distT="0" distB="0" distL="0" distR="0">
            <wp:extent cx="4057650" cy="2885425"/>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9.jpg"/>
                    <pic:cNvPicPr/>
                  </pic:nvPicPr>
                  <pic:blipFill>
                    <a:blip r:embed="rId25">
                      <a:extLst>
                        <a:ext uri="{28A0092B-C50C-407E-A947-70E740481C1C}">
                          <a14:useLocalDpi xmlns:a14="http://schemas.microsoft.com/office/drawing/2010/main" val="0"/>
                        </a:ext>
                      </a:extLst>
                    </a:blip>
                    <a:stretch>
                      <a:fillRect/>
                    </a:stretch>
                  </pic:blipFill>
                  <pic:spPr>
                    <a:xfrm>
                      <a:off x="0" y="0"/>
                      <a:ext cx="4063506" cy="2889589"/>
                    </a:xfrm>
                    <a:prstGeom prst="rect">
                      <a:avLst/>
                    </a:prstGeom>
                  </pic:spPr>
                </pic:pic>
              </a:graphicData>
            </a:graphic>
          </wp:inline>
        </w:drawing>
      </w:r>
    </w:p>
    <w:p w:rsidR="00CD03C4" w:rsidRPr="00CD03C4" w:rsidRDefault="00CD03C4" w:rsidP="00CD03C4">
      <w:pPr>
        <w:pStyle w:val="Imagenpgina"/>
        <w:framePr w:wrap="notBeside"/>
        <w:ind w:left="2694"/>
        <w:jc w:val="left"/>
      </w:pPr>
      <w:r>
        <w:rPr>
          <w:b/>
        </w:rPr>
        <w:t xml:space="preserve">Figura 4.9. </w:t>
      </w:r>
      <w:r w:rsidRPr="00CD03C4">
        <w:t>Ciclo vital de un musgo. Los gametos masculinos tienen dos undulipodios dirigidos hacia delante, igual que ocurre con las algas verdes</w:t>
      </w:r>
    </w:p>
    <w:p w:rsidR="00747DF0" w:rsidRPr="00CD03C4" w:rsidRDefault="00747DF0" w:rsidP="00CD03C4">
      <w:pPr>
        <w:pStyle w:val="Nivel3"/>
      </w:pPr>
      <w:r w:rsidRPr="00CD03C4">
        <w:rPr>
          <w:sz w:val="24"/>
        </w:rPr>
        <w:t>Alternancia de generaciones en los helechos</w:t>
      </w:r>
    </w:p>
    <w:p w:rsidR="00747DF0" w:rsidRDefault="00747DF0" w:rsidP="00FA6E77">
      <w:pPr>
        <w:pStyle w:val="Prrafobsico"/>
      </w:pPr>
      <w:r>
        <w:t>Estas plantas presentan un esporofito más rígido que el de los musgos (es lo que conocemos vulgarmente como h</w:t>
      </w:r>
      <w:r>
        <w:t>e</w:t>
      </w:r>
      <w:r>
        <w:t>lecho) que presenta tejidos conductores, características t</w:t>
      </w:r>
      <w:r>
        <w:t>o</w:t>
      </w:r>
      <w:r>
        <w:t>das ellas que permiten una mayor adaptación al medio t</w:t>
      </w:r>
      <w:r>
        <w:t>e</w:t>
      </w:r>
      <w:r>
        <w:t>rrestre. Además, sus  esporas presentan una cubierta que les hace muy resistentes a condiciones adversas. Pero en su ciclo reproductor todavía es imprescindible el agua para la fecundación, por lo que son plantas propias de lugares h</w:t>
      </w:r>
      <w:r>
        <w:t>ú</w:t>
      </w:r>
      <w:r>
        <w:t>medos.</w:t>
      </w:r>
    </w:p>
    <w:p w:rsidR="00CD03C4" w:rsidRDefault="00C02D3B" w:rsidP="00C02D3B">
      <w:pPr>
        <w:pStyle w:val="Imagenpgina"/>
        <w:framePr w:wrap="notBeside"/>
        <w:jc w:val="right"/>
      </w:pPr>
      <w:r>
        <w:rPr>
          <w:lang w:val="es-ES_tradnl" w:eastAsia="es-ES_tradnl"/>
        </w:rPr>
        <w:drawing>
          <wp:inline distT="0" distB="0" distL="0" distR="0">
            <wp:extent cx="5192967" cy="2543755"/>
            <wp:effectExtent l="0" t="0" r="8255" b="9525"/>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0.jpg"/>
                    <pic:cNvPicPr/>
                  </pic:nvPicPr>
                  <pic:blipFill>
                    <a:blip r:embed="rId26">
                      <a:extLst>
                        <a:ext uri="{28A0092B-C50C-407E-A947-70E740481C1C}">
                          <a14:useLocalDpi xmlns:a14="http://schemas.microsoft.com/office/drawing/2010/main" val="0"/>
                        </a:ext>
                      </a:extLst>
                    </a:blip>
                    <a:stretch>
                      <a:fillRect/>
                    </a:stretch>
                  </pic:blipFill>
                  <pic:spPr>
                    <a:xfrm>
                      <a:off x="0" y="0"/>
                      <a:ext cx="5213795" cy="2553958"/>
                    </a:xfrm>
                    <a:prstGeom prst="rect">
                      <a:avLst/>
                    </a:prstGeom>
                  </pic:spPr>
                </pic:pic>
              </a:graphicData>
            </a:graphic>
          </wp:inline>
        </w:drawing>
      </w:r>
    </w:p>
    <w:p w:rsidR="00C02D3B" w:rsidRPr="00C02D3B" w:rsidRDefault="00C02D3B" w:rsidP="00C02D3B">
      <w:pPr>
        <w:pStyle w:val="Imagenpgina"/>
        <w:framePr w:wrap="notBeside"/>
        <w:spacing w:before="0" w:after="0"/>
        <w:ind w:left="851"/>
        <w:jc w:val="left"/>
        <w:rPr>
          <w:i/>
        </w:rPr>
      </w:pPr>
      <w:r>
        <w:rPr>
          <w:b/>
        </w:rPr>
        <w:t>Figura 4.10.</w:t>
      </w:r>
      <w:r>
        <w:t xml:space="preserve"> Ciclo vital de un helecho del género </w:t>
      </w:r>
      <w:r>
        <w:rPr>
          <w:i/>
        </w:rPr>
        <w:t>Polypodium.</w:t>
      </w:r>
    </w:p>
    <w:p w:rsidR="00747DF0" w:rsidRDefault="00747DF0" w:rsidP="00FA6E77">
      <w:pPr>
        <w:pStyle w:val="Prrafobsico"/>
      </w:pPr>
      <w:r>
        <w:lastRenderedPageBreak/>
        <w:t xml:space="preserve">En la región inferior de sus hojas o </w:t>
      </w:r>
      <w:r w:rsidRPr="007C7AE8">
        <w:rPr>
          <w:b/>
        </w:rPr>
        <w:t>frondes</w:t>
      </w:r>
      <w:r>
        <w:t xml:space="preserve"> presentan unos órganos amarillentos conocidos como </w:t>
      </w:r>
      <w:r w:rsidRPr="007C7AE8">
        <w:rPr>
          <w:b/>
        </w:rPr>
        <w:t>soros</w:t>
      </w:r>
      <w:r>
        <w:t xml:space="preserve"> </w:t>
      </w:r>
      <w:r w:rsidR="007C7AE8">
        <w:t>(figura 4.10)</w:t>
      </w:r>
      <w:r>
        <w:t xml:space="preserve"> que contienen los esporangios en donde, previa mei</w:t>
      </w:r>
      <w:r>
        <w:t>o</w:t>
      </w:r>
      <w:r>
        <w:t>sis, se forman las esporas. Éstas son dispersadas por el viento y, si aterrizan en un lugar adecuado a las necesidades de la especie, germinan, dando una planta pequeña de fo</w:t>
      </w:r>
      <w:r>
        <w:t>r</w:t>
      </w:r>
      <w:r>
        <w:t xml:space="preserve">ma acorazonada que suele pasar desapercibida; conocida como </w:t>
      </w:r>
      <w:proofErr w:type="spellStart"/>
      <w:r w:rsidRPr="00187835">
        <w:rPr>
          <w:b/>
        </w:rPr>
        <w:t>protalo</w:t>
      </w:r>
      <w:proofErr w:type="spellEnd"/>
      <w:r>
        <w:t xml:space="preserve">, posee unos “pelillos” llamados </w:t>
      </w:r>
      <w:r w:rsidRPr="00187835">
        <w:rPr>
          <w:b/>
        </w:rPr>
        <w:t>rizoides</w:t>
      </w:r>
      <w:r>
        <w:t xml:space="preserve"> que captan los nutrientes del suelo, y constituye el gametofito.</w:t>
      </w:r>
    </w:p>
    <w:p w:rsidR="00747DF0" w:rsidRDefault="00747DF0" w:rsidP="00FA6E77">
      <w:pPr>
        <w:pStyle w:val="Prrafobsico"/>
      </w:pPr>
      <w:r>
        <w:t xml:space="preserve">En un mismo gametofito pueden existir solo anteridios (productores de anterozoides), solo arquegonios (con sus oosferas) o ambos órganos reproductores. Los anterozoides se desplazan nadando por el agua que cubre el gametofito hasta las oosferas para fecundarlas. El </w:t>
      </w:r>
      <w:r w:rsidRPr="00187835">
        <w:rPr>
          <w:b/>
        </w:rPr>
        <w:t>cigoto</w:t>
      </w:r>
      <w:r>
        <w:t xml:space="preserve"> formado orig</w:t>
      </w:r>
      <w:r>
        <w:t>i</w:t>
      </w:r>
      <w:r>
        <w:t xml:space="preserve">nará un </w:t>
      </w:r>
      <w:r w:rsidRPr="00187835">
        <w:rPr>
          <w:rStyle w:val="Trminoglosario"/>
        </w:rPr>
        <w:t>embrión</w:t>
      </w:r>
      <w:r>
        <w:t xml:space="preserve"> que terminará su desarrollo formando un nuevo esporofito.</w:t>
      </w:r>
    </w:p>
    <w:p w:rsidR="00747DF0" w:rsidRDefault="00747DF0" w:rsidP="00187835">
      <w:pPr>
        <w:pStyle w:val="Nivel3"/>
      </w:pPr>
      <w:r w:rsidRPr="00187835">
        <w:rPr>
          <w:sz w:val="24"/>
        </w:rPr>
        <w:t>Alternancia de generaciones en las coníferas y en las plantas con flores</w:t>
      </w:r>
    </w:p>
    <w:p w:rsidR="00747DF0" w:rsidRDefault="00747DF0" w:rsidP="00FA6E77">
      <w:pPr>
        <w:pStyle w:val="Prrafobsico"/>
      </w:pPr>
      <w:r>
        <w:t xml:space="preserve">Las </w:t>
      </w:r>
      <w:r w:rsidRPr="00187835">
        <w:rPr>
          <w:b/>
        </w:rPr>
        <w:t>coníferas</w:t>
      </w:r>
      <w:r>
        <w:t xml:space="preserve"> (abetos, pinos y plantas similares) y las </w:t>
      </w:r>
      <w:r w:rsidRPr="00187835">
        <w:rPr>
          <w:b/>
        </w:rPr>
        <w:t>a</w:t>
      </w:r>
      <w:r w:rsidRPr="00187835">
        <w:rPr>
          <w:b/>
        </w:rPr>
        <w:t>n</w:t>
      </w:r>
      <w:r w:rsidRPr="00187835">
        <w:rPr>
          <w:b/>
        </w:rPr>
        <w:t>giospermas</w:t>
      </w:r>
      <w:r>
        <w:t xml:space="preserve"> (plantas con </w:t>
      </w:r>
      <w:r w:rsidR="00187835">
        <w:t>fruto</w:t>
      </w:r>
      <w:r>
        <w:t>) suelen designarse colectiv</w:t>
      </w:r>
      <w:r>
        <w:t>a</w:t>
      </w:r>
      <w:r>
        <w:t xml:space="preserve">mente, junto con algunos otros filos, como </w:t>
      </w:r>
      <w:proofErr w:type="spellStart"/>
      <w:r w:rsidRPr="00187835">
        <w:rPr>
          <w:b/>
        </w:rPr>
        <w:t>espermatófitos</w:t>
      </w:r>
      <w:proofErr w:type="spellEnd"/>
      <w:r>
        <w:t xml:space="preserve"> (vegetales que producen semillas). El ciclo reproductor de todos ellos presenta algunas peculiaridades en común:</w:t>
      </w:r>
    </w:p>
    <w:p w:rsidR="00747DF0" w:rsidRPr="00187835" w:rsidRDefault="00747DF0" w:rsidP="00187835">
      <w:pPr>
        <w:pStyle w:val="Vieta1"/>
        <w:rPr>
          <w:rFonts w:ascii="Franklin Gothic Book" w:hAnsi="Franklin Gothic Book"/>
        </w:rPr>
      </w:pPr>
      <w:r w:rsidRPr="00187835">
        <w:rPr>
          <w:rFonts w:ascii="Franklin Gothic Book" w:hAnsi="Franklin Gothic Book"/>
        </w:rPr>
        <w:t>El gametofito se reduce hasta el punto de estar formado por unas cuantas células que viven a expensas del esp</w:t>
      </w:r>
      <w:r w:rsidRPr="00187835">
        <w:rPr>
          <w:rFonts w:ascii="Franklin Gothic Book" w:hAnsi="Franklin Gothic Book"/>
        </w:rPr>
        <w:t>o</w:t>
      </w:r>
      <w:r w:rsidRPr="00187835">
        <w:rPr>
          <w:rFonts w:ascii="Franklin Gothic Book" w:hAnsi="Franklin Gothic Book"/>
        </w:rPr>
        <w:t>rofito.</w:t>
      </w:r>
    </w:p>
    <w:p w:rsidR="00747DF0" w:rsidRPr="00187835" w:rsidRDefault="00747DF0" w:rsidP="00187835">
      <w:pPr>
        <w:pStyle w:val="Vieta1"/>
        <w:rPr>
          <w:rFonts w:ascii="Franklin Gothic Book" w:hAnsi="Franklin Gothic Book"/>
        </w:rPr>
      </w:pPr>
      <w:r w:rsidRPr="00187835">
        <w:rPr>
          <w:rFonts w:ascii="Franklin Gothic Book" w:hAnsi="Franklin Gothic Book"/>
        </w:rPr>
        <w:t>En el esporofito se forman dos tipos de esporas haplo</w:t>
      </w:r>
      <w:r w:rsidRPr="00187835">
        <w:rPr>
          <w:rFonts w:ascii="Franklin Gothic Book" w:hAnsi="Franklin Gothic Book"/>
        </w:rPr>
        <w:t>i</w:t>
      </w:r>
      <w:r w:rsidRPr="00187835">
        <w:rPr>
          <w:rFonts w:ascii="Franklin Gothic Book" w:hAnsi="Franklin Gothic Book"/>
        </w:rPr>
        <w:t xml:space="preserve">des: unas grandes denominadas </w:t>
      </w:r>
      <w:proofErr w:type="spellStart"/>
      <w:r w:rsidRPr="00187835">
        <w:rPr>
          <w:rFonts w:ascii="Franklin Gothic Book" w:hAnsi="Franklin Gothic Book"/>
          <w:b/>
        </w:rPr>
        <w:t>megásporas</w:t>
      </w:r>
      <w:proofErr w:type="spellEnd"/>
      <w:r w:rsidRPr="00187835">
        <w:rPr>
          <w:rFonts w:ascii="Franklin Gothic Book" w:hAnsi="Franklin Gothic Book"/>
        </w:rPr>
        <w:t>, que orig</w:t>
      </w:r>
      <w:r w:rsidRPr="00187835">
        <w:rPr>
          <w:rFonts w:ascii="Franklin Gothic Book" w:hAnsi="Franklin Gothic Book"/>
        </w:rPr>
        <w:t>i</w:t>
      </w:r>
      <w:r w:rsidRPr="00187835">
        <w:rPr>
          <w:rFonts w:ascii="Franklin Gothic Book" w:hAnsi="Franklin Gothic Book"/>
        </w:rPr>
        <w:t xml:space="preserve">nan los gametofitos femeninos –en donde se forman las oosferas–, y otras más pequeñas denominadas </w:t>
      </w:r>
      <w:proofErr w:type="spellStart"/>
      <w:r w:rsidRPr="00187835">
        <w:rPr>
          <w:rFonts w:ascii="Franklin Gothic Book" w:hAnsi="Franklin Gothic Book"/>
          <w:b/>
        </w:rPr>
        <w:t>micro</w:t>
      </w:r>
      <w:r w:rsidRPr="00187835">
        <w:rPr>
          <w:rFonts w:ascii="Franklin Gothic Book" w:hAnsi="Franklin Gothic Book"/>
          <w:b/>
        </w:rPr>
        <w:t>s</w:t>
      </w:r>
      <w:r w:rsidRPr="00187835">
        <w:rPr>
          <w:rFonts w:ascii="Franklin Gothic Book" w:hAnsi="Franklin Gothic Book"/>
          <w:b/>
        </w:rPr>
        <w:t>poras</w:t>
      </w:r>
      <w:proofErr w:type="spellEnd"/>
      <w:r w:rsidRPr="00187835">
        <w:rPr>
          <w:rFonts w:ascii="Franklin Gothic Book" w:hAnsi="Franklin Gothic Book"/>
          <w:b/>
        </w:rPr>
        <w:t>,</w:t>
      </w:r>
      <w:r w:rsidRPr="00187835">
        <w:rPr>
          <w:rFonts w:ascii="Franklin Gothic Book" w:hAnsi="Franklin Gothic Book"/>
        </w:rPr>
        <w:t xml:space="preserve"> que darán lugar a los gametofitos masculinos.</w:t>
      </w:r>
    </w:p>
    <w:p w:rsidR="00747DF0" w:rsidRPr="00187835" w:rsidRDefault="00747DF0" w:rsidP="00187835">
      <w:pPr>
        <w:pStyle w:val="Vieta1"/>
        <w:rPr>
          <w:rFonts w:ascii="Franklin Gothic Book" w:hAnsi="Franklin Gothic Book"/>
        </w:rPr>
      </w:pPr>
      <w:r w:rsidRPr="00187835">
        <w:rPr>
          <w:rFonts w:ascii="Franklin Gothic Book" w:hAnsi="Franklin Gothic Book"/>
        </w:rPr>
        <w:t xml:space="preserve">El gametofito masculino en la mayoría de las coníferas y las plantas con flores ha logrado la total independencia del medio acuático, y origina unos gametos masculinos inmóviles y sin </w:t>
      </w:r>
      <w:proofErr w:type="spellStart"/>
      <w:r w:rsidRPr="00187835">
        <w:rPr>
          <w:rFonts w:ascii="Franklin Gothic Book" w:hAnsi="Franklin Gothic Book"/>
        </w:rPr>
        <w:t>undulipodios</w:t>
      </w:r>
      <w:proofErr w:type="spellEnd"/>
      <w:r w:rsidRPr="00187835">
        <w:rPr>
          <w:rFonts w:ascii="Franklin Gothic Book" w:hAnsi="Franklin Gothic Book"/>
        </w:rPr>
        <w:t>.</w:t>
      </w:r>
    </w:p>
    <w:p w:rsidR="00747DF0" w:rsidRDefault="00747DF0" w:rsidP="00187835">
      <w:pPr>
        <w:pStyle w:val="Vieta1"/>
      </w:pPr>
      <w:r w:rsidRPr="00187835">
        <w:rPr>
          <w:rFonts w:ascii="Franklin Gothic Book" w:hAnsi="Franklin Gothic Book"/>
          <w:spacing w:val="-4"/>
        </w:rPr>
        <w:t xml:space="preserve">El cigoto se desarrolla originando un </w:t>
      </w:r>
      <w:r w:rsidRPr="00187835">
        <w:rPr>
          <w:rFonts w:ascii="Franklin Gothic Book" w:hAnsi="Franklin Gothic Book"/>
          <w:b/>
          <w:spacing w:val="-4"/>
        </w:rPr>
        <w:t>embrión</w:t>
      </w:r>
      <w:r w:rsidRPr="00187835">
        <w:rPr>
          <w:rFonts w:ascii="Franklin Gothic Book" w:hAnsi="Franklin Gothic Book"/>
          <w:spacing w:val="-4"/>
        </w:rPr>
        <w:t>, que forma parte de una estructura más compleja denominada</w:t>
      </w:r>
      <w:r w:rsidR="00187835" w:rsidRPr="00187835">
        <w:rPr>
          <w:rFonts w:ascii="Franklin Gothic Book" w:hAnsi="Franklin Gothic Book"/>
          <w:spacing w:val="-4"/>
        </w:rPr>
        <w:t xml:space="preserve"> </w:t>
      </w:r>
      <w:r w:rsidRPr="00187835">
        <w:rPr>
          <w:rFonts w:ascii="Franklin Gothic Book" w:hAnsi="Franklin Gothic Book"/>
          <w:b/>
          <w:spacing w:val="-4"/>
        </w:rPr>
        <w:t>semilla</w:t>
      </w:r>
      <w:r w:rsidRPr="00187835">
        <w:rPr>
          <w:rFonts w:ascii="Franklin Gothic Book" w:hAnsi="Franklin Gothic Book"/>
        </w:rPr>
        <w:t>.</w:t>
      </w:r>
    </w:p>
    <w:p w:rsidR="00747DF0" w:rsidRDefault="00747DF0" w:rsidP="00FA6E77">
      <w:pPr>
        <w:pStyle w:val="Prrafobsico"/>
      </w:pPr>
      <w:r>
        <w:t>No obstante, existen notables diferencias entre la repr</w:t>
      </w:r>
      <w:r>
        <w:t>o</w:t>
      </w:r>
      <w:r>
        <w:t>ducción de las coníferas y la de las angiospermas, como v</w:t>
      </w:r>
      <w:r>
        <w:t>e</w:t>
      </w:r>
      <w:r>
        <w:t>remos a continuación:</w:t>
      </w:r>
    </w:p>
    <w:p w:rsidR="00747DF0" w:rsidRDefault="00747DF0" w:rsidP="00187835">
      <w:pPr>
        <w:pStyle w:val="Vietadoletra"/>
        <w:numPr>
          <w:ilvl w:val="0"/>
          <w:numId w:val="38"/>
        </w:numPr>
        <w:spacing w:before="120"/>
        <w:ind w:left="284" w:hanging="284"/>
      </w:pPr>
      <w:r w:rsidRPr="00187835">
        <w:rPr>
          <w:b/>
        </w:rPr>
        <w:t>Reproducción de las coníferas</w:t>
      </w:r>
      <w:r>
        <w:t>. Clásicamente, a las con</w:t>
      </w:r>
      <w:r>
        <w:t>í</w:t>
      </w:r>
      <w:r>
        <w:t xml:space="preserve">feras, junto con los restantes grupos de </w:t>
      </w:r>
      <w:proofErr w:type="spellStart"/>
      <w:r>
        <w:t>espermatófitos</w:t>
      </w:r>
      <w:proofErr w:type="spellEnd"/>
      <w:r>
        <w:t xml:space="preserve"> que no son plantas con flores, se les conocía como </w:t>
      </w:r>
      <w:r w:rsidRPr="00187835">
        <w:rPr>
          <w:b/>
        </w:rPr>
        <w:t>gi</w:t>
      </w:r>
      <w:r w:rsidRPr="00187835">
        <w:rPr>
          <w:b/>
        </w:rPr>
        <w:t>m</w:t>
      </w:r>
      <w:r w:rsidRPr="00187835">
        <w:rPr>
          <w:b/>
        </w:rPr>
        <w:t>nospermas</w:t>
      </w:r>
      <w:r>
        <w:t xml:space="preserve"> (del griego </w:t>
      </w:r>
      <w:proofErr w:type="spellStart"/>
      <w:r w:rsidRPr="00187835">
        <w:rPr>
          <w:i/>
        </w:rPr>
        <w:t>gymn</w:t>
      </w:r>
      <w:proofErr w:type="spellEnd"/>
      <w:r>
        <w:t xml:space="preserve">, “desnudo”, y </w:t>
      </w:r>
      <w:proofErr w:type="spellStart"/>
      <w:r w:rsidRPr="00187835">
        <w:rPr>
          <w:i/>
        </w:rPr>
        <w:t>sperm</w:t>
      </w:r>
      <w:proofErr w:type="spellEnd"/>
      <w:r>
        <w:t>, “sem</w:t>
      </w:r>
      <w:r>
        <w:t>i</w:t>
      </w:r>
      <w:r>
        <w:t>lla”); este nombre indicaba que las semillas están poco protegidas, ya que se encuentran adosadas a la superf</w:t>
      </w:r>
      <w:r>
        <w:t>i</w:t>
      </w:r>
      <w:r>
        <w:t>cie de estructuras reproductoras. Las coníferas son gen</w:t>
      </w:r>
      <w:r>
        <w:t>e</w:t>
      </w:r>
      <w:r>
        <w:t xml:space="preserve">ralmente </w:t>
      </w:r>
      <w:r w:rsidRPr="00187835">
        <w:rPr>
          <w:b/>
        </w:rPr>
        <w:t>monoicas</w:t>
      </w:r>
      <w:r>
        <w:t xml:space="preserve"> (es decir, las estructuras reproduct</w:t>
      </w:r>
      <w:r>
        <w:t>i</w:t>
      </w:r>
      <w:r>
        <w:t>vas masculina y femenina se hallan sobre la misma pla</w:t>
      </w:r>
      <w:r>
        <w:t>n</w:t>
      </w:r>
      <w:r>
        <w:lastRenderedPageBreak/>
        <w:t xml:space="preserve">ta), si bien las </w:t>
      </w:r>
      <w:proofErr w:type="spellStart"/>
      <w:r>
        <w:t>megásporas</w:t>
      </w:r>
      <w:proofErr w:type="spellEnd"/>
      <w:r>
        <w:t xml:space="preserve"> y las </w:t>
      </w:r>
      <w:proofErr w:type="spellStart"/>
      <w:r>
        <w:t>microsporas</w:t>
      </w:r>
      <w:proofErr w:type="spellEnd"/>
      <w:r>
        <w:t xml:space="preserve"> se originan en órganos diferentes: los </w:t>
      </w:r>
      <w:proofErr w:type="spellStart"/>
      <w:r w:rsidRPr="00187835">
        <w:rPr>
          <w:b/>
        </w:rPr>
        <w:t>megasporangios</w:t>
      </w:r>
      <w:proofErr w:type="spellEnd"/>
      <w:r>
        <w:t xml:space="preserve"> productores de </w:t>
      </w:r>
      <w:proofErr w:type="spellStart"/>
      <w:r>
        <w:t>megásporas</w:t>
      </w:r>
      <w:proofErr w:type="spellEnd"/>
      <w:r>
        <w:t xml:space="preserve"> se sitúan sobre “escamas” o </w:t>
      </w:r>
      <w:r w:rsidRPr="00187835">
        <w:rPr>
          <w:b/>
        </w:rPr>
        <w:t>brácteas</w:t>
      </w:r>
      <w:r>
        <w:t xml:space="preserve"> que se agrupan en </w:t>
      </w:r>
      <w:r w:rsidRPr="00187835">
        <w:rPr>
          <w:b/>
        </w:rPr>
        <w:t>conos</w:t>
      </w:r>
      <w:r>
        <w:t xml:space="preserve"> o </w:t>
      </w:r>
      <w:r w:rsidRPr="00187835">
        <w:rPr>
          <w:b/>
        </w:rPr>
        <w:t>estróbilos</w:t>
      </w:r>
      <w:r>
        <w:t xml:space="preserve"> grandes –las típ</w:t>
      </w:r>
      <w:r>
        <w:t>i</w:t>
      </w:r>
      <w:r>
        <w:t xml:space="preserve">cas piñas–, mientras que los </w:t>
      </w:r>
      <w:proofErr w:type="spellStart"/>
      <w:r w:rsidRPr="00187835">
        <w:rPr>
          <w:b/>
        </w:rPr>
        <w:t>microsporangios</w:t>
      </w:r>
      <w:proofErr w:type="spellEnd"/>
      <w:r>
        <w:t xml:space="preserve"> se sitúan en unos conos menores </w:t>
      </w:r>
      <w:r w:rsidR="00187835">
        <w:t>(figura 4.11)</w:t>
      </w:r>
      <w:r>
        <w:t>.</w:t>
      </w:r>
    </w:p>
    <w:p w:rsidR="00187835" w:rsidRDefault="00187835" w:rsidP="00187835">
      <w:pPr>
        <w:pStyle w:val="Imagenpgina"/>
        <w:framePr w:wrap="notBeside"/>
        <w:jc w:val="right"/>
      </w:pPr>
      <w:r>
        <w:rPr>
          <w:lang w:val="es-ES_tradnl" w:eastAsia="es-ES_tradnl"/>
        </w:rPr>
        <w:drawing>
          <wp:inline distT="0" distB="0" distL="0" distR="0">
            <wp:extent cx="4125944" cy="3784969"/>
            <wp:effectExtent l="0" t="0" r="8255" b="635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1.jpg"/>
                    <pic:cNvPicPr/>
                  </pic:nvPicPr>
                  <pic:blipFill>
                    <a:blip r:embed="rId27">
                      <a:extLst>
                        <a:ext uri="{28A0092B-C50C-407E-A947-70E740481C1C}">
                          <a14:useLocalDpi xmlns:a14="http://schemas.microsoft.com/office/drawing/2010/main" val="0"/>
                        </a:ext>
                      </a:extLst>
                    </a:blip>
                    <a:stretch>
                      <a:fillRect/>
                    </a:stretch>
                  </pic:blipFill>
                  <pic:spPr>
                    <a:xfrm>
                      <a:off x="0" y="0"/>
                      <a:ext cx="4129919" cy="3788615"/>
                    </a:xfrm>
                    <a:prstGeom prst="rect">
                      <a:avLst/>
                    </a:prstGeom>
                  </pic:spPr>
                </pic:pic>
              </a:graphicData>
            </a:graphic>
          </wp:inline>
        </w:drawing>
      </w:r>
    </w:p>
    <w:p w:rsidR="00187835" w:rsidRPr="00187835" w:rsidRDefault="00187835" w:rsidP="007C42B4">
      <w:pPr>
        <w:pStyle w:val="Imagenpgina"/>
        <w:framePr w:wrap="notBeside"/>
        <w:ind w:left="3119"/>
        <w:jc w:val="left"/>
        <w:rPr>
          <w:i/>
        </w:rPr>
      </w:pPr>
      <w:r>
        <w:rPr>
          <w:b/>
        </w:rPr>
        <w:t xml:space="preserve">Figura 4.11. </w:t>
      </w:r>
      <w:r>
        <w:t xml:space="preserve">Ciclo vital de una conífera del género </w:t>
      </w:r>
      <w:r>
        <w:rPr>
          <w:i/>
        </w:rPr>
        <w:t>Pinus.</w:t>
      </w:r>
    </w:p>
    <w:p w:rsidR="00747DF0" w:rsidRDefault="00747DF0" w:rsidP="00614D4C">
      <w:pPr>
        <w:pStyle w:val="Vieta3"/>
        <w:ind w:left="284" w:hanging="284"/>
      </w:pPr>
      <w:r w:rsidRPr="00614D4C">
        <w:rPr>
          <w:rFonts w:ascii="Franklin Gothic Book" w:hAnsi="Franklin Gothic Book"/>
          <w:i/>
          <w:spacing w:val="-2"/>
        </w:rPr>
        <w:t>Formación del gameto femenino</w:t>
      </w:r>
      <w:r w:rsidRPr="00614D4C">
        <w:rPr>
          <w:rFonts w:ascii="Franklin Gothic Book" w:hAnsi="Franklin Gothic Book"/>
          <w:spacing w:val="-2"/>
        </w:rPr>
        <w:t xml:space="preserve">. De las cuatro </w:t>
      </w:r>
      <w:proofErr w:type="spellStart"/>
      <w:r w:rsidRPr="00614D4C">
        <w:rPr>
          <w:rFonts w:ascii="Franklin Gothic Book" w:hAnsi="Franklin Gothic Book"/>
          <w:spacing w:val="-2"/>
        </w:rPr>
        <w:t>megásp</w:t>
      </w:r>
      <w:r w:rsidRPr="00614D4C">
        <w:rPr>
          <w:rFonts w:ascii="Franklin Gothic Book" w:hAnsi="Franklin Gothic Book"/>
          <w:spacing w:val="-2"/>
        </w:rPr>
        <w:t>o</w:t>
      </w:r>
      <w:r w:rsidRPr="00614D4C">
        <w:rPr>
          <w:rFonts w:ascii="Franklin Gothic Book" w:hAnsi="Franklin Gothic Book"/>
          <w:spacing w:val="-2"/>
        </w:rPr>
        <w:t>ras</w:t>
      </w:r>
      <w:proofErr w:type="spellEnd"/>
      <w:r w:rsidRPr="00614D4C">
        <w:rPr>
          <w:rFonts w:ascii="Franklin Gothic Book" w:hAnsi="Franklin Gothic Book"/>
          <w:spacing w:val="-2"/>
        </w:rPr>
        <w:t xml:space="preserve"> que se forman por meiosis en el </w:t>
      </w:r>
      <w:proofErr w:type="spellStart"/>
      <w:r w:rsidRPr="00614D4C">
        <w:rPr>
          <w:rFonts w:ascii="Franklin Gothic Book" w:hAnsi="Franklin Gothic Book"/>
          <w:spacing w:val="-2"/>
        </w:rPr>
        <w:t>megasporangio</w:t>
      </w:r>
      <w:proofErr w:type="spellEnd"/>
      <w:r w:rsidRPr="00614D4C">
        <w:rPr>
          <w:rFonts w:ascii="Franklin Gothic Book" w:hAnsi="Franklin Gothic Book"/>
          <w:spacing w:val="-2"/>
        </w:rPr>
        <w:t xml:space="preserve"> solo se desarrolla una de ellas. Ésta se divide posteriormente por mitosis y origina una masa de tejido haploide llamada </w:t>
      </w:r>
      <w:r w:rsidRPr="00614D4C">
        <w:rPr>
          <w:rFonts w:ascii="Franklin Gothic Book" w:hAnsi="Franklin Gothic Book"/>
          <w:b/>
          <w:spacing w:val="-2"/>
        </w:rPr>
        <w:t>saco embrionario</w:t>
      </w:r>
      <w:r w:rsidRPr="00614D4C">
        <w:rPr>
          <w:rFonts w:ascii="Franklin Gothic Book" w:hAnsi="Franklin Gothic Book"/>
          <w:spacing w:val="-2"/>
        </w:rPr>
        <w:t>, que representa al gametofito femenino, y se rodea de un tegumento (tejido protector) con un orif</w:t>
      </w:r>
      <w:r w:rsidRPr="00614D4C">
        <w:rPr>
          <w:rFonts w:ascii="Franklin Gothic Book" w:hAnsi="Franklin Gothic Book"/>
          <w:spacing w:val="-2"/>
        </w:rPr>
        <w:t>i</w:t>
      </w:r>
      <w:r w:rsidRPr="00614D4C">
        <w:rPr>
          <w:rFonts w:ascii="Franklin Gothic Book" w:hAnsi="Franklin Gothic Book"/>
          <w:spacing w:val="-2"/>
        </w:rPr>
        <w:t xml:space="preserve">cio muy pequeño en uno de sus extremos, el </w:t>
      </w:r>
      <w:r w:rsidRPr="00614D4C">
        <w:rPr>
          <w:rFonts w:ascii="Franklin Gothic Book" w:hAnsi="Franklin Gothic Book"/>
          <w:b/>
          <w:spacing w:val="-2"/>
        </w:rPr>
        <w:t>micrópilo</w:t>
      </w:r>
      <w:r w:rsidRPr="00614D4C">
        <w:rPr>
          <w:rFonts w:ascii="Franklin Gothic Book" w:hAnsi="Franklin Gothic Book"/>
          <w:spacing w:val="-2"/>
        </w:rPr>
        <w:t xml:space="preserve">; el conjunto así formado recibe el nombre de </w:t>
      </w:r>
      <w:r w:rsidRPr="00614D4C">
        <w:rPr>
          <w:rFonts w:ascii="Franklin Gothic Book" w:hAnsi="Franklin Gothic Book"/>
          <w:b/>
          <w:spacing w:val="-2"/>
        </w:rPr>
        <w:t>óvulo</w:t>
      </w:r>
      <w:r>
        <w:t>.</w:t>
      </w:r>
    </w:p>
    <w:p w:rsidR="00747DF0" w:rsidRDefault="00747DF0" w:rsidP="00187835">
      <w:pPr>
        <w:pStyle w:val="Prrafobsico"/>
        <w:ind w:left="284" w:firstLine="0"/>
      </w:pPr>
      <w:r>
        <w:t xml:space="preserve">Cerca del micrópilo se generan varios </w:t>
      </w:r>
      <w:r w:rsidRPr="00187835">
        <w:rPr>
          <w:b/>
        </w:rPr>
        <w:t>arquegonios</w:t>
      </w:r>
      <w:r>
        <w:t xml:space="preserve"> (r</w:t>
      </w:r>
      <w:r>
        <w:t>e</w:t>
      </w:r>
      <w:r>
        <w:t xml:space="preserve">cordemos que son estructuras reproductoras femeninas), cada uno de los cuales contiene una </w:t>
      </w:r>
      <w:r w:rsidRPr="00187835">
        <w:rPr>
          <w:b/>
        </w:rPr>
        <w:t>oosfera</w:t>
      </w:r>
      <w:r>
        <w:t>, o gameto femenino. (Obsérvese que, en las plantas, la palabra “óvulo” no designa al gameto femenino, tal y como ocurre en los animales.)</w:t>
      </w:r>
    </w:p>
    <w:p w:rsidR="00747DF0" w:rsidRPr="00614D4C" w:rsidRDefault="00747DF0" w:rsidP="00614D4C">
      <w:pPr>
        <w:pStyle w:val="Vieta3"/>
        <w:ind w:left="284" w:hanging="284"/>
        <w:rPr>
          <w:rFonts w:ascii="Franklin Gothic Book" w:hAnsi="Franklin Gothic Book"/>
        </w:rPr>
      </w:pPr>
      <w:r w:rsidRPr="00614D4C">
        <w:rPr>
          <w:rFonts w:ascii="Franklin Gothic Book" w:hAnsi="Franklin Gothic Book"/>
          <w:i/>
        </w:rPr>
        <w:t>Formación del gameto masculino</w:t>
      </w:r>
      <w:r w:rsidRPr="00614D4C">
        <w:rPr>
          <w:rFonts w:ascii="Franklin Gothic Book" w:hAnsi="Franklin Gothic Book"/>
        </w:rPr>
        <w:t xml:space="preserve">. Por su lado, cada una de las </w:t>
      </w:r>
      <w:proofErr w:type="spellStart"/>
      <w:r w:rsidRPr="00614D4C">
        <w:rPr>
          <w:rFonts w:ascii="Franklin Gothic Book" w:hAnsi="Franklin Gothic Book"/>
        </w:rPr>
        <w:t>microsporas</w:t>
      </w:r>
      <w:proofErr w:type="spellEnd"/>
      <w:r w:rsidRPr="00614D4C">
        <w:rPr>
          <w:rFonts w:ascii="Franklin Gothic Book" w:hAnsi="Franklin Gothic Book"/>
        </w:rPr>
        <w:t xml:space="preserve"> haploides –producidas por meiosis en gran número en los </w:t>
      </w:r>
      <w:proofErr w:type="spellStart"/>
      <w:r w:rsidRPr="00614D4C">
        <w:rPr>
          <w:rFonts w:ascii="Franklin Gothic Book" w:hAnsi="Franklin Gothic Book"/>
        </w:rPr>
        <w:t>microsporangios</w:t>
      </w:r>
      <w:proofErr w:type="spellEnd"/>
      <w:r w:rsidRPr="00614D4C">
        <w:rPr>
          <w:rFonts w:ascii="Franklin Gothic Book" w:hAnsi="Franklin Gothic Book"/>
        </w:rPr>
        <w:t xml:space="preserve">– se convierte en un </w:t>
      </w:r>
      <w:r w:rsidRPr="00614D4C">
        <w:rPr>
          <w:rFonts w:ascii="Franklin Gothic Book" w:hAnsi="Franklin Gothic Book"/>
          <w:b/>
        </w:rPr>
        <w:t>grano de polen</w:t>
      </w:r>
      <w:r w:rsidRPr="00614D4C">
        <w:rPr>
          <w:rFonts w:ascii="Franklin Gothic Book" w:hAnsi="Franklin Gothic Book"/>
        </w:rPr>
        <w:t xml:space="preserve"> (n) alado y rodeado de una dura cubierta.</w:t>
      </w:r>
    </w:p>
    <w:p w:rsidR="00747DF0" w:rsidRPr="00614D4C" w:rsidRDefault="00747DF0" w:rsidP="00187835">
      <w:pPr>
        <w:pStyle w:val="Prrafobsico"/>
        <w:ind w:left="284" w:firstLine="0"/>
        <w:rPr>
          <w:spacing w:val="-4"/>
        </w:rPr>
      </w:pPr>
      <w:r w:rsidRPr="00614D4C">
        <w:rPr>
          <w:spacing w:val="-4"/>
        </w:rPr>
        <w:t>El núcleo haploide del grano de polen da lugar por mitosis a cuatro núcleos, que es lo que queda del gametofito masc</w:t>
      </w:r>
      <w:r w:rsidRPr="00614D4C">
        <w:rPr>
          <w:spacing w:val="-4"/>
        </w:rPr>
        <w:t>u</w:t>
      </w:r>
      <w:r w:rsidRPr="00614D4C">
        <w:rPr>
          <w:spacing w:val="-4"/>
        </w:rPr>
        <w:lastRenderedPageBreak/>
        <w:t xml:space="preserve">lino. Incluso dos de esos núcleos degeneran; los restantes son el </w:t>
      </w:r>
      <w:r w:rsidRPr="00614D4C">
        <w:rPr>
          <w:b/>
          <w:spacing w:val="-4"/>
        </w:rPr>
        <w:t>núcleo generativo</w:t>
      </w:r>
      <w:r w:rsidRPr="00614D4C">
        <w:rPr>
          <w:spacing w:val="-4"/>
        </w:rPr>
        <w:t xml:space="preserve"> (n) y el </w:t>
      </w:r>
      <w:r w:rsidRPr="00614D4C">
        <w:rPr>
          <w:b/>
          <w:spacing w:val="-4"/>
        </w:rPr>
        <w:t>núcleo del tubo</w:t>
      </w:r>
      <w:r w:rsidRPr="00614D4C">
        <w:rPr>
          <w:spacing w:val="-4"/>
        </w:rPr>
        <w:t xml:space="preserve"> (n).</w:t>
      </w:r>
    </w:p>
    <w:p w:rsidR="00747DF0" w:rsidRPr="00614D4C" w:rsidRDefault="00747DF0" w:rsidP="007321B6">
      <w:pPr>
        <w:pStyle w:val="Vieta3"/>
        <w:spacing w:after="0"/>
        <w:ind w:left="284" w:hanging="284"/>
        <w:rPr>
          <w:rFonts w:ascii="Franklin Gothic Book" w:hAnsi="Franklin Gothic Book"/>
        </w:rPr>
      </w:pPr>
      <w:r w:rsidRPr="00614D4C">
        <w:rPr>
          <w:rFonts w:ascii="Franklin Gothic Book" w:hAnsi="Franklin Gothic Book"/>
          <w:i/>
        </w:rPr>
        <w:t>Polinización, fecundación y formación de la semilla</w:t>
      </w:r>
      <w:r w:rsidRPr="00614D4C">
        <w:rPr>
          <w:rFonts w:ascii="Franklin Gothic Book" w:hAnsi="Franklin Gothic Book"/>
        </w:rPr>
        <w:t>. Cuando el grano de polen llega, gracias al viento, al m</w:t>
      </w:r>
      <w:r w:rsidRPr="00614D4C">
        <w:rPr>
          <w:rFonts w:ascii="Franklin Gothic Book" w:hAnsi="Franklin Gothic Book"/>
        </w:rPr>
        <w:t>i</w:t>
      </w:r>
      <w:r w:rsidRPr="00614D4C">
        <w:rPr>
          <w:rFonts w:ascii="Franklin Gothic Book" w:hAnsi="Franklin Gothic Book"/>
        </w:rPr>
        <w:t>crópilo de un óvulo (proceso conocido como polinización), el núcleo del tubo origina un tubo polínico alargado por el que el núcleo generativo penetra hasta el arquegonio. D</w:t>
      </w:r>
      <w:r w:rsidRPr="00614D4C">
        <w:rPr>
          <w:rFonts w:ascii="Franklin Gothic Book" w:hAnsi="Franklin Gothic Book"/>
        </w:rPr>
        <w:t>i</w:t>
      </w:r>
      <w:r w:rsidRPr="00614D4C">
        <w:rPr>
          <w:rFonts w:ascii="Franklin Gothic Book" w:hAnsi="Franklin Gothic Book"/>
        </w:rPr>
        <w:t>cho núcleo se divide dos veces; uno de los núcleos (n) r</w:t>
      </w:r>
      <w:r w:rsidRPr="00614D4C">
        <w:rPr>
          <w:rFonts w:ascii="Franklin Gothic Book" w:hAnsi="Franklin Gothic Book"/>
        </w:rPr>
        <w:t>e</w:t>
      </w:r>
      <w:r w:rsidRPr="00614D4C">
        <w:rPr>
          <w:rFonts w:ascii="Franklin Gothic Book" w:hAnsi="Franklin Gothic Book"/>
        </w:rPr>
        <w:t xml:space="preserve">sultantes actúa como gameto masculino y </w:t>
      </w:r>
      <w:proofErr w:type="gramStart"/>
      <w:r w:rsidRPr="00614D4C">
        <w:rPr>
          <w:rFonts w:ascii="Franklin Gothic Book" w:hAnsi="Franklin Gothic Book"/>
        </w:rPr>
        <w:t>fecunda</w:t>
      </w:r>
      <w:proofErr w:type="gramEnd"/>
      <w:r w:rsidRPr="00614D4C">
        <w:rPr>
          <w:rFonts w:ascii="Franklin Gothic Book" w:hAnsi="Franklin Gothic Book"/>
        </w:rPr>
        <w:t xml:space="preserve"> a la oosfera (n) formando un cigoto (2n) que origina el e</w:t>
      </w:r>
      <w:r w:rsidRPr="00614D4C">
        <w:rPr>
          <w:rFonts w:ascii="Franklin Gothic Book" w:hAnsi="Franklin Gothic Book"/>
        </w:rPr>
        <w:t>m</w:t>
      </w:r>
      <w:r w:rsidRPr="00614D4C">
        <w:rPr>
          <w:rFonts w:ascii="Franklin Gothic Book" w:hAnsi="Franklin Gothic Book"/>
        </w:rPr>
        <w:t>brión (esto no tiene por qué ocurrir inmediatamente: la fecundación puede posponerse incluso hasta más de un año tras la polinización).</w:t>
      </w:r>
    </w:p>
    <w:p w:rsidR="00747DF0" w:rsidRDefault="00747DF0" w:rsidP="007321B6">
      <w:pPr>
        <w:pStyle w:val="Prrafobsico"/>
        <w:spacing w:before="120"/>
        <w:ind w:left="284" w:firstLine="0"/>
      </w:pPr>
      <w:r>
        <w:t>El embrión queda rodeado por el endospermo (n), tejido nutritivo de células haploides producidas por el arqueg</w:t>
      </w:r>
      <w:r>
        <w:t>o</w:t>
      </w:r>
      <w:r>
        <w:t>nio, y por una cubierta rígida derivada del tegumento del óvulo; el resultado es la formación de una semilla, ta</w:t>
      </w:r>
      <w:r>
        <w:t>m</w:t>
      </w:r>
      <w:r>
        <w:t>bién alada, que en su madurez puede separarse de la p</w:t>
      </w:r>
      <w:r>
        <w:t>i</w:t>
      </w:r>
      <w:r>
        <w:t>ña y ser dispersada por el viento.</w:t>
      </w:r>
    </w:p>
    <w:p w:rsidR="00747DF0" w:rsidRDefault="00747DF0" w:rsidP="007321B6">
      <w:pPr>
        <w:pStyle w:val="Vietadoletra"/>
        <w:spacing w:before="120"/>
      </w:pPr>
      <w:r w:rsidRPr="00614D4C">
        <w:rPr>
          <w:b/>
        </w:rPr>
        <w:t>Reproducción en las plantas con flores</w:t>
      </w:r>
      <w:r>
        <w:t>. Estas plantas presentan un ciclo vital similar al de las coníferas, au</w:t>
      </w:r>
      <w:r>
        <w:t>n</w:t>
      </w:r>
      <w:r>
        <w:t xml:space="preserve">que con una peculiaridad totalmente novedosa: además de las fases haploide y diploide, propias de las demás plantas, incluye una fase </w:t>
      </w:r>
      <w:proofErr w:type="spellStart"/>
      <w:r w:rsidRPr="00614D4C">
        <w:rPr>
          <w:b/>
        </w:rPr>
        <w:t>triploide</w:t>
      </w:r>
      <w:proofErr w:type="spellEnd"/>
      <w:r>
        <w:t xml:space="preserve"> (3n), que aparece en relación con una “generación auxiliar” –así llamada por carecer de estructuras reproductivas– superpuesta a las clásicas (gametofito y esporofito) y representada por el </w:t>
      </w:r>
      <w:r w:rsidRPr="00614D4C">
        <w:rPr>
          <w:b/>
        </w:rPr>
        <w:t>endospermo</w:t>
      </w:r>
      <w:r>
        <w:t xml:space="preserve"> o tejido nutritivo que rodea al embrión. Par</w:t>
      </w:r>
      <w:r>
        <w:t>a</w:t>
      </w:r>
      <w:r>
        <w:t>lelamente, los gametofitos se reducen a la mínima expr</w:t>
      </w:r>
      <w:r>
        <w:t>e</w:t>
      </w:r>
      <w:r>
        <w:t>sión: el masculino a tres células haploides del grano de polen, y el femenino a ocho células del óvulo; no se fo</w:t>
      </w:r>
      <w:r>
        <w:t>r</w:t>
      </w:r>
      <w:r>
        <w:t>man anteridios ni arquegonios.</w:t>
      </w:r>
    </w:p>
    <w:p w:rsidR="00F277F6" w:rsidRDefault="00F277F6" w:rsidP="00F277F6">
      <w:pPr>
        <w:pStyle w:val="Imagenizquierda"/>
        <w:framePr w:wrap="notBeside"/>
        <w:jc w:val="center"/>
      </w:pPr>
      <w:r>
        <w:rPr>
          <w:lang w:val="es-ES_tradnl" w:eastAsia="es-ES_tradnl"/>
        </w:rPr>
        <w:drawing>
          <wp:inline distT="0" distB="0" distL="0" distR="0">
            <wp:extent cx="1438275" cy="1380226"/>
            <wp:effectExtent l="0" t="0" r="0" b="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2.jpg"/>
                    <pic:cNvPicPr/>
                  </pic:nvPicPr>
                  <pic:blipFill>
                    <a:blip r:embed="rId28">
                      <a:extLst>
                        <a:ext uri="{28A0092B-C50C-407E-A947-70E740481C1C}">
                          <a14:useLocalDpi xmlns:a14="http://schemas.microsoft.com/office/drawing/2010/main" val="0"/>
                        </a:ext>
                      </a:extLst>
                    </a:blip>
                    <a:stretch>
                      <a:fillRect/>
                    </a:stretch>
                  </pic:blipFill>
                  <pic:spPr>
                    <a:xfrm>
                      <a:off x="0" y="0"/>
                      <a:ext cx="1440628" cy="1382484"/>
                    </a:xfrm>
                    <a:prstGeom prst="rect">
                      <a:avLst/>
                    </a:prstGeom>
                  </pic:spPr>
                </pic:pic>
              </a:graphicData>
            </a:graphic>
          </wp:inline>
        </w:drawing>
      </w:r>
    </w:p>
    <w:p w:rsidR="00F277F6" w:rsidRDefault="00F277F6" w:rsidP="00F277F6">
      <w:pPr>
        <w:pStyle w:val="Imagenizquierda"/>
        <w:framePr w:wrap="notBeside"/>
        <w:jc w:val="left"/>
      </w:pPr>
      <w:r>
        <w:rPr>
          <w:b/>
        </w:rPr>
        <w:t>Figura 4.12.</w:t>
      </w:r>
      <w:r>
        <w:t xml:space="preserve"> Grano de polen maduro de </w:t>
      </w:r>
      <w:r>
        <w:rPr>
          <w:i/>
        </w:rPr>
        <w:t>Lilium.</w:t>
      </w:r>
      <w:r>
        <w:t xml:space="preserve"> Se aprecia la gruesa pared que le protege de la desecación y los dos nú-cleos (del tubo y generativo).</w:t>
      </w:r>
    </w:p>
    <w:p w:rsidR="00F277F6" w:rsidRDefault="00F277F6" w:rsidP="00F277F6">
      <w:pPr>
        <w:pStyle w:val="Imagenizquierda"/>
        <w:framePr w:wrap="notBeside"/>
        <w:jc w:val="left"/>
      </w:pPr>
      <w:r>
        <w:rPr>
          <w:lang w:val="es-ES_tradnl" w:eastAsia="es-ES_tradnl"/>
        </w:rPr>
        <w:drawing>
          <wp:inline distT="0" distB="0" distL="0" distR="0">
            <wp:extent cx="1620520" cy="1215390"/>
            <wp:effectExtent l="0" t="0" r="0" b="381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3.jpg"/>
                    <pic:cNvPicPr/>
                  </pic:nvPicPr>
                  <pic:blipFill>
                    <a:blip r:embed="rId29">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F277F6" w:rsidRDefault="00F277F6" w:rsidP="00F277F6">
      <w:pPr>
        <w:pStyle w:val="Imagenizquierda"/>
        <w:framePr w:wrap="notBeside"/>
        <w:jc w:val="left"/>
      </w:pPr>
      <w:r>
        <w:rPr>
          <w:b/>
        </w:rPr>
        <w:t>Figura 4.13.</w:t>
      </w:r>
      <w:r>
        <w:t xml:space="preserve"> Corte longitu-dinal del ovario</w:t>
      </w:r>
      <w:r w:rsidR="008D5245">
        <w:t xml:space="preserve"> de una flor de </w:t>
      </w:r>
      <w:r w:rsidR="008D5245">
        <w:rPr>
          <w:i/>
        </w:rPr>
        <w:t>Turnera hermanniodes</w:t>
      </w:r>
      <w:r w:rsidR="008D5245">
        <w:t>.</w:t>
      </w:r>
    </w:p>
    <w:p w:rsidR="00F11410" w:rsidRDefault="00F11410" w:rsidP="00F277F6">
      <w:pPr>
        <w:pStyle w:val="Imagenizquierda"/>
        <w:framePr w:wrap="notBeside"/>
        <w:jc w:val="left"/>
      </w:pPr>
      <w:r>
        <w:rPr>
          <w:lang w:val="es-ES_tradnl" w:eastAsia="es-ES_tradnl"/>
        </w:rPr>
        <w:drawing>
          <wp:inline distT="0" distB="0" distL="0" distR="0">
            <wp:extent cx="1620520" cy="1213485"/>
            <wp:effectExtent l="0" t="0" r="0" b="5715"/>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jpg"/>
                    <pic:cNvPicPr/>
                  </pic:nvPicPr>
                  <pic:blipFill>
                    <a:blip r:embed="rId30">
                      <a:extLst>
                        <a:ext uri="{28A0092B-C50C-407E-A947-70E740481C1C}">
                          <a14:useLocalDpi xmlns:a14="http://schemas.microsoft.com/office/drawing/2010/main" val="0"/>
                        </a:ext>
                      </a:extLst>
                    </a:blip>
                    <a:stretch>
                      <a:fillRect/>
                    </a:stretch>
                  </pic:blipFill>
                  <pic:spPr>
                    <a:xfrm>
                      <a:off x="0" y="0"/>
                      <a:ext cx="1620520" cy="1213485"/>
                    </a:xfrm>
                    <a:prstGeom prst="rect">
                      <a:avLst/>
                    </a:prstGeom>
                  </pic:spPr>
                </pic:pic>
              </a:graphicData>
            </a:graphic>
          </wp:inline>
        </w:drawing>
      </w:r>
    </w:p>
    <w:p w:rsidR="00F11410" w:rsidRPr="00F11410" w:rsidRDefault="00F11410" w:rsidP="00F277F6">
      <w:pPr>
        <w:pStyle w:val="Imagenizquierda"/>
        <w:framePr w:wrap="notBeside"/>
        <w:jc w:val="left"/>
      </w:pPr>
      <w:r>
        <w:rPr>
          <w:b/>
        </w:rPr>
        <w:t xml:space="preserve">Figura 4.14. </w:t>
      </w:r>
      <w:r>
        <w:t xml:space="preserve">Abeja del género </w:t>
      </w:r>
      <w:r>
        <w:rPr>
          <w:i/>
        </w:rPr>
        <w:t xml:space="preserve">Bombus </w:t>
      </w:r>
      <w:r>
        <w:t>con polen adherido al cuerpo.</w:t>
      </w:r>
    </w:p>
    <w:p w:rsidR="00747DF0" w:rsidRPr="00D73F57" w:rsidRDefault="00747DF0" w:rsidP="007321B6">
      <w:pPr>
        <w:pStyle w:val="Prrafobsico"/>
        <w:spacing w:before="120"/>
        <w:ind w:left="284" w:firstLine="0"/>
        <w:rPr>
          <w:b/>
        </w:rPr>
      </w:pPr>
      <w:r>
        <w:t xml:space="preserve">Las plantas con flores se conocen como </w:t>
      </w:r>
      <w:r w:rsidRPr="00614D4C">
        <w:rPr>
          <w:b/>
        </w:rPr>
        <w:t>angiospermas</w:t>
      </w:r>
      <w:r>
        <w:t xml:space="preserve"> (del griego </w:t>
      </w:r>
      <w:proofErr w:type="spellStart"/>
      <w:r w:rsidRPr="00614D4C">
        <w:rPr>
          <w:i/>
        </w:rPr>
        <w:t>angeio</w:t>
      </w:r>
      <w:proofErr w:type="spellEnd"/>
      <w:r>
        <w:t xml:space="preserve">, “vasija”, y </w:t>
      </w:r>
      <w:proofErr w:type="spellStart"/>
      <w:r w:rsidRPr="00614D4C">
        <w:rPr>
          <w:i/>
        </w:rPr>
        <w:t>sperm</w:t>
      </w:r>
      <w:proofErr w:type="spellEnd"/>
      <w:r>
        <w:t xml:space="preserve">, “semilla”) porque los óvulos (es decir, las futuras semillas) están encerrados en “vasijas” denominadas </w:t>
      </w:r>
      <w:r w:rsidRPr="00614D4C">
        <w:rPr>
          <w:b/>
        </w:rPr>
        <w:t>ovarios</w:t>
      </w:r>
      <w:r>
        <w:t>, lo que probablemente sirvió en su momento para proteger a estas estructuras de los depredadores. En consecuencia, tuvieron que fo</w:t>
      </w:r>
      <w:r>
        <w:t>r</w:t>
      </w:r>
      <w:r>
        <w:t xml:space="preserve">marse órganos como el </w:t>
      </w:r>
      <w:r w:rsidRPr="00614D4C">
        <w:rPr>
          <w:b/>
        </w:rPr>
        <w:t>estigma</w:t>
      </w:r>
      <w:r>
        <w:t>, para la recepción y r</w:t>
      </w:r>
      <w:r>
        <w:t>e</w:t>
      </w:r>
      <w:r>
        <w:t xml:space="preserve">conocimiento de los granos de polen, y el </w:t>
      </w:r>
      <w:r w:rsidRPr="00614D4C">
        <w:rPr>
          <w:b/>
        </w:rPr>
        <w:t>estilo</w:t>
      </w:r>
      <w:r>
        <w:t>, para al</w:t>
      </w:r>
      <w:r>
        <w:t>i</w:t>
      </w:r>
      <w:r>
        <w:t>mentar al tubo polínico durante el recorrido hasta la oo</w:t>
      </w:r>
      <w:r>
        <w:t>s</w:t>
      </w:r>
      <w:r>
        <w:t xml:space="preserve">fera. Estas estructuras forman parte de la </w:t>
      </w:r>
      <w:r w:rsidRPr="00614D4C">
        <w:rPr>
          <w:b/>
        </w:rPr>
        <w:t>flor</w:t>
      </w:r>
      <w:r>
        <w:t xml:space="preserve">, en la que tiene lugar la formación de la generación </w:t>
      </w:r>
      <w:proofErr w:type="spellStart"/>
      <w:r>
        <w:t>gametofítica</w:t>
      </w:r>
      <w:proofErr w:type="spellEnd"/>
      <w:r>
        <w:t xml:space="preserve"> </w:t>
      </w:r>
      <w:r w:rsidR="00614D4C">
        <w:t>(f</w:t>
      </w:r>
      <w:r w:rsidR="00614D4C">
        <w:t>i</w:t>
      </w:r>
      <w:r w:rsidR="00614D4C">
        <w:t>guras 2.68, página 105</w:t>
      </w:r>
      <w:r w:rsidR="008D5245">
        <w:t xml:space="preserve">, </w:t>
      </w:r>
      <w:r w:rsidR="00614D4C">
        <w:t>4.1</w:t>
      </w:r>
      <w:r w:rsidR="008D5245">
        <w:t>2 y 4.15</w:t>
      </w:r>
      <w:r w:rsidR="00614D4C">
        <w:t>).</w:t>
      </w:r>
    </w:p>
    <w:p w:rsidR="00747DF0" w:rsidRPr="00614D4C" w:rsidRDefault="00747DF0" w:rsidP="007321B6">
      <w:pPr>
        <w:pStyle w:val="Vieta3"/>
        <w:spacing w:after="0"/>
        <w:ind w:left="284" w:hanging="284"/>
        <w:rPr>
          <w:rFonts w:ascii="Franklin Gothic Book" w:hAnsi="Franklin Gothic Book"/>
        </w:rPr>
      </w:pPr>
      <w:r w:rsidRPr="00614D4C">
        <w:rPr>
          <w:rFonts w:ascii="Franklin Gothic Book" w:hAnsi="Franklin Gothic Book"/>
          <w:i/>
        </w:rPr>
        <w:t>Formación del gameto femenino</w:t>
      </w:r>
      <w:r w:rsidRPr="00614D4C">
        <w:rPr>
          <w:rFonts w:ascii="Franklin Gothic Book" w:hAnsi="Franklin Gothic Book"/>
        </w:rPr>
        <w:t xml:space="preserve">. En el interior del ovario están los óvulos o </w:t>
      </w:r>
      <w:proofErr w:type="spellStart"/>
      <w:r w:rsidRPr="00614D4C">
        <w:rPr>
          <w:rFonts w:ascii="Franklin Gothic Book" w:hAnsi="Franklin Gothic Book"/>
          <w:b/>
        </w:rPr>
        <w:t>primordios</w:t>
      </w:r>
      <w:proofErr w:type="spellEnd"/>
      <w:r w:rsidRPr="00614D4C">
        <w:rPr>
          <w:rFonts w:ascii="Franklin Gothic Book" w:hAnsi="Franklin Gothic Book"/>
          <w:b/>
        </w:rPr>
        <w:t xml:space="preserve"> seminales</w:t>
      </w:r>
      <w:r w:rsidRPr="00614D4C">
        <w:rPr>
          <w:rFonts w:ascii="Franklin Gothic Book" w:hAnsi="Franklin Gothic Book"/>
        </w:rPr>
        <w:t xml:space="preserve">. El óvulo es una estructura compleja, formada por un cuerpo o </w:t>
      </w:r>
      <w:proofErr w:type="spellStart"/>
      <w:r w:rsidRPr="00614D4C">
        <w:rPr>
          <w:rFonts w:ascii="Franklin Gothic Book" w:hAnsi="Franklin Gothic Book"/>
          <w:b/>
        </w:rPr>
        <w:t>nucela</w:t>
      </w:r>
      <w:proofErr w:type="spellEnd"/>
      <w:r w:rsidRPr="00614D4C">
        <w:rPr>
          <w:rFonts w:ascii="Franklin Gothic Book" w:hAnsi="Franklin Gothic Book"/>
        </w:rPr>
        <w:t xml:space="preserve"> r</w:t>
      </w:r>
      <w:r w:rsidRPr="00614D4C">
        <w:rPr>
          <w:rFonts w:ascii="Franklin Gothic Book" w:hAnsi="Franklin Gothic Book"/>
        </w:rPr>
        <w:t>o</w:t>
      </w:r>
      <w:r w:rsidRPr="00614D4C">
        <w:rPr>
          <w:rFonts w:ascii="Franklin Gothic Book" w:hAnsi="Franklin Gothic Book"/>
        </w:rPr>
        <w:t>deado por uno o dos tegumentos. En su interior se e</w:t>
      </w:r>
      <w:r w:rsidRPr="00614D4C">
        <w:rPr>
          <w:rFonts w:ascii="Franklin Gothic Book" w:hAnsi="Franklin Gothic Book"/>
        </w:rPr>
        <w:t>n</w:t>
      </w:r>
      <w:r w:rsidRPr="00614D4C">
        <w:rPr>
          <w:rFonts w:ascii="Franklin Gothic Book" w:hAnsi="Franklin Gothic Book"/>
        </w:rPr>
        <w:t>cuentra el saco embrionario, que representa el gametof</w:t>
      </w:r>
      <w:r w:rsidRPr="00614D4C">
        <w:rPr>
          <w:rFonts w:ascii="Franklin Gothic Book" w:hAnsi="Franklin Gothic Book"/>
        </w:rPr>
        <w:t>i</w:t>
      </w:r>
      <w:r w:rsidRPr="00614D4C">
        <w:rPr>
          <w:rFonts w:ascii="Franklin Gothic Book" w:hAnsi="Franklin Gothic Book"/>
        </w:rPr>
        <w:t>to femenino.</w:t>
      </w:r>
    </w:p>
    <w:p w:rsidR="007321B6" w:rsidRDefault="00747DF0" w:rsidP="007321B6">
      <w:pPr>
        <w:pStyle w:val="Prrafobsico"/>
        <w:spacing w:before="120"/>
        <w:ind w:left="284" w:firstLine="0"/>
      </w:pPr>
      <w:r>
        <w:t>Éste se desarrolla de la siguiente manera: una célula d</w:t>
      </w:r>
      <w:r>
        <w:t>i</w:t>
      </w:r>
      <w:r>
        <w:t xml:space="preserve">ploide experimenta meiosis, dando origen a cuatro </w:t>
      </w:r>
      <w:proofErr w:type="spellStart"/>
      <w:r>
        <w:t>m</w:t>
      </w:r>
      <w:r>
        <w:t>e</w:t>
      </w:r>
      <w:r>
        <w:t>gásporas</w:t>
      </w:r>
      <w:proofErr w:type="spellEnd"/>
      <w:r>
        <w:t xml:space="preserve">; tres de ellas degeneran, y la cuarta sufre varias </w:t>
      </w:r>
    </w:p>
    <w:p w:rsidR="00747DF0" w:rsidRDefault="00747DF0" w:rsidP="007321B6">
      <w:pPr>
        <w:pStyle w:val="Prrafobsico"/>
        <w:spacing w:before="120"/>
        <w:ind w:left="284" w:firstLine="0"/>
      </w:pPr>
      <w:proofErr w:type="gramStart"/>
      <w:r>
        <w:lastRenderedPageBreak/>
        <w:t>mitosis</w:t>
      </w:r>
      <w:proofErr w:type="gramEnd"/>
      <w:r>
        <w:t xml:space="preserve"> sucesivas hasta formar un saco embrionario con siete células y ocho núcleos haploides (una de las células contiene dos núcleos, denominados </w:t>
      </w:r>
      <w:r w:rsidRPr="00614D4C">
        <w:rPr>
          <w:b/>
        </w:rPr>
        <w:t>núcleos polares</w:t>
      </w:r>
      <w:r>
        <w:t>, porque tras la mitosis no ha tenido lugar la división del c</w:t>
      </w:r>
      <w:r>
        <w:t>i</w:t>
      </w:r>
      <w:r>
        <w:t xml:space="preserve">toplasma y los dos núcleos hijos han quedado dentro de la misma célula). En el saco embrionario, la oosfera y otras dos células que la flanquean, las </w:t>
      </w:r>
      <w:proofErr w:type="spellStart"/>
      <w:r w:rsidRPr="00614D4C">
        <w:rPr>
          <w:b/>
        </w:rPr>
        <w:t>sinérgidas</w:t>
      </w:r>
      <w:proofErr w:type="spellEnd"/>
      <w:r>
        <w:t xml:space="preserve"> (re</w:t>
      </w:r>
      <w:r>
        <w:t>s</w:t>
      </w:r>
      <w:r>
        <w:t>ponsables de atraer al tubo polínico), se sitúan típic</w:t>
      </w:r>
      <w:r>
        <w:t>a</w:t>
      </w:r>
      <w:r>
        <w:t xml:space="preserve">mente cerca del micrópilo, como se indica en la </w:t>
      </w:r>
      <w:r w:rsidR="007321B6">
        <w:t>figu</w:t>
      </w:r>
      <w:r w:rsidR="0002285B">
        <w:t>ra 4.17</w:t>
      </w:r>
      <w:r>
        <w:t xml:space="preserve">; la </w:t>
      </w:r>
      <w:r w:rsidRPr="00614D4C">
        <w:rPr>
          <w:b/>
        </w:rPr>
        <w:t>célula madre del endospermo</w:t>
      </w:r>
      <w:r>
        <w:t xml:space="preserve">, con dos </w:t>
      </w:r>
      <w:r w:rsidRPr="00614D4C">
        <w:rPr>
          <w:b/>
        </w:rPr>
        <w:t>núcleos polares</w:t>
      </w:r>
      <w:r>
        <w:t xml:space="preserve">, en el centro y, por último, las tres </w:t>
      </w:r>
      <w:r w:rsidRPr="00614D4C">
        <w:rPr>
          <w:b/>
        </w:rPr>
        <w:t>antípodas</w:t>
      </w:r>
      <w:r w:rsidR="00614D4C">
        <w:rPr>
          <w:b/>
        </w:rPr>
        <w:t xml:space="preserve"> </w:t>
      </w:r>
      <w:r>
        <w:t>se hallan en el lado opuesto del saco embrionario.</w:t>
      </w:r>
    </w:p>
    <w:p w:rsidR="007321B6" w:rsidRDefault="0002285B" w:rsidP="0002285B">
      <w:pPr>
        <w:pStyle w:val="Imagenizquierda"/>
        <w:framePr w:wrap="notBeside"/>
      </w:pPr>
      <w:r>
        <w:rPr>
          <w:lang w:val="es-ES_tradnl" w:eastAsia="es-ES_tradnl"/>
        </w:rPr>
        <w:drawing>
          <wp:inline distT="0" distB="0" distL="0" distR="0">
            <wp:extent cx="1620520" cy="3479800"/>
            <wp:effectExtent l="0" t="0" r="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5.jpg"/>
                    <pic:cNvPicPr/>
                  </pic:nvPicPr>
                  <pic:blipFill>
                    <a:blip r:embed="rId31">
                      <a:extLst>
                        <a:ext uri="{28A0092B-C50C-407E-A947-70E740481C1C}">
                          <a14:useLocalDpi xmlns:a14="http://schemas.microsoft.com/office/drawing/2010/main" val="0"/>
                        </a:ext>
                      </a:extLst>
                    </a:blip>
                    <a:stretch>
                      <a:fillRect/>
                    </a:stretch>
                  </pic:blipFill>
                  <pic:spPr>
                    <a:xfrm>
                      <a:off x="0" y="0"/>
                      <a:ext cx="1620520" cy="3479800"/>
                    </a:xfrm>
                    <a:prstGeom prst="rect">
                      <a:avLst/>
                    </a:prstGeom>
                  </pic:spPr>
                </pic:pic>
              </a:graphicData>
            </a:graphic>
          </wp:inline>
        </w:drawing>
      </w:r>
    </w:p>
    <w:p w:rsidR="0002285B" w:rsidRPr="0002285B" w:rsidRDefault="0002285B" w:rsidP="0002285B">
      <w:pPr>
        <w:pStyle w:val="Imagenizquierda"/>
        <w:framePr w:wrap="notBeside"/>
        <w:jc w:val="left"/>
      </w:pPr>
      <w:r>
        <w:rPr>
          <w:b/>
        </w:rPr>
        <w:t>Figura 4.15.</w:t>
      </w:r>
      <w:r>
        <w:t xml:space="preserve"> Anteras y polen.</w:t>
      </w:r>
    </w:p>
    <w:p w:rsidR="00747DF0" w:rsidRDefault="00747DF0" w:rsidP="0002285B">
      <w:pPr>
        <w:pStyle w:val="Vieta3"/>
        <w:spacing w:before="60" w:after="0"/>
        <w:ind w:left="284" w:hanging="284"/>
      </w:pPr>
      <w:r w:rsidRPr="008D5245">
        <w:rPr>
          <w:rFonts w:ascii="Franklin Gothic Book" w:hAnsi="Franklin Gothic Book"/>
          <w:i/>
        </w:rPr>
        <w:t>Formación del gameto masculino</w:t>
      </w:r>
      <w:r w:rsidRPr="008D5245">
        <w:rPr>
          <w:rFonts w:ascii="Franklin Gothic Book" w:hAnsi="Franklin Gothic Book"/>
        </w:rPr>
        <w:t xml:space="preserve">. En las </w:t>
      </w:r>
      <w:r w:rsidRPr="0002285B">
        <w:rPr>
          <w:rFonts w:ascii="Franklin Gothic Book" w:hAnsi="Franklin Gothic Book"/>
          <w:b/>
        </w:rPr>
        <w:t xml:space="preserve">anteras </w:t>
      </w:r>
      <w:r w:rsidR="0002285B">
        <w:rPr>
          <w:rFonts w:ascii="Franklin Gothic Book" w:hAnsi="Franklin Gothic Book"/>
        </w:rPr>
        <w:t>(figura 4.15)</w:t>
      </w:r>
      <w:r w:rsidRPr="008D5245">
        <w:rPr>
          <w:rFonts w:ascii="Franklin Gothic Book" w:hAnsi="Franklin Gothic Book"/>
        </w:rPr>
        <w:t xml:space="preserve"> se encuentran los sacos polínicos, en cuyo interior se localizan las células madres de las </w:t>
      </w:r>
      <w:proofErr w:type="spellStart"/>
      <w:r w:rsidRPr="008D5245">
        <w:rPr>
          <w:rFonts w:ascii="Franklin Gothic Book" w:hAnsi="Franklin Gothic Book"/>
        </w:rPr>
        <w:t>microsporas</w:t>
      </w:r>
      <w:proofErr w:type="spellEnd"/>
      <w:r w:rsidRPr="008D5245">
        <w:rPr>
          <w:rFonts w:ascii="Franklin Gothic Book" w:hAnsi="Franklin Gothic Book"/>
        </w:rPr>
        <w:t xml:space="preserve"> (2n) que, al dividirse por meiosis, originan cuatro </w:t>
      </w:r>
      <w:proofErr w:type="spellStart"/>
      <w:r w:rsidRPr="008D5245">
        <w:rPr>
          <w:rFonts w:ascii="Franklin Gothic Book" w:hAnsi="Franklin Gothic Book"/>
        </w:rPr>
        <w:t>microsporas</w:t>
      </w:r>
      <w:proofErr w:type="spellEnd"/>
      <w:r w:rsidRPr="008D5245">
        <w:rPr>
          <w:rFonts w:ascii="Franklin Gothic Book" w:hAnsi="Franklin Gothic Book"/>
        </w:rPr>
        <w:t xml:space="preserve"> haploides. Cada una de ellas da lugar a un grano de p</w:t>
      </w:r>
      <w:r w:rsidRPr="008D5245">
        <w:rPr>
          <w:rFonts w:ascii="Franklin Gothic Book" w:hAnsi="Franklin Gothic Book"/>
        </w:rPr>
        <w:t>o</w:t>
      </w:r>
      <w:r w:rsidRPr="008D5245">
        <w:rPr>
          <w:rFonts w:ascii="Franklin Gothic Book" w:hAnsi="Franklin Gothic Book"/>
        </w:rPr>
        <w:t xml:space="preserve">len, rodeado por membranas que evitan la desecación, el cual, tras la polinización, origina por mitosis dos núcleos: un </w:t>
      </w:r>
      <w:r w:rsidRPr="008D5245">
        <w:rPr>
          <w:rFonts w:ascii="Franklin Gothic Book" w:hAnsi="Franklin Gothic Book"/>
          <w:b/>
        </w:rPr>
        <w:t>núcleo del tubo</w:t>
      </w:r>
      <w:r w:rsidRPr="008D5245">
        <w:rPr>
          <w:rFonts w:ascii="Franklin Gothic Book" w:hAnsi="Franklin Gothic Book"/>
        </w:rPr>
        <w:t xml:space="preserve">, que formará el tubo polínico, y un </w:t>
      </w:r>
      <w:r w:rsidRPr="008D5245">
        <w:rPr>
          <w:rFonts w:ascii="Franklin Gothic Book" w:hAnsi="Franklin Gothic Book"/>
          <w:b/>
        </w:rPr>
        <w:t>n</w:t>
      </w:r>
      <w:r w:rsidRPr="008D5245">
        <w:rPr>
          <w:rFonts w:ascii="Franklin Gothic Book" w:hAnsi="Franklin Gothic Book"/>
          <w:b/>
        </w:rPr>
        <w:t>ú</w:t>
      </w:r>
      <w:r w:rsidRPr="008D5245">
        <w:rPr>
          <w:rFonts w:ascii="Franklin Gothic Book" w:hAnsi="Franklin Gothic Book"/>
          <w:b/>
        </w:rPr>
        <w:t>cleo generativo</w:t>
      </w:r>
      <w:r w:rsidRPr="008D5245">
        <w:rPr>
          <w:rFonts w:ascii="Franklin Gothic Book" w:hAnsi="Franklin Gothic Book"/>
        </w:rPr>
        <w:t xml:space="preserve"> que, ya en el interior del ovario, se divid</w:t>
      </w:r>
      <w:r w:rsidRPr="008D5245">
        <w:rPr>
          <w:rFonts w:ascii="Franklin Gothic Book" w:hAnsi="Franklin Gothic Book"/>
        </w:rPr>
        <w:t>i</w:t>
      </w:r>
      <w:r w:rsidRPr="008D5245">
        <w:rPr>
          <w:rFonts w:ascii="Franklin Gothic Book" w:hAnsi="Franklin Gothic Book"/>
        </w:rPr>
        <w:t xml:space="preserve">rá dando lugar a dos </w:t>
      </w:r>
      <w:r w:rsidRPr="008D5245">
        <w:rPr>
          <w:rFonts w:ascii="Franklin Gothic Book" w:hAnsi="Franklin Gothic Book"/>
          <w:b/>
        </w:rPr>
        <w:t>núcleos espermáticos</w:t>
      </w:r>
      <w:r>
        <w:t>.</w:t>
      </w:r>
    </w:p>
    <w:p w:rsidR="0002285B" w:rsidRDefault="0002285B" w:rsidP="0002285B">
      <w:pPr>
        <w:pStyle w:val="Imagenpgina"/>
        <w:framePr w:h="6601" w:hRule="exact" w:wrap="notBeside" w:y="2110"/>
        <w:spacing w:before="0" w:after="0"/>
        <w:jc w:val="center"/>
      </w:pPr>
      <w:r>
        <w:rPr>
          <w:lang w:val="es-ES_tradnl" w:eastAsia="es-ES_tradnl"/>
        </w:rPr>
        <w:drawing>
          <wp:inline distT="0" distB="0" distL="0" distR="0" wp14:anchorId="7220553E" wp14:editId="5D7326EE">
            <wp:extent cx="4053422" cy="4019066"/>
            <wp:effectExtent l="0" t="0" r="4445" b="63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6.jpg"/>
                    <pic:cNvPicPr/>
                  </pic:nvPicPr>
                  <pic:blipFill>
                    <a:blip r:embed="rId32">
                      <a:extLst>
                        <a:ext uri="{28A0092B-C50C-407E-A947-70E740481C1C}">
                          <a14:useLocalDpi xmlns:a14="http://schemas.microsoft.com/office/drawing/2010/main" val="0"/>
                        </a:ext>
                      </a:extLst>
                    </a:blip>
                    <a:stretch>
                      <a:fillRect/>
                    </a:stretch>
                  </pic:blipFill>
                  <pic:spPr>
                    <a:xfrm>
                      <a:off x="0" y="0"/>
                      <a:ext cx="4063261" cy="4028822"/>
                    </a:xfrm>
                    <a:prstGeom prst="rect">
                      <a:avLst/>
                    </a:prstGeom>
                  </pic:spPr>
                </pic:pic>
              </a:graphicData>
            </a:graphic>
          </wp:inline>
        </w:drawing>
      </w:r>
    </w:p>
    <w:p w:rsidR="0002285B" w:rsidRPr="0002285B" w:rsidRDefault="0002285B" w:rsidP="0002285B">
      <w:pPr>
        <w:pStyle w:val="Imagenpgina"/>
        <w:framePr w:h="6601" w:hRule="exact" w:wrap="notBeside" w:y="2110"/>
        <w:spacing w:before="0" w:after="0"/>
        <w:ind w:left="1418"/>
        <w:jc w:val="left"/>
      </w:pPr>
      <w:r>
        <w:rPr>
          <w:b/>
        </w:rPr>
        <w:t>Figura 4.16.</w:t>
      </w:r>
      <w:r>
        <w:t xml:space="preserve"> Ciclo vital de una angiosperma.</w:t>
      </w:r>
    </w:p>
    <w:p w:rsidR="00747DF0" w:rsidRDefault="00747DF0" w:rsidP="0002285B">
      <w:pPr>
        <w:pStyle w:val="Vieta3"/>
        <w:spacing w:before="60" w:after="0"/>
        <w:ind w:left="284" w:hanging="284"/>
        <w:rPr>
          <w:rFonts w:ascii="Franklin Gothic Book" w:hAnsi="Franklin Gothic Book"/>
        </w:rPr>
      </w:pPr>
      <w:r w:rsidRPr="007321B6">
        <w:rPr>
          <w:rFonts w:ascii="Franklin Gothic Book" w:hAnsi="Franklin Gothic Book"/>
          <w:i/>
        </w:rPr>
        <w:t>Polinización</w:t>
      </w:r>
      <w:r w:rsidRPr="007321B6">
        <w:rPr>
          <w:rFonts w:ascii="Franklin Gothic Book" w:hAnsi="Franklin Gothic Book"/>
        </w:rPr>
        <w:t>. El grano de polen se ha de transportar de</w:t>
      </w:r>
      <w:r w:rsidRPr="007321B6">
        <w:rPr>
          <w:rFonts w:ascii="Franklin Gothic Book" w:hAnsi="Franklin Gothic Book"/>
        </w:rPr>
        <w:t>s</w:t>
      </w:r>
      <w:r w:rsidRPr="007321B6">
        <w:rPr>
          <w:rFonts w:ascii="Franklin Gothic Book" w:hAnsi="Franklin Gothic Book"/>
        </w:rPr>
        <w:t>de la flor masculina hasta la femenina. Este desplaz</w:t>
      </w:r>
      <w:r w:rsidRPr="007321B6">
        <w:rPr>
          <w:rFonts w:ascii="Franklin Gothic Book" w:hAnsi="Franklin Gothic Book"/>
        </w:rPr>
        <w:t>a</w:t>
      </w:r>
      <w:r w:rsidRPr="007321B6">
        <w:rPr>
          <w:rFonts w:ascii="Franklin Gothic Book" w:hAnsi="Franklin Gothic Book"/>
        </w:rPr>
        <w:t>miento puede realizarse utilizando como vehículo el vie</w:t>
      </w:r>
      <w:r w:rsidRPr="007321B6">
        <w:rPr>
          <w:rFonts w:ascii="Franklin Gothic Book" w:hAnsi="Franklin Gothic Book"/>
        </w:rPr>
        <w:t>n</w:t>
      </w:r>
      <w:r w:rsidRPr="007321B6">
        <w:rPr>
          <w:rFonts w:ascii="Franklin Gothic Book" w:hAnsi="Franklin Gothic Book"/>
        </w:rPr>
        <w:t xml:space="preserve">to (polinización </w:t>
      </w:r>
      <w:proofErr w:type="spellStart"/>
      <w:r w:rsidRPr="007321B6">
        <w:rPr>
          <w:rFonts w:ascii="Franklin Gothic Book" w:hAnsi="Franklin Gothic Book"/>
          <w:b/>
        </w:rPr>
        <w:t>anemógama</w:t>
      </w:r>
      <w:proofErr w:type="spellEnd"/>
      <w:r w:rsidRPr="007321B6">
        <w:rPr>
          <w:rFonts w:ascii="Franklin Gothic Book" w:hAnsi="Franklin Gothic Book"/>
        </w:rPr>
        <w:t>) o por insectos u otros an</w:t>
      </w:r>
      <w:r w:rsidRPr="007321B6">
        <w:rPr>
          <w:rFonts w:ascii="Franklin Gothic Book" w:hAnsi="Franklin Gothic Book"/>
        </w:rPr>
        <w:t>i</w:t>
      </w:r>
      <w:r w:rsidRPr="007321B6">
        <w:rPr>
          <w:rFonts w:ascii="Franklin Gothic Book" w:hAnsi="Franklin Gothic Book"/>
        </w:rPr>
        <w:t xml:space="preserve">males (polinización </w:t>
      </w:r>
      <w:proofErr w:type="spellStart"/>
      <w:r w:rsidRPr="007321B6">
        <w:rPr>
          <w:rFonts w:ascii="Franklin Gothic Book" w:hAnsi="Franklin Gothic Book"/>
          <w:b/>
        </w:rPr>
        <w:t>zoógama</w:t>
      </w:r>
      <w:proofErr w:type="spellEnd"/>
      <w:r w:rsidRPr="007321B6">
        <w:rPr>
          <w:rFonts w:ascii="Franklin Gothic Book" w:hAnsi="Franklin Gothic Book"/>
        </w:rPr>
        <w:t>). Como es lógico, si una flor utiliza a los insectos</w:t>
      </w:r>
      <w:r w:rsidR="007321B6">
        <w:rPr>
          <w:rFonts w:ascii="Franklin Gothic Book" w:hAnsi="Franklin Gothic Book"/>
        </w:rPr>
        <w:t xml:space="preserve"> (figura 4.14)</w:t>
      </w:r>
      <w:r w:rsidRPr="007321B6">
        <w:rPr>
          <w:rFonts w:ascii="Franklin Gothic Book" w:hAnsi="Franklin Gothic Book"/>
        </w:rPr>
        <w:t xml:space="preserve"> para que transporten su polen, necesitará llamar la atención; en este caso, las flores serán muy atractivas por su color y olor.</w:t>
      </w:r>
    </w:p>
    <w:p w:rsidR="00747DF0" w:rsidRDefault="00747DF0" w:rsidP="007321B6">
      <w:pPr>
        <w:pStyle w:val="Prrafobsico"/>
        <w:ind w:left="284" w:firstLine="0"/>
      </w:pPr>
      <w:r>
        <w:lastRenderedPageBreak/>
        <w:t xml:space="preserve">Algunas plantas son </w:t>
      </w:r>
      <w:proofErr w:type="spellStart"/>
      <w:r w:rsidRPr="007321B6">
        <w:rPr>
          <w:b/>
        </w:rPr>
        <w:t>autógamas</w:t>
      </w:r>
      <w:proofErr w:type="spellEnd"/>
      <w:r>
        <w:t xml:space="preserve">, esto es, pueden </w:t>
      </w:r>
      <w:proofErr w:type="spellStart"/>
      <w:r>
        <w:t>autof</w:t>
      </w:r>
      <w:r>
        <w:t>e</w:t>
      </w:r>
      <w:r>
        <w:t>cundarse</w:t>
      </w:r>
      <w:proofErr w:type="spellEnd"/>
      <w:r>
        <w:t>: el grano de polen fecunda a un óvulo de la misma planta. En este caso pueden darse dos situaci</w:t>
      </w:r>
      <w:r>
        <w:t>o</w:t>
      </w:r>
      <w:r>
        <w:t>nes: que el polen y el óvulo procedan de la misma flor, debido a que la misma permanece cerrada (</w:t>
      </w:r>
      <w:r w:rsidRPr="007321B6">
        <w:rPr>
          <w:b/>
        </w:rPr>
        <w:t>cleistogamia</w:t>
      </w:r>
      <w:r>
        <w:t xml:space="preserve"> o </w:t>
      </w:r>
      <w:proofErr w:type="spellStart"/>
      <w:r>
        <w:t>autogamia</w:t>
      </w:r>
      <w:proofErr w:type="spellEnd"/>
      <w:r>
        <w:t xml:space="preserve"> obligada), o que procedan de flores disti</w:t>
      </w:r>
      <w:r>
        <w:t>n</w:t>
      </w:r>
      <w:r>
        <w:t>tas, pero situadas en el mismo pie de planta (</w:t>
      </w:r>
      <w:proofErr w:type="spellStart"/>
      <w:r w:rsidRPr="007321B6">
        <w:rPr>
          <w:b/>
        </w:rPr>
        <w:t>geitonog</w:t>
      </w:r>
      <w:r w:rsidRPr="007321B6">
        <w:rPr>
          <w:b/>
        </w:rPr>
        <w:t>a</w:t>
      </w:r>
      <w:r w:rsidRPr="007321B6">
        <w:rPr>
          <w:b/>
        </w:rPr>
        <w:t>mia</w:t>
      </w:r>
      <w:proofErr w:type="spellEnd"/>
      <w:r>
        <w:t>), en cuyo caso el polen necesita ser transportado por algún vehículo (por ejemplo, animales).</w:t>
      </w:r>
    </w:p>
    <w:p w:rsidR="0022110C" w:rsidRDefault="0022110C" w:rsidP="0022110C">
      <w:pPr>
        <w:pStyle w:val="Imagenizquierda"/>
        <w:framePr w:wrap="notBeside"/>
      </w:pPr>
      <w:r>
        <w:rPr>
          <w:lang w:val="es-ES_tradnl" w:eastAsia="es-ES_tradnl"/>
        </w:rPr>
        <w:drawing>
          <wp:inline distT="0" distB="0" distL="0" distR="0">
            <wp:extent cx="1620520" cy="6737985"/>
            <wp:effectExtent l="0" t="0" r="0" b="571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7.jpg"/>
                    <pic:cNvPicPr/>
                  </pic:nvPicPr>
                  <pic:blipFill>
                    <a:blip r:embed="rId33">
                      <a:extLst>
                        <a:ext uri="{28A0092B-C50C-407E-A947-70E740481C1C}">
                          <a14:useLocalDpi xmlns:a14="http://schemas.microsoft.com/office/drawing/2010/main" val="0"/>
                        </a:ext>
                      </a:extLst>
                    </a:blip>
                    <a:stretch>
                      <a:fillRect/>
                    </a:stretch>
                  </pic:blipFill>
                  <pic:spPr>
                    <a:xfrm>
                      <a:off x="0" y="0"/>
                      <a:ext cx="1620520" cy="6737985"/>
                    </a:xfrm>
                    <a:prstGeom prst="rect">
                      <a:avLst/>
                    </a:prstGeom>
                  </pic:spPr>
                </pic:pic>
              </a:graphicData>
            </a:graphic>
          </wp:inline>
        </w:drawing>
      </w:r>
    </w:p>
    <w:p w:rsidR="0022110C" w:rsidRDefault="0022110C" w:rsidP="0022110C">
      <w:pPr>
        <w:pStyle w:val="Imagenizquierda"/>
        <w:framePr w:wrap="notBeside"/>
        <w:jc w:val="left"/>
      </w:pPr>
      <w:r w:rsidRPr="0022110C">
        <w:rPr>
          <w:b/>
        </w:rPr>
        <w:t>Figura 4.17.</w:t>
      </w:r>
      <w:r w:rsidRPr="0022110C">
        <w:t xml:space="preserve"> Desarrollo del saco embrionario y del tubo polínico. Las sinérgidas atraen al tubo polínico, el gameto masculino  fecunda  a  la  oosfera  y  el  segundo núcleo masculino se fusiona con los núcleos polares dando lugar al endospermo.</w:t>
      </w:r>
    </w:p>
    <w:p w:rsidR="00747DF0" w:rsidRPr="007321B6" w:rsidRDefault="00747DF0" w:rsidP="007321B6">
      <w:pPr>
        <w:pStyle w:val="Vieta3"/>
        <w:ind w:left="284" w:hanging="284"/>
        <w:rPr>
          <w:rFonts w:ascii="Franklin Gothic Book" w:hAnsi="Franklin Gothic Book"/>
        </w:rPr>
      </w:pPr>
      <w:r w:rsidRPr="007321B6">
        <w:rPr>
          <w:rFonts w:ascii="Franklin Gothic Book" w:hAnsi="Franklin Gothic Book"/>
          <w:i/>
        </w:rPr>
        <w:t>Fecundación y formación de la semilla y del fruto</w:t>
      </w:r>
      <w:r w:rsidRPr="007321B6">
        <w:rPr>
          <w:rFonts w:ascii="Franklin Gothic Book" w:hAnsi="Franklin Gothic Book"/>
        </w:rPr>
        <w:t>. Cua</w:t>
      </w:r>
      <w:r w:rsidRPr="007321B6">
        <w:rPr>
          <w:rFonts w:ascii="Franklin Gothic Book" w:hAnsi="Franklin Gothic Book"/>
        </w:rPr>
        <w:t>n</w:t>
      </w:r>
      <w:r w:rsidRPr="007321B6">
        <w:rPr>
          <w:rFonts w:ascii="Franklin Gothic Book" w:hAnsi="Franklin Gothic Book"/>
        </w:rPr>
        <w:t>do la polinización (por el viento, por el agua, por inse</w:t>
      </w:r>
      <w:r w:rsidRPr="007321B6">
        <w:rPr>
          <w:rFonts w:ascii="Franklin Gothic Book" w:hAnsi="Franklin Gothic Book"/>
        </w:rPr>
        <w:t>c</w:t>
      </w:r>
      <w:r w:rsidRPr="007321B6">
        <w:rPr>
          <w:rFonts w:ascii="Franklin Gothic Book" w:hAnsi="Franklin Gothic Book"/>
        </w:rPr>
        <w:t>tos…) se ha completado, el grano de polen llega al esti</w:t>
      </w:r>
      <w:r w:rsidRPr="007321B6">
        <w:rPr>
          <w:rFonts w:ascii="Franklin Gothic Book" w:hAnsi="Franklin Gothic Book"/>
        </w:rPr>
        <w:t>g</w:t>
      </w:r>
      <w:r w:rsidRPr="007321B6">
        <w:rPr>
          <w:rFonts w:ascii="Franklin Gothic Book" w:hAnsi="Franklin Gothic Book"/>
        </w:rPr>
        <w:t>ma y germina, formando el tubo polínico que crece, atra</w:t>
      </w:r>
      <w:r w:rsidRPr="007321B6">
        <w:rPr>
          <w:rFonts w:ascii="Franklin Gothic Book" w:hAnsi="Franklin Gothic Book"/>
        </w:rPr>
        <w:t>í</w:t>
      </w:r>
      <w:r w:rsidRPr="007321B6">
        <w:rPr>
          <w:rFonts w:ascii="Franklin Gothic Book" w:hAnsi="Franklin Gothic Book"/>
        </w:rPr>
        <w:t xml:space="preserve">do por las </w:t>
      </w:r>
      <w:proofErr w:type="spellStart"/>
      <w:r w:rsidRPr="007321B6">
        <w:rPr>
          <w:rFonts w:ascii="Franklin Gothic Book" w:hAnsi="Franklin Gothic Book"/>
        </w:rPr>
        <w:t>sinérgidas</w:t>
      </w:r>
      <w:proofErr w:type="spellEnd"/>
      <w:r w:rsidRPr="007321B6">
        <w:rPr>
          <w:rFonts w:ascii="Franklin Gothic Book" w:hAnsi="Franklin Gothic Book"/>
        </w:rPr>
        <w:t>, a través del estilo, dirigiéndose a los óvulos en el ovario. En su interior, el núcleo generativo del grano de polen se divide en ese momento y libera dos núcleos espermáticos que se desplazan por el tubo pol</w:t>
      </w:r>
      <w:r w:rsidRPr="007321B6">
        <w:rPr>
          <w:rFonts w:ascii="Franklin Gothic Book" w:hAnsi="Franklin Gothic Book"/>
        </w:rPr>
        <w:t>í</w:t>
      </w:r>
      <w:r w:rsidRPr="007321B6">
        <w:rPr>
          <w:rFonts w:ascii="Franklin Gothic Book" w:hAnsi="Franklin Gothic Book"/>
        </w:rPr>
        <w:t>nico; uno de ellos es el gameto masculino. Una vez en el ovario, el tubo polínico descarga su contenido y el gameto masculino (n) se fusiona con la oosfera (n) dando lugar al cigoto (2n), que se desarrolla formando el embrión del f</w:t>
      </w:r>
      <w:r w:rsidRPr="007321B6">
        <w:rPr>
          <w:rFonts w:ascii="Franklin Gothic Book" w:hAnsi="Franklin Gothic Book"/>
        </w:rPr>
        <w:t>u</w:t>
      </w:r>
      <w:r w:rsidRPr="007321B6">
        <w:rPr>
          <w:rFonts w:ascii="Franklin Gothic Book" w:hAnsi="Franklin Gothic Book"/>
        </w:rPr>
        <w:t>turo esporofito. El segundo núcleo masculino (n) se f</w:t>
      </w:r>
      <w:r w:rsidRPr="007321B6">
        <w:rPr>
          <w:rFonts w:ascii="Franklin Gothic Book" w:hAnsi="Franklin Gothic Book"/>
        </w:rPr>
        <w:t>u</w:t>
      </w:r>
      <w:r w:rsidRPr="007321B6">
        <w:rPr>
          <w:rFonts w:ascii="Franklin Gothic Book" w:hAnsi="Franklin Gothic Book"/>
        </w:rPr>
        <w:t>siona con los dos núcleos polares (n + n) del saco, prod</w:t>
      </w:r>
      <w:r w:rsidRPr="007321B6">
        <w:rPr>
          <w:rFonts w:ascii="Franklin Gothic Book" w:hAnsi="Franklin Gothic Book"/>
        </w:rPr>
        <w:t>u</w:t>
      </w:r>
      <w:r w:rsidRPr="007321B6">
        <w:rPr>
          <w:rFonts w:ascii="Franklin Gothic Book" w:hAnsi="Franklin Gothic Book"/>
        </w:rPr>
        <w:t xml:space="preserve">ciendo el </w:t>
      </w:r>
      <w:r w:rsidRPr="007321B6">
        <w:rPr>
          <w:rFonts w:ascii="Franklin Gothic Book" w:hAnsi="Franklin Gothic Book"/>
          <w:b/>
        </w:rPr>
        <w:t>endospermo</w:t>
      </w:r>
      <w:r w:rsidRPr="007321B6">
        <w:rPr>
          <w:rFonts w:ascii="Franklin Gothic Book" w:hAnsi="Franklin Gothic Book"/>
        </w:rPr>
        <w:t xml:space="preserve"> (3n) que utilizará como reserva el embrión hasta que se formen en éste las primeras hojas (o </w:t>
      </w:r>
      <w:r w:rsidRPr="007321B6">
        <w:rPr>
          <w:rFonts w:ascii="Franklin Gothic Book" w:hAnsi="Franklin Gothic Book"/>
          <w:b/>
        </w:rPr>
        <w:t>cotiledones</w:t>
      </w:r>
      <w:r w:rsidRPr="007321B6">
        <w:rPr>
          <w:rFonts w:ascii="Franklin Gothic Book" w:hAnsi="Franklin Gothic Book"/>
        </w:rPr>
        <w:t>) y pueda realizar la fotosíntesis. (Recué</w:t>
      </w:r>
      <w:r w:rsidRPr="007321B6">
        <w:rPr>
          <w:rFonts w:ascii="Franklin Gothic Book" w:hAnsi="Franklin Gothic Book"/>
        </w:rPr>
        <w:t>r</w:t>
      </w:r>
      <w:r w:rsidRPr="007321B6">
        <w:rPr>
          <w:rFonts w:ascii="Franklin Gothic Book" w:hAnsi="Franklin Gothic Book"/>
        </w:rPr>
        <w:t>dese que el endospermo de las coníferas es, en cambio, haploide.)</w:t>
      </w:r>
    </w:p>
    <w:p w:rsidR="00747DF0" w:rsidRDefault="00747DF0" w:rsidP="007321B6">
      <w:pPr>
        <w:pStyle w:val="Prrafobsico"/>
        <w:ind w:left="284" w:firstLine="0"/>
      </w:pPr>
      <w:r>
        <w:t xml:space="preserve">Simultáneamente a esta </w:t>
      </w:r>
      <w:r w:rsidRPr="007321B6">
        <w:rPr>
          <w:b/>
        </w:rPr>
        <w:t>doble fecundación</w:t>
      </w:r>
      <w:r>
        <w:t>, las paredes del óvulo se modifican hasta convertirse en cubiertas pr</w:t>
      </w:r>
      <w:r>
        <w:t>o</w:t>
      </w:r>
      <w:r>
        <w:t xml:space="preserve">tectoras. El </w:t>
      </w:r>
      <w:r w:rsidRPr="007321B6">
        <w:rPr>
          <w:i/>
        </w:rPr>
        <w:t>embrión, el endospermo (o albumen) y las cubiertas protectoras formarán la</w:t>
      </w:r>
      <w:r>
        <w:t xml:space="preserve"> </w:t>
      </w:r>
      <w:r w:rsidRPr="007321B6">
        <w:rPr>
          <w:b/>
        </w:rPr>
        <w:t>semilla</w:t>
      </w:r>
      <w:r>
        <w:t>.</w:t>
      </w:r>
    </w:p>
    <w:p w:rsidR="00747DF0" w:rsidRDefault="00747DF0" w:rsidP="007321B6">
      <w:pPr>
        <w:pStyle w:val="Prrafobsico"/>
        <w:ind w:left="284" w:firstLine="0"/>
      </w:pPr>
      <w:r>
        <w:t>Toda semilla se compone de las cubiertas o tegumentos y la almendra. La almendra es el conjunto de embrión y a</w:t>
      </w:r>
      <w:r>
        <w:t>l</w:t>
      </w:r>
      <w:r>
        <w:t>bumen. El embrión es una planta en miniatura que con</w:t>
      </w:r>
      <w:r>
        <w:t>s</w:t>
      </w:r>
      <w:r>
        <w:t xml:space="preserve">ta de cotiledones u hojitas y raíz embrionaria o radícula </w:t>
      </w:r>
      <w:r w:rsidR="0099730B">
        <w:t>(figura 4.1</w:t>
      </w:r>
      <w:r w:rsidR="00351606">
        <w:t>8</w:t>
      </w:r>
      <w:r w:rsidR="0099730B">
        <w:t>)</w:t>
      </w:r>
      <w:r>
        <w:t>. Entre los cotiledones y las raíces embrion</w:t>
      </w:r>
      <w:r>
        <w:t>a</w:t>
      </w:r>
      <w:r>
        <w:t xml:space="preserve">rias hay una porción del tallo llamado </w:t>
      </w:r>
      <w:proofErr w:type="spellStart"/>
      <w:r w:rsidRPr="0099730B">
        <w:rPr>
          <w:b/>
        </w:rPr>
        <w:t>hipocotilo</w:t>
      </w:r>
      <w:proofErr w:type="spellEnd"/>
      <w:r>
        <w:t>.</w:t>
      </w:r>
    </w:p>
    <w:p w:rsidR="00747DF0" w:rsidRDefault="00747DF0" w:rsidP="007321B6">
      <w:pPr>
        <w:pStyle w:val="Prrafobsico"/>
        <w:ind w:left="284" w:firstLine="0"/>
      </w:pPr>
      <w:r>
        <w:t xml:space="preserve">Mientras el óvulo se transforma en semilla, los tejidos del ovario crecen desmesuradamente y se transforman para dar lugar a una cubierta protectora, el </w:t>
      </w:r>
      <w:r w:rsidRPr="0099730B">
        <w:rPr>
          <w:b/>
        </w:rPr>
        <w:t>pericarpio</w:t>
      </w:r>
      <w:r>
        <w:t>, que e</w:t>
      </w:r>
      <w:r>
        <w:t>n</w:t>
      </w:r>
      <w:r>
        <w:t xml:space="preserve">vuelve a las semillas y, junto con éstas, origina el </w:t>
      </w:r>
      <w:r w:rsidRPr="0099730B">
        <w:rPr>
          <w:b/>
        </w:rPr>
        <w:t>fruto</w:t>
      </w:r>
      <w:r>
        <w:t>. A veces, los sépalos y los estambres marchitos perman</w:t>
      </w:r>
      <w:r>
        <w:t>e</w:t>
      </w:r>
      <w:r>
        <w:t>cen en el fruto maduro, como es el caso de la manzana.</w:t>
      </w:r>
    </w:p>
    <w:p w:rsidR="00747DF0" w:rsidRDefault="00747DF0" w:rsidP="0099730B">
      <w:pPr>
        <w:pStyle w:val="Prrafobsico"/>
        <w:ind w:left="284" w:firstLine="0"/>
      </w:pPr>
      <w:r>
        <w:t>Según el grosor y estructura del pericarpio, el fruto a</w:t>
      </w:r>
      <w:r>
        <w:t>d</w:t>
      </w:r>
      <w:r>
        <w:t>quiere un aspecto u otro; desde los muy engrosados, c</w:t>
      </w:r>
      <w:r>
        <w:t>o</w:t>
      </w:r>
      <w:r>
        <w:t xml:space="preserve">mo el caso de los frutos en </w:t>
      </w:r>
      <w:r w:rsidRPr="00351606">
        <w:rPr>
          <w:b/>
        </w:rPr>
        <w:t>drupa</w:t>
      </w:r>
      <w:r>
        <w:t xml:space="preserve"> (melocotón, cereza) hasta las menos gruesos, como los frutos en </w:t>
      </w:r>
      <w:r w:rsidRPr="00351606">
        <w:rPr>
          <w:b/>
        </w:rPr>
        <w:t>cariópside</w:t>
      </w:r>
      <w:r>
        <w:t xml:space="preserve"> (</w:t>
      </w:r>
      <w:r w:rsidRPr="00351606">
        <w:rPr>
          <w:b/>
        </w:rPr>
        <w:t>trigo</w:t>
      </w:r>
      <w:r>
        <w:t>). Este aspecto, así como el número de semillas, si</w:t>
      </w:r>
      <w:r>
        <w:t>r</w:t>
      </w:r>
      <w:r>
        <w:t>ven para clasificar los frutos.</w:t>
      </w:r>
    </w:p>
    <w:p w:rsidR="0099730B" w:rsidRDefault="0099730B" w:rsidP="0099730B">
      <w:pPr>
        <w:pStyle w:val="Imagenpgina"/>
        <w:framePr w:wrap="notBeside"/>
        <w:jc w:val="right"/>
      </w:pPr>
      <w:r>
        <w:rPr>
          <w:lang w:val="es-ES_tradnl" w:eastAsia="es-ES_tradnl"/>
        </w:rPr>
        <w:lastRenderedPageBreak/>
        <w:drawing>
          <wp:inline distT="0" distB="0" distL="0" distR="0">
            <wp:extent cx="4822342" cy="2619375"/>
            <wp:effectExtent l="0" t="0" r="0" b="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7.jpg"/>
                    <pic:cNvPicPr/>
                  </pic:nvPicPr>
                  <pic:blipFill>
                    <a:blip r:embed="rId34">
                      <a:extLst>
                        <a:ext uri="{28A0092B-C50C-407E-A947-70E740481C1C}">
                          <a14:useLocalDpi xmlns:a14="http://schemas.microsoft.com/office/drawing/2010/main" val="0"/>
                        </a:ext>
                      </a:extLst>
                    </a:blip>
                    <a:stretch>
                      <a:fillRect/>
                    </a:stretch>
                  </pic:blipFill>
                  <pic:spPr>
                    <a:xfrm>
                      <a:off x="0" y="0"/>
                      <a:ext cx="4824662" cy="2620635"/>
                    </a:xfrm>
                    <a:prstGeom prst="rect">
                      <a:avLst/>
                    </a:prstGeom>
                  </pic:spPr>
                </pic:pic>
              </a:graphicData>
            </a:graphic>
          </wp:inline>
        </w:drawing>
      </w:r>
    </w:p>
    <w:p w:rsidR="0099730B" w:rsidRPr="0099730B" w:rsidRDefault="0099730B" w:rsidP="0099730B">
      <w:pPr>
        <w:pStyle w:val="Imagenpgina"/>
        <w:framePr w:wrap="notBeside"/>
        <w:ind w:left="1560"/>
        <w:jc w:val="left"/>
      </w:pPr>
      <w:r>
        <w:rPr>
          <w:b/>
        </w:rPr>
        <w:t>Figura 4.1</w:t>
      </w:r>
      <w:r w:rsidR="00351606">
        <w:rPr>
          <w:b/>
        </w:rPr>
        <w:t>8</w:t>
      </w:r>
      <w:r>
        <w:rPr>
          <w:b/>
        </w:rPr>
        <w:t>.</w:t>
      </w:r>
      <w:r>
        <w:t xml:space="preserve"> </w:t>
      </w:r>
      <w:r w:rsidRPr="0099730B">
        <w:t>A la izquierda, germinación de una monocotiledónea (trigo). A la derecha, germinación de una dicotiledónea (judía).</w:t>
      </w:r>
    </w:p>
    <w:p w:rsidR="00747DF0" w:rsidRPr="0099730B" w:rsidRDefault="00747DF0" w:rsidP="0099730B">
      <w:pPr>
        <w:pStyle w:val="Vieta3"/>
        <w:ind w:left="284" w:hanging="284"/>
        <w:rPr>
          <w:rFonts w:ascii="Franklin Gothic Book" w:hAnsi="Franklin Gothic Book"/>
        </w:rPr>
      </w:pPr>
      <w:r w:rsidRPr="0099730B">
        <w:rPr>
          <w:rFonts w:ascii="Franklin Gothic Book" w:hAnsi="Franklin Gothic Book"/>
          <w:i/>
        </w:rPr>
        <w:t>Diseminación de la semilla</w:t>
      </w:r>
      <w:r w:rsidRPr="0099730B">
        <w:rPr>
          <w:rFonts w:ascii="Franklin Gothic Book" w:hAnsi="Franklin Gothic Book"/>
        </w:rPr>
        <w:t>. Tras su formación, la semilla se ha de alejar (</w:t>
      </w:r>
      <w:r w:rsidRPr="0099730B">
        <w:rPr>
          <w:rFonts w:ascii="Franklin Gothic Book" w:hAnsi="Franklin Gothic Book"/>
          <w:b/>
        </w:rPr>
        <w:t>diseminar</w:t>
      </w:r>
      <w:r w:rsidRPr="0099730B">
        <w:rPr>
          <w:rFonts w:ascii="Franklin Gothic Book" w:hAnsi="Franklin Gothic Book"/>
        </w:rPr>
        <w:t>) de la planta madre donde se originó para colonizar otros lugares y garantizar su supe</w:t>
      </w:r>
      <w:r w:rsidRPr="0099730B">
        <w:rPr>
          <w:rFonts w:ascii="Franklin Gothic Book" w:hAnsi="Franklin Gothic Book"/>
        </w:rPr>
        <w:t>r</w:t>
      </w:r>
      <w:r w:rsidRPr="0099730B">
        <w:rPr>
          <w:rFonts w:ascii="Franklin Gothic Book" w:hAnsi="Franklin Gothic Book"/>
        </w:rPr>
        <w:t>vivencia. Para diseminarse, las semillas pueden utilizar diversos medios como el viento –en este caso, la semilla ha de ser muy ligera y disponer de expansiones a modo de alas para planear, o de vilanos, que son  expansiones de pelos en forma de paracaídas– y los animales –en c</w:t>
      </w:r>
      <w:r w:rsidRPr="0099730B">
        <w:rPr>
          <w:rFonts w:ascii="Franklin Gothic Book" w:hAnsi="Franklin Gothic Book"/>
        </w:rPr>
        <w:t>u</w:t>
      </w:r>
      <w:r w:rsidRPr="0099730B">
        <w:rPr>
          <w:rFonts w:ascii="Franklin Gothic Book" w:hAnsi="Franklin Gothic Book"/>
        </w:rPr>
        <w:t xml:space="preserve">yo caso las semillas poseen “ganchos” o “púas” y se quedan unidas a los pelos o plumas de los animales, o bien se encuentran en el interior de suculentos frutos que son comidos y transportados lejos con los excrementos del animal–. Vemos, pues, que el </w:t>
      </w:r>
      <w:r w:rsidRPr="0099730B">
        <w:rPr>
          <w:rFonts w:ascii="Franklin Gothic Book" w:hAnsi="Franklin Gothic Book"/>
          <w:b/>
        </w:rPr>
        <w:t>fruto</w:t>
      </w:r>
      <w:r w:rsidRPr="0099730B">
        <w:rPr>
          <w:rFonts w:ascii="Franklin Gothic Book" w:hAnsi="Franklin Gothic Book"/>
        </w:rPr>
        <w:t xml:space="preserve"> facilita la dispe</w:t>
      </w:r>
      <w:r w:rsidRPr="0099730B">
        <w:rPr>
          <w:rFonts w:ascii="Franklin Gothic Book" w:hAnsi="Franklin Gothic Book"/>
        </w:rPr>
        <w:t>r</w:t>
      </w:r>
      <w:r w:rsidRPr="0099730B">
        <w:rPr>
          <w:rFonts w:ascii="Franklin Gothic Book" w:hAnsi="Franklin Gothic Book"/>
        </w:rPr>
        <w:t>sión de las semillas, sea por el viento, el agua o los an</w:t>
      </w:r>
      <w:r w:rsidRPr="0099730B">
        <w:rPr>
          <w:rFonts w:ascii="Franklin Gothic Book" w:hAnsi="Franklin Gothic Book"/>
        </w:rPr>
        <w:t>i</w:t>
      </w:r>
      <w:r w:rsidRPr="0099730B">
        <w:rPr>
          <w:rFonts w:ascii="Franklin Gothic Book" w:hAnsi="Franklin Gothic Book"/>
        </w:rPr>
        <w:t>males.</w:t>
      </w:r>
    </w:p>
    <w:p w:rsidR="00747DF0" w:rsidRDefault="00747DF0" w:rsidP="0099730B">
      <w:pPr>
        <w:pStyle w:val="Vieta3"/>
        <w:ind w:left="284" w:hanging="284"/>
      </w:pPr>
      <w:r w:rsidRPr="0099730B">
        <w:rPr>
          <w:rFonts w:ascii="Franklin Gothic Book" w:hAnsi="Franklin Gothic Book"/>
          <w:i/>
        </w:rPr>
        <w:t>Germinación.</w:t>
      </w:r>
      <w:r w:rsidRPr="0099730B">
        <w:rPr>
          <w:rFonts w:ascii="Franklin Gothic Book" w:hAnsi="Franklin Gothic Book"/>
        </w:rPr>
        <w:t xml:space="preserve"> Cuando la semilla cae en suelo apropiado y encuentra unas condiciones climatológicas propicias, el embrión que hay en su interior continúa su desarrollo; e</w:t>
      </w:r>
      <w:r w:rsidRPr="0099730B">
        <w:rPr>
          <w:rFonts w:ascii="Franklin Gothic Book" w:hAnsi="Franklin Gothic Book"/>
        </w:rPr>
        <w:t>s</w:t>
      </w:r>
      <w:r w:rsidRPr="0099730B">
        <w:rPr>
          <w:rFonts w:ascii="Franklin Gothic Book" w:hAnsi="Franklin Gothic Book"/>
        </w:rPr>
        <w:t xml:space="preserve">te proceso se denomina </w:t>
      </w:r>
      <w:r w:rsidRPr="0099730B">
        <w:rPr>
          <w:rFonts w:ascii="Franklin Gothic Book" w:hAnsi="Franklin Gothic Book"/>
          <w:b/>
        </w:rPr>
        <w:t>germinación</w:t>
      </w:r>
      <w:r w:rsidRPr="0099730B">
        <w:rPr>
          <w:rFonts w:ascii="Franklin Gothic Book" w:hAnsi="Franklin Gothic Book"/>
        </w:rPr>
        <w:t>. Las condiciones óptimas para la germinación varían de una especie a otra, pero, por lo general, implican un aporte suficiente de agua y oxígeno y una temperatura adecuada. En m</w:t>
      </w:r>
      <w:r w:rsidRPr="0099730B">
        <w:rPr>
          <w:rFonts w:ascii="Franklin Gothic Book" w:hAnsi="Franklin Gothic Book"/>
        </w:rPr>
        <w:t>u</w:t>
      </w:r>
      <w:r w:rsidRPr="0099730B">
        <w:rPr>
          <w:rFonts w:ascii="Franklin Gothic Book" w:hAnsi="Franklin Gothic Book"/>
        </w:rPr>
        <w:t>chas ocasiones también se requiere un cierto tiempo de insolación</w:t>
      </w:r>
      <w:r>
        <w:t>.</w:t>
      </w:r>
    </w:p>
    <w:p w:rsidR="00747DF0" w:rsidRDefault="00747DF0" w:rsidP="0099730B">
      <w:pPr>
        <w:pStyle w:val="Prrafobsico"/>
        <w:ind w:left="284" w:firstLine="0"/>
      </w:pPr>
      <w:r>
        <w:t>La germinación se inicia con la difusión del agua a través de las envueltas de la semilla, tras lo cual el embrión se hincha y desgarra sus envolturas. La entrada del oxígeno permite al embrión obtener la energía que necesita (por la respiración), mientras que el endospermo y el cotiledón (recordemos que las plantas monocotiledóneas poseen un solo cotiledón en tanto que las dicotiledóneas tienen dos) aportan los nutrientes.</w:t>
      </w:r>
    </w:p>
    <w:p w:rsidR="00747DF0" w:rsidRDefault="00747DF0" w:rsidP="0099730B">
      <w:pPr>
        <w:pStyle w:val="Prrafobsico"/>
        <w:ind w:left="284" w:firstLine="0"/>
      </w:pPr>
      <w:r>
        <w:t xml:space="preserve">Generalmente, la primera estructura en brotar es la </w:t>
      </w:r>
      <w:r w:rsidRPr="0099730B">
        <w:rPr>
          <w:b/>
        </w:rPr>
        <w:t>rad</w:t>
      </w:r>
      <w:r w:rsidRPr="0099730B">
        <w:rPr>
          <w:b/>
        </w:rPr>
        <w:t>í</w:t>
      </w:r>
      <w:r w:rsidRPr="0099730B">
        <w:rPr>
          <w:b/>
        </w:rPr>
        <w:t>cula</w:t>
      </w:r>
      <w:r>
        <w:t xml:space="preserve"> que, gracias a sus pelos absorbentes, puede tomar </w:t>
      </w:r>
      <w:r>
        <w:lastRenderedPageBreak/>
        <w:t>agua del suelo y mantener sujeta la planta. A continu</w:t>
      </w:r>
      <w:r>
        <w:t>a</w:t>
      </w:r>
      <w:r>
        <w:t xml:space="preserve">ción emerge el </w:t>
      </w:r>
      <w:proofErr w:type="spellStart"/>
      <w:r>
        <w:t>hipocotilo</w:t>
      </w:r>
      <w:proofErr w:type="spellEnd"/>
      <w:r>
        <w:t xml:space="preserve"> y, con él, el o los cotiledones. Estos últimos realizan la fotosíntesis hasta que las ve</w:t>
      </w:r>
      <w:r>
        <w:t>r</w:t>
      </w:r>
      <w:r>
        <w:t xml:space="preserve">daderas hojas asumen la función. Se denomina </w:t>
      </w:r>
      <w:r w:rsidRPr="0099730B">
        <w:rPr>
          <w:b/>
        </w:rPr>
        <w:t>plántula</w:t>
      </w:r>
      <w:r>
        <w:t xml:space="preserve"> a esta planta que depende para su desarrollo de las su</w:t>
      </w:r>
      <w:r>
        <w:t>s</w:t>
      </w:r>
      <w:r>
        <w:t>tancias de reserva de la semilla.</w:t>
      </w:r>
    </w:p>
    <w:p w:rsidR="00351606" w:rsidRDefault="00351606" w:rsidP="00351606">
      <w:pPr>
        <w:pStyle w:val="Imagenizquierda"/>
        <w:framePr w:w="4230" w:wrap="around" w:vAnchor="page" w:y="3317"/>
      </w:pPr>
      <w:r>
        <w:rPr>
          <w:lang w:val="es-ES_tradnl" w:eastAsia="es-ES_tradnl"/>
        </w:rPr>
        <w:drawing>
          <wp:inline distT="0" distB="0" distL="0" distR="0" wp14:anchorId="1EB6860A" wp14:editId="5B40F7CF">
            <wp:extent cx="2493260" cy="2800350"/>
            <wp:effectExtent l="0" t="0" r="254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9.jpg"/>
                    <pic:cNvPicPr/>
                  </pic:nvPicPr>
                  <pic:blipFill>
                    <a:blip r:embed="rId35">
                      <a:extLst>
                        <a:ext uri="{28A0092B-C50C-407E-A947-70E740481C1C}">
                          <a14:useLocalDpi xmlns:a14="http://schemas.microsoft.com/office/drawing/2010/main" val="0"/>
                        </a:ext>
                      </a:extLst>
                    </a:blip>
                    <a:stretch>
                      <a:fillRect/>
                    </a:stretch>
                  </pic:blipFill>
                  <pic:spPr>
                    <a:xfrm>
                      <a:off x="0" y="0"/>
                      <a:ext cx="2493260" cy="2800350"/>
                    </a:xfrm>
                    <a:prstGeom prst="rect">
                      <a:avLst/>
                    </a:prstGeom>
                  </pic:spPr>
                </pic:pic>
              </a:graphicData>
            </a:graphic>
          </wp:inline>
        </w:drawing>
      </w:r>
    </w:p>
    <w:p w:rsidR="00351606" w:rsidRDefault="00351606" w:rsidP="00351606">
      <w:pPr>
        <w:pStyle w:val="Imagenizquierda"/>
        <w:framePr w:w="4230" w:wrap="around" w:vAnchor="page" w:y="3317"/>
        <w:jc w:val="left"/>
      </w:pPr>
      <w:r>
        <w:rPr>
          <w:b/>
        </w:rPr>
        <w:t xml:space="preserve">Figura 4.19. </w:t>
      </w:r>
      <w:r>
        <w:t xml:space="preserve">Micropropagación de un microes-queje de </w:t>
      </w:r>
      <w:r>
        <w:rPr>
          <w:i/>
        </w:rPr>
        <w:t>Vitis vinifera</w:t>
      </w:r>
      <w:r>
        <w:t xml:space="preserve"> (vid) sobre un sustrato de agar.</w:t>
      </w:r>
    </w:p>
    <w:p w:rsidR="00351606" w:rsidRDefault="00351606" w:rsidP="00351606">
      <w:pPr>
        <w:pStyle w:val="Imagenizquierda"/>
        <w:framePr w:w="4230" w:wrap="around" w:vAnchor="page" w:y="3317"/>
        <w:jc w:val="left"/>
      </w:pPr>
      <w:r>
        <w:rPr>
          <w:lang w:val="es-ES_tradnl" w:eastAsia="es-ES_tradnl"/>
        </w:rPr>
        <w:drawing>
          <wp:inline distT="0" distB="0" distL="0" distR="0" wp14:anchorId="666FB9A8" wp14:editId="67324CBA">
            <wp:extent cx="2476500" cy="3583022"/>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0.jpg"/>
                    <pic:cNvPicPr/>
                  </pic:nvPicPr>
                  <pic:blipFill>
                    <a:blip r:embed="rId36">
                      <a:extLst>
                        <a:ext uri="{28A0092B-C50C-407E-A947-70E740481C1C}">
                          <a14:useLocalDpi xmlns:a14="http://schemas.microsoft.com/office/drawing/2010/main" val="0"/>
                        </a:ext>
                      </a:extLst>
                    </a:blip>
                    <a:stretch>
                      <a:fillRect/>
                    </a:stretch>
                  </pic:blipFill>
                  <pic:spPr>
                    <a:xfrm>
                      <a:off x="0" y="0"/>
                      <a:ext cx="2476500" cy="3583022"/>
                    </a:xfrm>
                    <a:prstGeom prst="rect">
                      <a:avLst/>
                    </a:prstGeom>
                  </pic:spPr>
                </pic:pic>
              </a:graphicData>
            </a:graphic>
          </wp:inline>
        </w:drawing>
      </w:r>
    </w:p>
    <w:p w:rsidR="00351606" w:rsidRPr="00351606" w:rsidRDefault="00351606" w:rsidP="00351606">
      <w:pPr>
        <w:pStyle w:val="Imagenizquierda"/>
        <w:framePr w:w="4230" w:wrap="around" w:vAnchor="page" w:y="3317"/>
        <w:jc w:val="left"/>
      </w:pPr>
      <w:r>
        <w:rPr>
          <w:b/>
        </w:rPr>
        <w:t>Figura 4.20.</w:t>
      </w:r>
      <w:r>
        <w:t xml:space="preserve"> </w:t>
      </w:r>
      <w:r w:rsidRPr="00351606">
        <w:t xml:space="preserve">En la imagen un injerto de </w:t>
      </w:r>
      <w:r w:rsidRPr="00351606">
        <w:rPr>
          <w:i/>
        </w:rPr>
        <w:t>Acer</w:t>
      </w:r>
      <w:r>
        <w:t xml:space="preserve"> (arce)</w:t>
      </w:r>
      <w:r w:rsidRPr="00351606">
        <w:t xml:space="preserve"> mal realizado: se aprecia una gran cicatriz en el lugar del injerto y muchas diferencias entre las cortezas de las dos especies de </w:t>
      </w:r>
      <w:r w:rsidRPr="00351606">
        <w:rPr>
          <w:i/>
        </w:rPr>
        <w:t>Acer</w:t>
      </w:r>
      <w:r w:rsidRPr="00351606">
        <w:t>.</w:t>
      </w:r>
    </w:p>
    <w:p w:rsidR="00747DF0" w:rsidRDefault="00747DF0" w:rsidP="00351606">
      <w:pPr>
        <w:pStyle w:val="Nivel2"/>
        <w:spacing w:before="360"/>
      </w:pPr>
      <w:r>
        <w:t>2.2. Reproducción vegetativa de las plantas con flores</w:t>
      </w:r>
    </w:p>
    <w:p w:rsidR="00747DF0" w:rsidRDefault="00747DF0" w:rsidP="00211C11">
      <w:pPr>
        <w:pStyle w:val="Prrafobsico"/>
        <w:spacing w:before="80"/>
      </w:pPr>
      <w:r>
        <w:t>Además de la reproducción sexual que ac</w:t>
      </w:r>
      <w:r>
        <w:t>a</w:t>
      </w:r>
      <w:r>
        <w:t>bamos de estudiar, las plantas también prese</w:t>
      </w:r>
      <w:r>
        <w:t>n</w:t>
      </w:r>
      <w:r>
        <w:t>tan propagación vegetativa, es decir, una mod</w:t>
      </w:r>
      <w:r>
        <w:t>a</w:t>
      </w:r>
      <w:r>
        <w:t>lidad de reproducción que no necesita gametos para formar nuevos individuos. En muchas e</w:t>
      </w:r>
      <w:r>
        <w:t>s</w:t>
      </w:r>
      <w:r>
        <w:t>pecies este tipo de multiplicación predomina s</w:t>
      </w:r>
      <w:r>
        <w:t>o</w:t>
      </w:r>
      <w:r>
        <w:t>bre la sexual, sobre todo cuando las condiciones ambientales son adversas lo que dificulta la germinación de las semillas.</w:t>
      </w:r>
    </w:p>
    <w:p w:rsidR="00747DF0" w:rsidRDefault="00747DF0" w:rsidP="00211C11">
      <w:pPr>
        <w:pStyle w:val="Prrafobsico"/>
        <w:spacing w:before="80"/>
      </w:pPr>
      <w:r>
        <w:t xml:space="preserve"> Esta modalidad es posible gracias a la pr</w:t>
      </w:r>
      <w:r>
        <w:t>e</w:t>
      </w:r>
      <w:r>
        <w:t xml:space="preserve">sencia de los tejidos </w:t>
      </w:r>
      <w:proofErr w:type="spellStart"/>
      <w:r>
        <w:t>meristemáticos</w:t>
      </w:r>
      <w:proofErr w:type="spellEnd"/>
      <w:r>
        <w:t xml:space="preserve"> que existen en algunas zonas de la planta y que, en cond</w:t>
      </w:r>
      <w:r>
        <w:t>i</w:t>
      </w:r>
      <w:r>
        <w:t>ciones adecuadas originan, en primer lugar, nuevas raíces y, posteriormente, el resto de las estructuras típicas de una planta.</w:t>
      </w:r>
    </w:p>
    <w:p w:rsidR="00747DF0" w:rsidRDefault="00747DF0" w:rsidP="00211C11">
      <w:pPr>
        <w:pStyle w:val="Prrafobsico"/>
        <w:spacing w:before="80"/>
      </w:pPr>
      <w:r>
        <w:t>Las zonas capaces de originar nuevos indiv</w:t>
      </w:r>
      <w:r>
        <w:t>i</w:t>
      </w:r>
      <w:r>
        <w:t>duos varían de unas plantas a otras. Por eje</w:t>
      </w:r>
      <w:r>
        <w:t>m</w:t>
      </w:r>
      <w:r>
        <w:t>plo, las hojas de la violeta africana pueden dar lugar a una planta completa; en los geranios es un trozo de tallo con hojas; a veces son estruct</w:t>
      </w:r>
      <w:r>
        <w:t>u</w:t>
      </w:r>
      <w:r>
        <w:t>ras subterráneas, como rizomas, bulbos…</w:t>
      </w:r>
    </w:p>
    <w:p w:rsidR="00747DF0" w:rsidRDefault="00747DF0" w:rsidP="00211C11">
      <w:pPr>
        <w:pStyle w:val="Prrafobsico"/>
        <w:spacing w:before="80"/>
      </w:pPr>
      <w:r>
        <w:t>Este tipo de reproducción presenta una serie de ventajas: la rapidez con que pueden obtene</w:t>
      </w:r>
      <w:r>
        <w:t>r</w:t>
      </w:r>
      <w:r>
        <w:t>se nuevos ejemplares (por ejemplo, para cons</w:t>
      </w:r>
      <w:r>
        <w:t>e</w:t>
      </w:r>
      <w:r>
        <w:t>guir lirios a partir de una semilla, se necesitan, a veces, varios años, mientras que los obtenidos a partir de un bulbo florecen, generalmente, en el mismo año) y la obtención de individuos con idénticos genes a los de la planta de la que pr</w:t>
      </w:r>
      <w:r>
        <w:t>o</w:t>
      </w:r>
      <w:r>
        <w:t>ceden.</w:t>
      </w:r>
    </w:p>
    <w:p w:rsidR="00747DF0" w:rsidRDefault="00747DF0" w:rsidP="00211C11">
      <w:pPr>
        <w:pStyle w:val="Prrafobsico"/>
        <w:spacing w:before="80"/>
      </w:pPr>
      <w:r>
        <w:t>El ser humano se beneficia de estas ventajas para la obtención de determinados especímenes con unas características especiales o para pr</w:t>
      </w:r>
      <w:r>
        <w:t>e</w:t>
      </w:r>
      <w:r>
        <w:t>servar determinados ejemplares. Esencialmente se utilizan tres variantes de propagación veget</w:t>
      </w:r>
      <w:r>
        <w:t>a</w:t>
      </w:r>
      <w:r>
        <w:t>tiva, que son:</w:t>
      </w:r>
    </w:p>
    <w:p w:rsidR="00211C11" w:rsidRDefault="00747DF0" w:rsidP="00211C11">
      <w:pPr>
        <w:pStyle w:val="Vietadonmero"/>
        <w:numPr>
          <w:ilvl w:val="0"/>
          <w:numId w:val="39"/>
        </w:numPr>
        <w:tabs>
          <w:tab w:val="left" w:pos="1134"/>
        </w:tabs>
        <w:spacing w:before="120"/>
        <w:ind w:left="1418" w:hanging="1418"/>
      </w:pPr>
      <w:r w:rsidRPr="00211C11">
        <w:rPr>
          <w:b/>
        </w:rPr>
        <w:t xml:space="preserve">La </w:t>
      </w:r>
      <w:proofErr w:type="spellStart"/>
      <w:r w:rsidRPr="00211C11">
        <w:rPr>
          <w:b/>
        </w:rPr>
        <w:t>micropropagación</w:t>
      </w:r>
      <w:proofErr w:type="spellEnd"/>
      <w:r>
        <w:t xml:space="preserve"> a partir de tejidos veg</w:t>
      </w:r>
      <w:r>
        <w:t>e</w:t>
      </w:r>
      <w:r>
        <w:t xml:space="preserve">tales cultivados </w:t>
      </w:r>
      <w:r w:rsidRPr="00211C11">
        <w:rPr>
          <w:i/>
        </w:rPr>
        <w:t>in vitro</w:t>
      </w:r>
      <w:r>
        <w:t>. Esta técnica permite obtener y propagar masivamente plantas g</w:t>
      </w:r>
      <w:r>
        <w:t>e</w:t>
      </w:r>
      <w:r>
        <w:t>néticamente homogéneas, mejoradas y libres de parásitos. También se pueden fabricar, por medio de las técnicas de ingeniería gen</w:t>
      </w:r>
      <w:r>
        <w:t>é</w:t>
      </w:r>
      <w:r>
        <w:t xml:space="preserve">tica, semillas con características más </w:t>
      </w:r>
      <w:proofErr w:type="spellStart"/>
      <w:r>
        <w:t>favor</w:t>
      </w:r>
      <w:r w:rsidR="00211C11">
        <w:t>a</w:t>
      </w:r>
      <w:proofErr w:type="spellEnd"/>
      <w:r w:rsidR="00211C11">
        <w:t>-</w:t>
      </w:r>
    </w:p>
    <w:p w:rsidR="00747DF0" w:rsidRDefault="00747DF0" w:rsidP="00211C11">
      <w:pPr>
        <w:pStyle w:val="Vietadonmero"/>
        <w:numPr>
          <w:ilvl w:val="0"/>
          <w:numId w:val="0"/>
        </w:numPr>
        <w:tabs>
          <w:tab w:val="left" w:pos="1134"/>
        </w:tabs>
        <w:spacing w:before="120"/>
        <w:ind w:left="284"/>
      </w:pPr>
      <w:proofErr w:type="spellStart"/>
      <w:proofErr w:type="gramStart"/>
      <w:r>
        <w:lastRenderedPageBreak/>
        <w:t>bles</w:t>
      </w:r>
      <w:proofErr w:type="spellEnd"/>
      <w:proofErr w:type="gramEnd"/>
      <w:r>
        <w:t xml:space="preserve"> y después cultivarlas en el laboratorio para obtener </w:t>
      </w:r>
      <w:proofErr w:type="spellStart"/>
      <w:r>
        <w:t>microinjertos</w:t>
      </w:r>
      <w:proofErr w:type="spellEnd"/>
      <w:r w:rsidR="00211C11">
        <w:t xml:space="preserve"> (figura 4.19)</w:t>
      </w:r>
      <w:r>
        <w:t>. Un ejemplo de utilización de estas técnicas lo encontramos en la obtención de esp</w:t>
      </w:r>
      <w:r>
        <w:t>e</w:t>
      </w:r>
      <w:r>
        <w:t xml:space="preserve">cies de guaje, </w:t>
      </w:r>
      <w:proofErr w:type="spellStart"/>
      <w:r w:rsidRPr="00211C11">
        <w:rPr>
          <w:i/>
        </w:rPr>
        <w:t>Leucaena</w:t>
      </w:r>
      <w:proofErr w:type="spellEnd"/>
      <w:r w:rsidRPr="00211C11">
        <w:rPr>
          <w:i/>
        </w:rPr>
        <w:t xml:space="preserve"> </w:t>
      </w:r>
      <w:proofErr w:type="spellStart"/>
      <w:r w:rsidRPr="00211C11">
        <w:rPr>
          <w:i/>
        </w:rPr>
        <w:t>leucocephala</w:t>
      </w:r>
      <w:proofErr w:type="spellEnd"/>
      <w:r>
        <w:t>, un árbol legum</w:t>
      </w:r>
      <w:r>
        <w:t>i</w:t>
      </w:r>
      <w:r>
        <w:t>noso del que se ha logrado un aumento de su producción y un rápido crecimiento en suelos pobres.</w:t>
      </w:r>
    </w:p>
    <w:p w:rsidR="00747DF0" w:rsidRDefault="00747DF0" w:rsidP="00211C11">
      <w:pPr>
        <w:pStyle w:val="Vietadonmero"/>
        <w:numPr>
          <w:ilvl w:val="0"/>
          <w:numId w:val="0"/>
        </w:numPr>
        <w:spacing w:before="120"/>
        <w:ind w:left="284"/>
      </w:pPr>
      <w:r>
        <w:t>Además de la propagación, las técnicas de cultivo de tej</w:t>
      </w:r>
      <w:r>
        <w:t>i</w:t>
      </w:r>
      <w:r>
        <w:t xml:space="preserve">dos in vitro también permiten la conservación de </w:t>
      </w:r>
      <w:r w:rsidRPr="0099730B">
        <w:rPr>
          <w:rStyle w:val="Trminoglosario"/>
        </w:rPr>
        <w:t>germ</w:t>
      </w:r>
      <w:r w:rsidRPr="0099730B">
        <w:rPr>
          <w:rStyle w:val="Trminoglosario"/>
        </w:rPr>
        <w:t>o</w:t>
      </w:r>
      <w:r w:rsidRPr="0099730B">
        <w:rPr>
          <w:rStyle w:val="Trminoglosario"/>
        </w:rPr>
        <w:t>plasmas</w:t>
      </w:r>
      <w:r>
        <w:t>, gracias al mantenimiento prolongado de cult</w:t>
      </w:r>
      <w:r>
        <w:t>i</w:t>
      </w:r>
      <w:r>
        <w:t xml:space="preserve">vos de </w:t>
      </w:r>
      <w:proofErr w:type="spellStart"/>
      <w:r>
        <w:t>crecimientolento</w:t>
      </w:r>
      <w:proofErr w:type="spellEnd"/>
      <w:r>
        <w:t xml:space="preserve"> y la </w:t>
      </w:r>
      <w:proofErr w:type="spellStart"/>
      <w:r>
        <w:t>criopreservación</w:t>
      </w:r>
      <w:proofErr w:type="spellEnd"/>
      <w:r>
        <w:t xml:space="preserve"> (conserv</w:t>
      </w:r>
      <w:r>
        <w:t>a</w:t>
      </w:r>
      <w:r>
        <w:t>ción a muy bajas temperaturas) de tejidos.</w:t>
      </w:r>
    </w:p>
    <w:p w:rsidR="00211C11" w:rsidRDefault="00747DF0" w:rsidP="00211C11">
      <w:pPr>
        <w:pStyle w:val="Vietadonmero"/>
        <w:spacing w:before="120"/>
        <w:ind w:left="284" w:hanging="284"/>
      </w:pPr>
      <w:r w:rsidRPr="0099730B">
        <w:rPr>
          <w:b/>
        </w:rPr>
        <w:t>La propagación</w:t>
      </w:r>
      <w:r>
        <w:t xml:space="preserve">. En este caso se utilizan distintas partes de las plantas –bulbos, rizomas, estolones, tubérculos, </w:t>
      </w:r>
      <w:r w:rsidRPr="0099730B">
        <w:rPr>
          <w:rStyle w:val="Trminoglosario"/>
        </w:rPr>
        <w:t>estacas</w:t>
      </w:r>
      <w:r>
        <w:t>– que conserven la potencialidad de enraizar (porque, por ejemplo, contienen yemas). Del mismo m</w:t>
      </w:r>
      <w:r>
        <w:t>o</w:t>
      </w:r>
      <w:r>
        <w:t>do, es frecuente que algunas plantas, como las orqu</w:t>
      </w:r>
      <w:r>
        <w:t>í</w:t>
      </w:r>
      <w:r>
        <w:t>deas, desarrollen sobre ellas “hijuelos” que pue</w:t>
      </w:r>
      <w:r w:rsidR="00211C11">
        <w:t>den dar lugar a nuevas plantas.</w:t>
      </w:r>
    </w:p>
    <w:p w:rsidR="00211C11" w:rsidRDefault="00747DF0" w:rsidP="00665565">
      <w:pPr>
        <w:pStyle w:val="Vietadonmero"/>
        <w:spacing w:before="120" w:after="240"/>
        <w:ind w:left="284" w:hanging="284"/>
      </w:pPr>
      <w:r w:rsidRPr="00211C11">
        <w:rPr>
          <w:b/>
        </w:rPr>
        <w:t>Los injertos</w:t>
      </w:r>
      <w:r>
        <w:t>. Consisten en insertar segmentos de una planta, que contengan una o más yemas, sobre tallos de plantas receptivas de la misma especie o de una especie muy cercana, con el fin de que se establezca continuidad en los flujos de savia entre la planta receptora y la inje</w:t>
      </w:r>
      <w:r>
        <w:t>r</w:t>
      </w:r>
      <w:r>
        <w:t>tada. La planta injertada se suelda con la otra y reinicia su crecimiento, pudiendo desarrollar un nuevo ramaje, hojas e incluso órganos reproductivos. Esta técnica se ut</w:t>
      </w:r>
      <w:r>
        <w:t>i</w:t>
      </w:r>
      <w:r>
        <w:t>liza sobre todo en el cultivo de árboles frutales y de pla</w:t>
      </w:r>
      <w:r>
        <w:t>n</w:t>
      </w:r>
      <w:r>
        <w:t>tas ornamentales, pues permite utilizar plantas ya est</w:t>
      </w:r>
      <w:r>
        <w:t>a</w:t>
      </w:r>
      <w:r>
        <w:t>blecidas, resistentes a condiciones desfavorables y e</w:t>
      </w:r>
      <w:r>
        <w:t>n</w:t>
      </w:r>
      <w:r>
        <w:t>fermedades, como receptoras de injertos de plantas más productivas y con frutos de mejor calidad y mayor pr</w:t>
      </w:r>
      <w:r>
        <w:t>o</w:t>
      </w:r>
      <w:r>
        <w:t>ducción.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65565" w:rsidTr="00665565">
        <w:tc>
          <w:tcPr>
            <w:tcW w:w="4606" w:type="dxa"/>
          </w:tcPr>
          <w:p w:rsidR="00665565" w:rsidRDefault="00665565" w:rsidP="00665565">
            <w:pPr>
              <w:pStyle w:val="Imagenpgina"/>
              <w:framePr w:wrap="notBeside"/>
              <w:jc w:val="center"/>
            </w:pPr>
            <w:r>
              <w:rPr>
                <w:lang w:val="es-ES_tradnl" w:eastAsia="es-ES_tradnl"/>
              </w:rPr>
              <w:drawing>
                <wp:inline distT="0" distB="0" distL="0" distR="0" wp14:anchorId="615C6A3F" wp14:editId="3164D246">
                  <wp:extent cx="2780129" cy="2180493"/>
                  <wp:effectExtent l="0" t="0" r="1270" b="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1.jpg"/>
                          <pic:cNvPicPr/>
                        </pic:nvPicPr>
                        <pic:blipFill>
                          <a:blip r:embed="rId37">
                            <a:extLst>
                              <a:ext uri="{28A0092B-C50C-407E-A947-70E740481C1C}">
                                <a14:useLocalDpi xmlns:a14="http://schemas.microsoft.com/office/drawing/2010/main" val="0"/>
                              </a:ext>
                            </a:extLst>
                          </a:blip>
                          <a:stretch>
                            <a:fillRect/>
                          </a:stretch>
                        </pic:blipFill>
                        <pic:spPr>
                          <a:xfrm>
                            <a:off x="0" y="0"/>
                            <a:ext cx="2785485" cy="2184694"/>
                          </a:xfrm>
                          <a:prstGeom prst="rect">
                            <a:avLst/>
                          </a:prstGeom>
                        </pic:spPr>
                      </pic:pic>
                    </a:graphicData>
                  </a:graphic>
                </wp:inline>
              </w:drawing>
            </w:r>
          </w:p>
        </w:tc>
        <w:tc>
          <w:tcPr>
            <w:tcW w:w="4606" w:type="dxa"/>
          </w:tcPr>
          <w:p w:rsidR="00665565" w:rsidRDefault="00665565" w:rsidP="00665565">
            <w:pPr>
              <w:pStyle w:val="Imagenpgina"/>
              <w:framePr w:wrap="notBeside"/>
              <w:jc w:val="center"/>
            </w:pPr>
            <w:r>
              <w:rPr>
                <w:lang w:val="es-ES_tradnl" w:eastAsia="es-ES_tradnl"/>
              </w:rPr>
              <w:drawing>
                <wp:inline distT="0" distB="0" distL="0" distR="0" wp14:anchorId="03E383AD" wp14:editId="4A3F38D2">
                  <wp:extent cx="2494068" cy="2180493"/>
                  <wp:effectExtent l="0" t="0" r="1905" b="0"/>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jpg"/>
                          <pic:cNvPicPr/>
                        </pic:nvPicPr>
                        <pic:blipFill>
                          <a:blip r:embed="rId38">
                            <a:extLst>
                              <a:ext uri="{28A0092B-C50C-407E-A947-70E740481C1C}">
                                <a14:useLocalDpi xmlns:a14="http://schemas.microsoft.com/office/drawing/2010/main" val="0"/>
                              </a:ext>
                            </a:extLst>
                          </a:blip>
                          <a:stretch>
                            <a:fillRect/>
                          </a:stretch>
                        </pic:blipFill>
                        <pic:spPr>
                          <a:xfrm>
                            <a:off x="0" y="0"/>
                            <a:ext cx="2504687" cy="2189777"/>
                          </a:xfrm>
                          <a:prstGeom prst="rect">
                            <a:avLst/>
                          </a:prstGeom>
                        </pic:spPr>
                      </pic:pic>
                    </a:graphicData>
                  </a:graphic>
                </wp:inline>
              </w:drawing>
            </w:r>
          </w:p>
        </w:tc>
      </w:tr>
      <w:tr w:rsidR="00665565" w:rsidTr="00665565">
        <w:tc>
          <w:tcPr>
            <w:tcW w:w="4606" w:type="dxa"/>
          </w:tcPr>
          <w:p w:rsidR="00665565" w:rsidRDefault="00665565" w:rsidP="00665565">
            <w:pPr>
              <w:pStyle w:val="Imagenizquierda"/>
              <w:framePr w:w="9072" w:wrap="notBeside" w:vAnchor="text" w:hAnchor="margin" w:xAlign="right"/>
              <w:spacing w:after="0"/>
              <w:jc w:val="left"/>
            </w:pPr>
            <w:r>
              <w:rPr>
                <w:b/>
              </w:rPr>
              <w:t xml:space="preserve">Figura 4.21. </w:t>
            </w:r>
            <w:r>
              <w:t>Injerto (</w:t>
            </w:r>
            <w:r w:rsidRPr="0047272E">
              <w:t>"Innesto". Baixo a licenza CC BY 2.5 a través de Wikimedia Commons</w:t>
            </w:r>
            <w:r>
              <w:t>).</w:t>
            </w:r>
          </w:p>
          <w:p w:rsidR="00665565" w:rsidRDefault="00665565" w:rsidP="00665565">
            <w:pPr>
              <w:pStyle w:val="Imagenpgina"/>
              <w:framePr w:wrap="notBeside"/>
              <w:jc w:val="left"/>
            </w:pPr>
          </w:p>
        </w:tc>
        <w:tc>
          <w:tcPr>
            <w:tcW w:w="4606" w:type="dxa"/>
          </w:tcPr>
          <w:p w:rsidR="00665565" w:rsidRDefault="00665565" w:rsidP="00665565">
            <w:pPr>
              <w:pStyle w:val="Imagenpgina"/>
              <w:framePr w:wrap="notBeside"/>
              <w:spacing w:before="0" w:after="0"/>
              <w:jc w:val="left"/>
            </w:pPr>
            <w:r>
              <w:rPr>
                <w:b/>
              </w:rPr>
              <w:t>Figura 4.22.</w:t>
            </w:r>
            <w:r>
              <w:t xml:space="preserve"> Estolones de </w:t>
            </w:r>
            <w:r>
              <w:rPr>
                <w:i/>
              </w:rPr>
              <w:t xml:space="preserve">Fragaria </w:t>
            </w:r>
            <w:r>
              <w:t>(</w:t>
            </w:r>
            <w:r w:rsidRPr="0047272E">
              <w:t>"Pink Panda 08 ies" por Frank Vincentz - Obra propia. Baixo a licenza CC BY-SA 3.0 a través de Wikimedia Commons</w:t>
            </w:r>
            <w:r>
              <w:t>).</w:t>
            </w:r>
          </w:p>
        </w:tc>
      </w:tr>
    </w:tbl>
    <w:p w:rsidR="00665565" w:rsidRDefault="00665565" w:rsidP="00665565">
      <w:pPr>
        <w:pStyle w:val="Imagenpgina"/>
        <w:framePr w:wrap="notBeside"/>
      </w:pPr>
    </w:p>
    <w:p w:rsidR="00211C11" w:rsidRDefault="00747DF0" w:rsidP="00211C11">
      <w:pPr>
        <w:pStyle w:val="Vietadonmero"/>
        <w:numPr>
          <w:ilvl w:val="0"/>
          <w:numId w:val="0"/>
        </w:numPr>
        <w:spacing w:before="120"/>
        <w:ind w:left="284"/>
      </w:pPr>
      <w:r>
        <w:lastRenderedPageBreak/>
        <w:t>Una de las industrias que recurren con mayor frecuencia a esta técnica es la vitivinicultura o cultivo de la vid, e</w:t>
      </w:r>
      <w:r>
        <w:t>s</w:t>
      </w:r>
      <w:r>
        <w:t>pecialmente para mejorar la producción de viñedos ant</w:t>
      </w:r>
      <w:r>
        <w:t>i</w:t>
      </w:r>
      <w:r>
        <w:t>guos; en estos casos, las vides antiguas productoras de uvas de baja calidad, pero muy resistentes a la sequía y a las enfermedades, son injertadas con segmentos de v</w:t>
      </w:r>
      <w:r>
        <w:t>i</w:t>
      </w:r>
      <w:r>
        <w:t>des de alta producción y calidad.</w:t>
      </w:r>
    </w:p>
    <w:p w:rsidR="00211C11" w:rsidRPr="0047272E" w:rsidRDefault="00211C11" w:rsidP="00211C11">
      <w:pPr>
        <w:pStyle w:val="Actividades"/>
        <w:framePr w:wrap="notBeside"/>
        <w:rPr>
          <w:lang w:val="es-ES_tradnl"/>
        </w:rPr>
      </w:pPr>
    </w:p>
    <w:p w:rsidR="00211C11" w:rsidRDefault="00211C11" w:rsidP="00211C11">
      <w:pPr>
        <w:pStyle w:val="Actividadesttulo"/>
        <w:framePr w:wrap="notBeside"/>
      </w:pPr>
      <w:r>
        <w:t>actividades</w:t>
      </w:r>
    </w:p>
    <w:p w:rsidR="0047272E" w:rsidRPr="0047272E" w:rsidRDefault="0047272E" w:rsidP="00211C11">
      <w:pPr>
        <w:pStyle w:val="Actividadestexto"/>
        <w:framePr w:wrap="notBeside"/>
        <w:rPr>
          <w:lang w:val="es-ES_tradnl"/>
        </w:rPr>
      </w:pPr>
      <w:r w:rsidRPr="0047272E">
        <w:rPr>
          <w:lang w:val="es-ES_tradnl"/>
        </w:rPr>
        <w:t xml:space="preserve">Van Helmont pensaba, siguiendo al filósofo griego Tales de Mileto, que el agua era la sustancia fundamental del Universo, por lo que se apresuró a concluir que las plantas consistían, en realidad, en agua que había cambiado de forma de alguna manera, </w:t>
      </w:r>
      <w:r w:rsidR="0066244B">
        <w:rPr>
          <w:lang w:val="es-ES_tradnl"/>
        </w:rPr>
        <w:t>c</w:t>
      </w:r>
      <w:r w:rsidRPr="0047272E">
        <w:rPr>
          <w:lang w:val="es-ES_tradnl"/>
        </w:rPr>
        <w:t>o</w:t>
      </w:r>
      <w:r w:rsidRPr="0047272E">
        <w:rPr>
          <w:lang w:val="es-ES_tradnl"/>
        </w:rPr>
        <w:t>n</w:t>
      </w:r>
      <w:r w:rsidRPr="0047272E">
        <w:rPr>
          <w:lang w:val="es-ES_tradnl"/>
        </w:rPr>
        <w:t>virtiéndose en tejidos vegetales. ¿Se sigue su conclusión de los datos o</w:t>
      </w:r>
      <w:r>
        <w:rPr>
          <w:lang w:val="es-ES_tradnl"/>
        </w:rPr>
        <w:t>btenidos en su experimento des</w:t>
      </w:r>
      <w:r w:rsidRPr="0047272E">
        <w:rPr>
          <w:lang w:val="es-ES_tradnl"/>
        </w:rPr>
        <w:t xml:space="preserve">crito en la </w:t>
      </w:r>
      <w:r w:rsidR="0066244B">
        <w:rPr>
          <w:lang w:val="es-ES_tradnl"/>
        </w:rPr>
        <w:t>figura 4.2</w:t>
      </w:r>
      <w:r w:rsidRPr="0047272E">
        <w:rPr>
          <w:lang w:val="es-ES_tradnl"/>
        </w:rPr>
        <w:t>? ¿Estaba correctamente planteado el diseño e</w:t>
      </w:r>
      <w:r w:rsidRPr="0047272E">
        <w:rPr>
          <w:lang w:val="es-ES_tradnl"/>
        </w:rPr>
        <w:t>x</w:t>
      </w:r>
      <w:r w:rsidRPr="0047272E">
        <w:rPr>
          <w:lang w:val="es-ES_tradnl"/>
        </w:rPr>
        <w:t>perimental? Sugiere alternativas.</w:t>
      </w:r>
    </w:p>
    <w:p w:rsidR="00211C11" w:rsidRPr="00D77BBB" w:rsidRDefault="00211C11" w:rsidP="00211C11">
      <w:pPr>
        <w:pStyle w:val="Actividadestexto"/>
        <w:framePr w:wrap="notBeside"/>
        <w:rPr>
          <w:lang w:val="es-ES_tradnl"/>
        </w:rPr>
      </w:pPr>
      <w:r w:rsidRPr="00211C11">
        <w:rPr>
          <w:lang w:val="es-ES_tradnl"/>
        </w:rPr>
        <w:t>Hales realizó varios experimentos para averiguar si la presión radicular o la evap</w:t>
      </w:r>
      <w:r w:rsidRPr="00211C11">
        <w:rPr>
          <w:lang w:val="es-ES_tradnl"/>
        </w:rPr>
        <w:t>o</w:t>
      </w:r>
      <w:r w:rsidRPr="00211C11">
        <w:rPr>
          <w:lang w:val="es-ES_tradnl"/>
        </w:rPr>
        <w:t xml:space="preserve">transpiración eran responsables del ascenso del agua desde la raíz hasta las hojas. ¿Cuál explicación era la correcta? Uno de los experimentos se describe en la </w:t>
      </w:r>
      <w:r w:rsidR="00D77BBB">
        <w:rPr>
          <w:lang w:val="es-ES_tradnl"/>
        </w:rPr>
        <w:t>figura</w:t>
      </w:r>
      <w:r w:rsidRPr="00211C11">
        <w:rPr>
          <w:lang w:val="es-ES_tradnl"/>
        </w:rPr>
        <w:t xml:space="preserve"> </w:t>
      </w:r>
      <w:r w:rsidR="00D77BBB">
        <w:rPr>
          <w:lang w:val="es-ES_tradnl"/>
        </w:rPr>
        <w:t>4.7.</w:t>
      </w:r>
      <w:r w:rsidRPr="00211C11">
        <w:rPr>
          <w:lang w:val="es-ES_tradnl"/>
        </w:rPr>
        <w:t xml:space="preserve"> ¿Qué resultados habría obtenido de ser cierta la primera hipótesis? </w:t>
      </w:r>
      <w:r w:rsidRPr="00D77BBB">
        <w:rPr>
          <w:lang w:val="es-ES_tradnl"/>
        </w:rPr>
        <w:t>¿Y la segunda?</w:t>
      </w:r>
    </w:p>
    <w:p w:rsidR="00211C11" w:rsidRPr="00D77BBB" w:rsidRDefault="00211C11" w:rsidP="00211C11">
      <w:pPr>
        <w:pStyle w:val="Actividadestexto"/>
        <w:framePr w:wrap="notBeside"/>
        <w:rPr>
          <w:lang w:val="es-ES_tradnl"/>
        </w:rPr>
      </w:pPr>
      <w:r w:rsidRPr="00211C11">
        <w:rPr>
          <w:lang w:val="es-ES_tradnl"/>
        </w:rPr>
        <w:t xml:space="preserve">¿De dónde procede el oxígeno que liberan las plantas durante la fotosíntesis? </w:t>
      </w:r>
      <w:r w:rsidRPr="00D77BBB">
        <w:rPr>
          <w:lang w:val="es-ES_tradnl"/>
        </w:rPr>
        <w:t>¿En qué momento se produce?</w:t>
      </w:r>
    </w:p>
    <w:p w:rsidR="00211C11" w:rsidRPr="00211C11" w:rsidRDefault="00211C11" w:rsidP="00211C11">
      <w:pPr>
        <w:pStyle w:val="Actividadestexto"/>
        <w:framePr w:wrap="notBeside"/>
        <w:rPr>
          <w:lang w:val="es-ES_tradnl"/>
        </w:rPr>
      </w:pPr>
      <w:r w:rsidRPr="00211C11">
        <w:rPr>
          <w:lang w:val="es-ES_tradnl"/>
        </w:rPr>
        <w:t>Los términos siguientes corresponden a distintas etapas del desarrollo de una angio</w:t>
      </w:r>
      <w:r w:rsidRPr="00211C11">
        <w:rPr>
          <w:lang w:val="es-ES_tradnl"/>
        </w:rPr>
        <w:t>s</w:t>
      </w:r>
      <w:r w:rsidRPr="00211C11">
        <w:rPr>
          <w:lang w:val="es-ES_tradnl"/>
        </w:rPr>
        <w:t xml:space="preserve">perma. Ordénalos según se suceden en el ciclo vital: células madres, embrión, saco embrionario, anteras, células espermáticas, </w:t>
      </w:r>
      <w:proofErr w:type="spellStart"/>
      <w:r w:rsidRPr="00211C11">
        <w:rPr>
          <w:lang w:val="es-ES_tradnl"/>
        </w:rPr>
        <w:t>microspora</w:t>
      </w:r>
      <w:proofErr w:type="spellEnd"/>
      <w:r w:rsidRPr="00211C11">
        <w:rPr>
          <w:lang w:val="es-ES_tradnl"/>
        </w:rPr>
        <w:t>.</w:t>
      </w:r>
    </w:p>
    <w:p w:rsidR="00211C11" w:rsidRPr="00D77BBB" w:rsidRDefault="00211C11" w:rsidP="00211C11">
      <w:pPr>
        <w:pStyle w:val="Actividadestexto"/>
        <w:framePr w:wrap="notBeside"/>
        <w:rPr>
          <w:lang w:val="es-ES_tradnl"/>
        </w:rPr>
      </w:pPr>
      <w:r w:rsidRPr="00211C11">
        <w:rPr>
          <w:lang w:val="es-ES_tradnl"/>
        </w:rPr>
        <w:t xml:space="preserve">¿Es sinónimo espora y gameto? </w:t>
      </w:r>
      <w:r w:rsidRPr="00D77BBB">
        <w:rPr>
          <w:lang w:val="es-ES_tradnl"/>
        </w:rPr>
        <w:t>Razona la respuesta.</w:t>
      </w:r>
    </w:p>
    <w:p w:rsidR="00211C11" w:rsidRPr="00211C11" w:rsidRDefault="00211C11" w:rsidP="00211C11">
      <w:pPr>
        <w:pStyle w:val="Actividadestexto"/>
        <w:framePr w:wrap="notBeside"/>
        <w:rPr>
          <w:lang w:val="es-ES_tradnl"/>
        </w:rPr>
      </w:pPr>
      <w:r w:rsidRPr="00211C11">
        <w:rPr>
          <w:lang w:val="es-ES_tradnl"/>
        </w:rPr>
        <w:t>¿Qué características aprecias en la fecundación de angiospermas que no aparecen en otros grupos de plantas?</w:t>
      </w:r>
    </w:p>
    <w:p w:rsidR="0047272E" w:rsidRPr="00665565" w:rsidRDefault="00211C11" w:rsidP="00665565">
      <w:pPr>
        <w:pStyle w:val="Actividadestexto"/>
        <w:framePr w:wrap="notBeside"/>
        <w:rPr>
          <w:lang w:val="es-ES_tradnl"/>
        </w:rPr>
      </w:pPr>
      <w:r w:rsidRPr="00211C11">
        <w:rPr>
          <w:lang w:val="es-ES_tradnl"/>
        </w:rPr>
        <w:t>¿Qué desventaja principal presenta la propagación vegetativa con respecto a la repr</w:t>
      </w:r>
      <w:r w:rsidRPr="00211C11">
        <w:rPr>
          <w:lang w:val="es-ES_tradnl"/>
        </w:rPr>
        <w:t>o</w:t>
      </w:r>
      <w:r w:rsidRPr="00211C11">
        <w:rPr>
          <w:lang w:val="es-ES_tradnl"/>
        </w:rPr>
        <w:t>ducción sexual?</w:t>
      </w:r>
      <w:r w:rsidR="0047272E" w:rsidRPr="00A24F14">
        <w:rPr>
          <w:lang w:val="es-ES_tradnl"/>
        </w:rPr>
        <w:br w:type="page"/>
      </w:r>
    </w:p>
    <w:p w:rsidR="00665565" w:rsidRDefault="00665565">
      <w:pPr>
        <w:spacing w:before="0"/>
        <w:ind w:firstLine="0"/>
        <w:jc w:val="left"/>
        <w:rPr>
          <w:rFonts w:ascii="FranklinGothic-Book" w:hAnsi="FranklinGothic-Book" w:cs="FranklinGothic-Book"/>
          <w:color w:val="000000"/>
          <w:szCs w:val="20"/>
        </w:rPr>
      </w:pPr>
      <w:r>
        <w:br w:type="page"/>
      </w:r>
    </w:p>
    <w:p w:rsidR="00665565" w:rsidRDefault="00665565" w:rsidP="00665565">
      <w:pPr>
        <w:pStyle w:val="Nivel1"/>
        <w:suppressAutoHyphens/>
        <w:ind w:left="567" w:hanging="567"/>
      </w:pPr>
    </w:p>
    <w:p w:rsidR="00747DF0" w:rsidRDefault="00747DF0" w:rsidP="00665565">
      <w:pPr>
        <w:pStyle w:val="Nivel1"/>
        <w:suppressAutoHyphens/>
        <w:spacing w:before="480"/>
        <w:ind w:left="567" w:hanging="567"/>
      </w:pPr>
      <w:r>
        <w:t>3. Reguladores del crecimiento vegetal</w:t>
      </w:r>
    </w:p>
    <w:p w:rsidR="00747DF0" w:rsidRDefault="00747DF0" w:rsidP="00FA6E77">
      <w:pPr>
        <w:pStyle w:val="Prrafobsico"/>
      </w:pPr>
      <w:r>
        <w:t xml:space="preserve">Las plantas no poseen sistemas nerviosos, pero ¿existe algo así como un sistema endocrino vegetal? Habitualmente se ha utilizado el término </w:t>
      </w:r>
      <w:r w:rsidRPr="00A24F14">
        <w:rPr>
          <w:b/>
        </w:rPr>
        <w:t>hormona vegetal</w:t>
      </w:r>
      <w:r>
        <w:t xml:space="preserve"> o </w:t>
      </w:r>
      <w:r w:rsidRPr="00A24F14">
        <w:rPr>
          <w:b/>
        </w:rPr>
        <w:t>fitohormona</w:t>
      </w:r>
      <w:r>
        <w:t xml:space="preserve"> para designar a moléculas orgánicas sintetizadas en una parte de la planta que son </w:t>
      </w:r>
      <w:proofErr w:type="spellStart"/>
      <w:r>
        <w:t>translocadas</w:t>
      </w:r>
      <w:proofErr w:type="spellEnd"/>
      <w:r>
        <w:t xml:space="preserve"> a otra zona, en la que actúan –a concentraciones a menudo inferiores a 1 µM, es decir, una millonésima de mol por litro– induciendo una respuesta fisiológica (alteraciones en el crecimiento del v</w:t>
      </w:r>
      <w:r>
        <w:t>e</w:t>
      </w:r>
      <w:r>
        <w:t>getal, floración, aparición de raíces adventicias, caída de las hojas…).</w:t>
      </w:r>
    </w:p>
    <w:p w:rsidR="00747DF0" w:rsidRDefault="00747DF0" w:rsidP="00FA6E77">
      <w:pPr>
        <w:pStyle w:val="Prrafobsico"/>
      </w:pPr>
      <w:r>
        <w:t>El problema de esta definición es que no siempre es cie</w:t>
      </w:r>
      <w:r>
        <w:t>r</w:t>
      </w:r>
      <w:r>
        <w:t>to que una “hormona” vegetal haya de experimentar tran</w:t>
      </w:r>
      <w:r>
        <w:t>s</w:t>
      </w:r>
      <w:r>
        <w:t>porte (y, cuando lo experimenta, no tiene por qué ser a tr</w:t>
      </w:r>
      <w:r>
        <w:t>a</w:t>
      </w:r>
      <w:r>
        <w:t>vés de vasos conductores); por ejemplo, el etileno puede provocar cambios en el mismo tejido e incluso en la misma célula que lo ha producido. Además, al contrario de lo que suele suceder con las hormonas animales, las vegetales son producidas por células que no están agrupadas en glándulas –se localizan principalmente en los meristemos apicales de raíces y tallos– y sus efectos fisiológicos dependen no solo de su concentración, sino también de la sensibilidad del t</w:t>
      </w:r>
      <w:r>
        <w:t>e</w:t>
      </w:r>
      <w:r>
        <w:t>jido a dichas hormonas.</w:t>
      </w:r>
    </w:p>
    <w:p w:rsidR="00747DF0" w:rsidRDefault="00747DF0" w:rsidP="00FA6E77">
      <w:pPr>
        <w:pStyle w:val="Prrafobsico"/>
      </w:pPr>
      <w:r>
        <w:t>Por todo ello, en la actualidad se prefiere emplear el té</w:t>
      </w:r>
      <w:r>
        <w:t>r</w:t>
      </w:r>
      <w:r>
        <w:t xml:space="preserve">mino </w:t>
      </w:r>
      <w:r w:rsidRPr="00A24F14">
        <w:rPr>
          <w:b/>
        </w:rPr>
        <w:t>reguladores del crecimiento vegetal (RCV)</w:t>
      </w:r>
      <w:r>
        <w:t>, que es más general y abarca no solo a sustancias de origen natural, sino también a las sintetizadas en un laboratorio, siempre que promuevan respuestas a nivel de crecimiento, metabolismo o desarrollo en la planta.</w:t>
      </w:r>
    </w:p>
    <w:p w:rsidR="00A24F14" w:rsidRDefault="00747DF0" w:rsidP="00FA6E77">
      <w:pPr>
        <w:pStyle w:val="Prrafobsico"/>
      </w:pPr>
      <w:r>
        <w:t>Existen al menos seis grupos principales de reguladores naturales del crecimiento vegetal, cuyas características pri</w:t>
      </w:r>
      <w:r>
        <w:t>n</w:t>
      </w:r>
      <w:r>
        <w:t>cipales se resumen en la tabla</w:t>
      </w:r>
      <w:r w:rsidR="00A24F14">
        <w:t xml:space="preserve"> de la página siguiente</w:t>
      </w:r>
      <w:r>
        <w:t>. Los tres primeros actúan generalmente como promotores del crecimiento, y los restantes como inhibidores, cuando las condiciones dejan de ser favorables para el crecimiento –ya sea por esca</w:t>
      </w:r>
      <w:r w:rsidR="00A24F14">
        <w:t>sez de agua o por frío–.</w:t>
      </w:r>
    </w:p>
    <w:p w:rsidR="00A24F14" w:rsidRDefault="00A24F14">
      <w:pPr>
        <w:spacing w:before="0"/>
        <w:ind w:firstLine="0"/>
        <w:jc w:val="left"/>
        <w:rPr>
          <w:rFonts w:ascii="FranklinGothic-Book" w:hAnsi="FranklinGothic-Book" w:cs="FranklinGothic-Book"/>
          <w:color w:val="000000"/>
          <w:szCs w:val="20"/>
        </w:rPr>
      </w:pPr>
      <w:r>
        <w:br w:type="page"/>
      </w:r>
    </w:p>
    <w:tbl>
      <w:tblPr>
        <w:tblStyle w:val="Tablaconcuadrcula"/>
        <w:tblW w:w="0" w:type="auto"/>
        <w:tblBorders>
          <w:top w:val="single" w:sz="4" w:space="0" w:color="6786B7" w:themeColor="accent1"/>
          <w:left w:val="single" w:sz="4" w:space="0" w:color="6786B7" w:themeColor="accent1"/>
          <w:bottom w:val="single" w:sz="4" w:space="0" w:color="6786B7" w:themeColor="accent1"/>
          <w:right w:val="single" w:sz="4" w:space="0" w:color="6786B7" w:themeColor="accent1"/>
          <w:insideH w:val="single" w:sz="4" w:space="0" w:color="6786B7" w:themeColor="accent1"/>
          <w:insideV w:val="single" w:sz="4" w:space="0" w:color="6786B7" w:themeColor="accent1"/>
        </w:tblBorders>
        <w:tblCellMar>
          <w:top w:w="57" w:type="dxa"/>
          <w:bottom w:w="57" w:type="dxa"/>
        </w:tblCellMar>
        <w:tblLook w:val="04A0" w:firstRow="1" w:lastRow="0" w:firstColumn="1" w:lastColumn="0" w:noHBand="0" w:noVBand="1"/>
      </w:tblPr>
      <w:tblGrid>
        <w:gridCol w:w="1809"/>
        <w:gridCol w:w="2694"/>
        <w:gridCol w:w="4709"/>
      </w:tblGrid>
      <w:tr w:rsidR="00A24F14" w:rsidTr="00F51C0F">
        <w:tc>
          <w:tcPr>
            <w:tcW w:w="1809" w:type="dxa"/>
            <w:tcBorders>
              <w:bottom w:val="single" w:sz="4" w:space="0" w:color="6786B7" w:themeColor="accent1"/>
            </w:tcBorders>
            <w:shd w:val="clear" w:color="auto" w:fill="E0E6F0" w:themeFill="accent1" w:themeFillTint="33"/>
          </w:tcPr>
          <w:p w:rsidR="00A24F14" w:rsidRDefault="00A24F14" w:rsidP="00A24F14">
            <w:pPr>
              <w:pStyle w:val="Imagenpgina"/>
              <w:framePr w:wrap="notBeside"/>
              <w:spacing w:before="0" w:after="0"/>
            </w:pPr>
            <w:r>
              <w:lastRenderedPageBreak/>
              <w:t>RCV</w:t>
            </w:r>
          </w:p>
        </w:tc>
        <w:tc>
          <w:tcPr>
            <w:tcW w:w="2694" w:type="dxa"/>
            <w:shd w:val="clear" w:color="auto" w:fill="E0E6F0" w:themeFill="accent1" w:themeFillTint="33"/>
          </w:tcPr>
          <w:p w:rsidR="00A24F14" w:rsidRDefault="00A24F14" w:rsidP="00A24F14">
            <w:pPr>
              <w:pStyle w:val="Imagenpgina"/>
              <w:framePr w:wrap="notBeside"/>
              <w:spacing w:before="0" w:after="0"/>
            </w:pPr>
            <w:r>
              <w:t>Origen, transporte</w:t>
            </w:r>
          </w:p>
        </w:tc>
        <w:tc>
          <w:tcPr>
            <w:tcW w:w="4709" w:type="dxa"/>
            <w:shd w:val="clear" w:color="auto" w:fill="E0E6F0" w:themeFill="accent1" w:themeFillTint="33"/>
          </w:tcPr>
          <w:p w:rsidR="00A24F14" w:rsidRDefault="00A24F14" w:rsidP="00A24F14">
            <w:pPr>
              <w:pStyle w:val="Imagenpgina"/>
              <w:framePr w:wrap="notBeside"/>
              <w:spacing w:before="0" w:after="0"/>
            </w:pPr>
            <w:r>
              <w:t>Funciones principales, utilidad práctica</w:t>
            </w:r>
          </w:p>
        </w:tc>
      </w:tr>
      <w:tr w:rsidR="00A24F14" w:rsidTr="00F51C0F">
        <w:tc>
          <w:tcPr>
            <w:tcW w:w="1809" w:type="dxa"/>
            <w:tcBorders>
              <w:top w:val="single" w:sz="4" w:space="0" w:color="6786B7" w:themeColor="accent1"/>
              <w:left w:val="single" w:sz="4" w:space="0" w:color="6786B7" w:themeColor="accent1"/>
              <w:bottom w:val="single" w:sz="4" w:space="0" w:color="FFFFFF" w:themeColor="background1"/>
              <w:right w:val="single" w:sz="4" w:space="0" w:color="6786B7" w:themeColor="accent1"/>
            </w:tcBorders>
            <w:shd w:val="clear" w:color="auto" w:fill="6786B7" w:themeFill="accent1"/>
            <w:vAlign w:val="center"/>
          </w:tcPr>
          <w:p w:rsidR="00A24F14" w:rsidRPr="008416D6" w:rsidRDefault="00A24F14" w:rsidP="00F51C0F">
            <w:pPr>
              <w:pStyle w:val="Imagenpgina"/>
              <w:framePr w:wrap="notBeside"/>
              <w:spacing w:before="0" w:after="0"/>
              <w:jc w:val="left"/>
              <w:rPr>
                <w:rFonts w:ascii="Franklin Gothic Book" w:hAnsi="Franklin Gothic Book"/>
                <w:b/>
                <w:color w:val="FFFFFF" w:themeColor="background1"/>
                <w:sz w:val="22"/>
              </w:rPr>
            </w:pPr>
            <w:r w:rsidRPr="008416D6">
              <w:rPr>
                <w:rFonts w:ascii="Franklin Gothic Book" w:hAnsi="Franklin Gothic Book"/>
                <w:b/>
                <w:color w:val="FFFFFF" w:themeColor="background1"/>
                <w:sz w:val="22"/>
              </w:rPr>
              <w:t>Auxinas</w:t>
            </w:r>
          </w:p>
        </w:tc>
        <w:tc>
          <w:tcPr>
            <w:tcW w:w="2694" w:type="dxa"/>
            <w:tcBorders>
              <w:left w:val="single" w:sz="4" w:space="0" w:color="6786B7" w:themeColor="accent1"/>
            </w:tcBorders>
            <w:vAlign w:val="center"/>
          </w:tcPr>
          <w:p w:rsidR="00A24F14" w:rsidRPr="008416D6" w:rsidRDefault="00A24F14" w:rsidP="008416D6">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Se distribuyen de célula en célula, a través de los tejidos de la planta, mediante mecanismos de transporte activo.</w:t>
            </w:r>
          </w:p>
        </w:tc>
        <w:tc>
          <w:tcPr>
            <w:tcW w:w="4709" w:type="dxa"/>
          </w:tcPr>
          <w:p w:rsidR="00A24F14" w:rsidRPr="008416D6" w:rsidRDefault="00A24F14" w:rsidP="00F51C0F">
            <w:pPr>
              <w:pStyle w:val="Imagenpgina"/>
              <w:framePr w:wrap="notBeside"/>
              <w:spacing w:before="0" w:after="0"/>
              <w:rPr>
                <w:rFonts w:ascii="Franklin Gothic Book" w:hAnsi="Franklin Gothic Book"/>
                <w:color w:val="auto"/>
              </w:rPr>
            </w:pPr>
            <w:r w:rsidRPr="008416D6">
              <w:rPr>
                <w:rFonts w:ascii="Franklin Gothic Book" w:hAnsi="Franklin Gothic Book"/>
                <w:color w:val="auto"/>
              </w:rPr>
              <w:t>Determinan el crecimiento longitudinal de la planta gracias a que producen un alargamiento de las células en las zonas apicales de la p</w:t>
            </w:r>
            <w:r w:rsidR="00F51C0F" w:rsidRPr="008416D6">
              <w:rPr>
                <w:rFonts w:ascii="Franklin Gothic Book" w:hAnsi="Franklin Gothic Book"/>
                <w:color w:val="auto"/>
              </w:rPr>
              <w:t>lanta. Además favorecen la madu</w:t>
            </w:r>
            <w:r w:rsidRPr="008416D6">
              <w:rPr>
                <w:rFonts w:ascii="Franklin Gothic Book" w:hAnsi="Franklin Gothic Book"/>
                <w:color w:val="auto"/>
              </w:rPr>
              <w:t xml:space="preserve">ración del fruto (muchos cultivadores inducen el desarrollo del fruto en flores no polinizadas mediante la aplicación de auxinas a </w:t>
            </w:r>
            <w:r w:rsidR="00F51C0F" w:rsidRPr="008416D6">
              <w:rPr>
                <w:rFonts w:ascii="Franklin Gothic Book" w:hAnsi="Franklin Gothic Book"/>
                <w:color w:val="auto"/>
              </w:rPr>
              <w:t>estas últimas), inhiben el des</w:t>
            </w:r>
            <w:r w:rsidRPr="008416D6">
              <w:rPr>
                <w:rFonts w:ascii="Franklin Gothic Book" w:hAnsi="Franklin Gothic Book"/>
                <w:color w:val="auto"/>
              </w:rPr>
              <w:t>arrollo de las yemas axilares (con lo que fomentan el crecimiento en altura) y determinan la formación de nuevas raíces en los esquejes de los tallos. El exceso de estos RCV produce una detención en el crecimiento, ya que estimula la producción de etileno [véase más abajo].</w:t>
            </w:r>
          </w:p>
        </w:tc>
      </w:tr>
      <w:tr w:rsidR="00A24F14" w:rsidTr="00F51C0F">
        <w:tc>
          <w:tcPr>
            <w:tcW w:w="1809" w:type="dxa"/>
            <w:tcBorders>
              <w:top w:val="single" w:sz="4" w:space="0" w:color="FFFFFF" w:themeColor="background1"/>
              <w:left w:val="single" w:sz="4" w:space="0" w:color="6786B7" w:themeColor="accent1"/>
              <w:bottom w:val="single" w:sz="4" w:space="0" w:color="FFFFFF" w:themeColor="background1"/>
              <w:right w:val="single" w:sz="4" w:space="0" w:color="6786B7" w:themeColor="accent1"/>
            </w:tcBorders>
            <w:shd w:val="clear" w:color="auto" w:fill="6786B7" w:themeFill="accent1"/>
            <w:vAlign w:val="center"/>
          </w:tcPr>
          <w:p w:rsidR="00A24F14" w:rsidRPr="008416D6" w:rsidRDefault="00A24F14" w:rsidP="00F51C0F">
            <w:pPr>
              <w:pStyle w:val="Imagenpgina"/>
              <w:framePr w:wrap="notBeside"/>
              <w:spacing w:before="0" w:after="0"/>
              <w:jc w:val="left"/>
              <w:rPr>
                <w:rFonts w:ascii="Franklin Gothic Book" w:hAnsi="Franklin Gothic Book"/>
                <w:b/>
                <w:color w:val="FFFFFF" w:themeColor="background1"/>
                <w:sz w:val="22"/>
              </w:rPr>
            </w:pPr>
            <w:r w:rsidRPr="008416D6">
              <w:rPr>
                <w:rFonts w:ascii="Franklin Gothic Book" w:hAnsi="Franklin Gothic Book"/>
                <w:b/>
                <w:color w:val="FFFFFF" w:themeColor="background1"/>
                <w:sz w:val="22"/>
              </w:rPr>
              <w:t>Giberelinas</w:t>
            </w:r>
          </w:p>
        </w:tc>
        <w:tc>
          <w:tcPr>
            <w:tcW w:w="2694" w:type="dxa"/>
            <w:tcBorders>
              <w:left w:val="single" w:sz="4" w:space="0" w:color="6786B7" w:themeColor="accent1"/>
            </w:tcBorders>
            <w:vAlign w:val="center"/>
          </w:tcPr>
          <w:p w:rsidR="00A24F14" w:rsidRPr="008416D6" w:rsidRDefault="00F51C0F" w:rsidP="00F51C0F">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Se producen en los meristemos del tallo y son transportadas a través del floema.</w:t>
            </w:r>
          </w:p>
        </w:tc>
        <w:tc>
          <w:tcPr>
            <w:tcW w:w="4709" w:type="dxa"/>
          </w:tcPr>
          <w:p w:rsidR="00A24F14" w:rsidRPr="008416D6" w:rsidRDefault="00F51C0F" w:rsidP="00F51C0F">
            <w:pPr>
              <w:pStyle w:val="Imagenpgina"/>
              <w:framePr w:wrap="notBeside"/>
              <w:spacing w:before="0" w:after="0"/>
              <w:rPr>
                <w:rFonts w:ascii="Franklin Gothic Book" w:hAnsi="Franklin Gothic Book"/>
                <w:color w:val="auto"/>
              </w:rPr>
            </w:pPr>
            <w:r w:rsidRPr="008416D6">
              <w:rPr>
                <w:rFonts w:ascii="Franklin Gothic Book" w:hAnsi="Franklin Gothic Book"/>
                <w:color w:val="auto"/>
              </w:rPr>
              <w:t>La función más importante es el alargamiento del tallo y la inducción de la floración, de la fructificación y de la germinación de la semilla. También pueden aumentar el tamaño de las hojas y de las flores de algunas plantas. El exceso de estos RCV pro duce un crecimiento de los tallos desmedido, escasa pigmentación y exiguo número de ramas. Muchos agricultores utilizan auxinas y giberelinas en conjunto para producir frutos muy desarrollados.</w:t>
            </w:r>
          </w:p>
        </w:tc>
      </w:tr>
      <w:tr w:rsidR="00A24F14" w:rsidTr="00F51C0F">
        <w:tc>
          <w:tcPr>
            <w:tcW w:w="1809" w:type="dxa"/>
            <w:tcBorders>
              <w:top w:val="single" w:sz="4" w:space="0" w:color="FFFFFF" w:themeColor="background1"/>
              <w:left w:val="single" w:sz="4" w:space="0" w:color="6786B7" w:themeColor="accent1"/>
              <w:bottom w:val="single" w:sz="4" w:space="0" w:color="FFFFFF" w:themeColor="background1"/>
              <w:right w:val="single" w:sz="4" w:space="0" w:color="6786B7" w:themeColor="accent1"/>
            </w:tcBorders>
            <w:shd w:val="clear" w:color="auto" w:fill="6786B7" w:themeFill="accent1"/>
            <w:vAlign w:val="center"/>
          </w:tcPr>
          <w:p w:rsidR="00A24F14" w:rsidRPr="008416D6" w:rsidRDefault="00A24F14" w:rsidP="00F51C0F">
            <w:pPr>
              <w:pStyle w:val="Imagenpgina"/>
              <w:framePr w:wrap="notBeside"/>
              <w:spacing w:before="0" w:after="0"/>
              <w:jc w:val="left"/>
              <w:rPr>
                <w:rFonts w:ascii="Franklin Gothic Book" w:hAnsi="Franklin Gothic Book"/>
                <w:b/>
                <w:color w:val="FFFFFF" w:themeColor="background1"/>
                <w:sz w:val="22"/>
              </w:rPr>
            </w:pPr>
            <w:r w:rsidRPr="008416D6">
              <w:rPr>
                <w:rFonts w:ascii="Franklin Gothic Book" w:hAnsi="Franklin Gothic Book"/>
                <w:b/>
                <w:color w:val="FFFFFF" w:themeColor="background1"/>
                <w:sz w:val="22"/>
              </w:rPr>
              <w:t>Citoquininas</w:t>
            </w:r>
          </w:p>
        </w:tc>
        <w:tc>
          <w:tcPr>
            <w:tcW w:w="2694" w:type="dxa"/>
            <w:tcBorders>
              <w:left w:val="single" w:sz="4" w:space="0" w:color="6786B7" w:themeColor="accent1"/>
            </w:tcBorders>
            <w:vAlign w:val="center"/>
          </w:tcPr>
          <w:p w:rsidR="00A24F14" w:rsidRPr="008416D6" w:rsidRDefault="00F51C0F" w:rsidP="00F51C0F">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Se sintetizan en los ápices de las raíces y son transportadas por el xilema hasta tejidos de intensa actividad de prolifera- ción celular (semillas, raíces y frutos).</w:t>
            </w:r>
          </w:p>
        </w:tc>
        <w:tc>
          <w:tcPr>
            <w:tcW w:w="4709" w:type="dxa"/>
          </w:tcPr>
          <w:p w:rsidR="00F51C0F" w:rsidRPr="008416D6" w:rsidRDefault="00F51C0F" w:rsidP="00F51C0F">
            <w:pPr>
              <w:pStyle w:val="Imagenpgina"/>
              <w:framePr w:wrap="notBeside"/>
              <w:spacing w:before="0" w:after="60"/>
              <w:jc w:val="left"/>
              <w:rPr>
                <w:rFonts w:ascii="Franklin Gothic Book" w:hAnsi="Franklin Gothic Book"/>
                <w:color w:val="auto"/>
              </w:rPr>
            </w:pPr>
            <w:r w:rsidRPr="008416D6">
              <w:rPr>
                <w:rFonts w:ascii="Franklin Gothic Book" w:hAnsi="Franklin Gothic Book"/>
                <w:color w:val="auto"/>
              </w:rPr>
              <w:t>Inducen la división celular. Además realizan otras funciones, como favorecer el desarrollo de los brotes, detener la caída de las hojas o retrasar el envejecimiento y la muerte de los órganos que las contienen.</w:t>
            </w:r>
          </w:p>
          <w:p w:rsidR="00A24F14" w:rsidRPr="008416D6" w:rsidRDefault="00F51C0F" w:rsidP="00F51C0F">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Los agricultores las utilizan para retardar el marchitamiento de las plantas y reducir la capacidad del proceso respiratorio de diversos vegetales, con lo que se consigue la prolongación de su frescura y duración durante los periodos de almacenamiento.</w:t>
            </w:r>
          </w:p>
        </w:tc>
      </w:tr>
      <w:tr w:rsidR="00A24F14" w:rsidTr="00F51C0F">
        <w:tc>
          <w:tcPr>
            <w:tcW w:w="1809" w:type="dxa"/>
            <w:tcBorders>
              <w:top w:val="single" w:sz="4" w:space="0" w:color="FFFFFF" w:themeColor="background1"/>
              <w:left w:val="single" w:sz="4" w:space="0" w:color="6786B7" w:themeColor="accent1"/>
              <w:bottom w:val="single" w:sz="4" w:space="0" w:color="FFFFFF" w:themeColor="background1"/>
              <w:right w:val="single" w:sz="4" w:space="0" w:color="6786B7" w:themeColor="accent1"/>
            </w:tcBorders>
            <w:shd w:val="clear" w:color="auto" w:fill="6786B7" w:themeFill="accent1"/>
            <w:vAlign w:val="center"/>
          </w:tcPr>
          <w:p w:rsidR="00A24F14" w:rsidRPr="008416D6" w:rsidRDefault="00A24F14" w:rsidP="00F51C0F">
            <w:pPr>
              <w:pStyle w:val="Imagenpgina"/>
              <w:framePr w:wrap="notBeside"/>
              <w:spacing w:before="0" w:after="0"/>
              <w:jc w:val="left"/>
              <w:rPr>
                <w:rFonts w:ascii="Franklin Gothic Book" w:hAnsi="Franklin Gothic Book"/>
                <w:b/>
                <w:color w:val="FFFFFF" w:themeColor="background1"/>
                <w:sz w:val="22"/>
              </w:rPr>
            </w:pPr>
            <w:r w:rsidRPr="008416D6">
              <w:rPr>
                <w:rFonts w:ascii="Franklin Gothic Book" w:hAnsi="Franklin Gothic Book"/>
                <w:b/>
                <w:color w:val="FFFFFF" w:themeColor="background1"/>
                <w:sz w:val="22"/>
              </w:rPr>
              <w:t>Ácido abscísico</w:t>
            </w:r>
          </w:p>
        </w:tc>
        <w:tc>
          <w:tcPr>
            <w:tcW w:w="2694" w:type="dxa"/>
            <w:tcBorders>
              <w:left w:val="single" w:sz="4" w:space="0" w:color="6786B7" w:themeColor="accent1"/>
            </w:tcBorders>
            <w:vAlign w:val="center"/>
          </w:tcPr>
          <w:p w:rsidR="00A24F14" w:rsidRPr="008416D6" w:rsidRDefault="00F51C0F" w:rsidP="00F51C0F">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Se sintetiza en las hojas y posteriormente es transportada por el floema hasta los meristemos apicales.</w:t>
            </w:r>
          </w:p>
        </w:tc>
        <w:tc>
          <w:tcPr>
            <w:tcW w:w="4709" w:type="dxa"/>
          </w:tcPr>
          <w:p w:rsidR="00A24F14" w:rsidRPr="008416D6" w:rsidRDefault="00F51C0F" w:rsidP="00A24F14">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Sus efectos son inversos a los de las auxinas –ya que inhiben los procesos metabólicos de las plantas–: detención del crecimiento del tallo, de la germinación de la semilla, del desarrollo de las yemas y caída de hojas y frutos. También está relacionado con la apertura y el cierre de los estomas.</w:t>
            </w:r>
          </w:p>
        </w:tc>
      </w:tr>
      <w:tr w:rsidR="00F51C0F" w:rsidTr="00F51C0F">
        <w:tc>
          <w:tcPr>
            <w:tcW w:w="1809" w:type="dxa"/>
            <w:tcBorders>
              <w:top w:val="single" w:sz="4" w:space="0" w:color="FFFFFF" w:themeColor="background1"/>
              <w:left w:val="single" w:sz="4" w:space="0" w:color="6786B7" w:themeColor="accent1"/>
              <w:bottom w:val="single" w:sz="4" w:space="0" w:color="FFFFFF" w:themeColor="background1"/>
              <w:right w:val="single" w:sz="4" w:space="0" w:color="6786B7" w:themeColor="accent1"/>
            </w:tcBorders>
            <w:shd w:val="clear" w:color="auto" w:fill="6786B7" w:themeFill="accent1"/>
            <w:vAlign w:val="center"/>
          </w:tcPr>
          <w:p w:rsidR="00F51C0F" w:rsidRPr="008416D6" w:rsidRDefault="00F51C0F" w:rsidP="00F51C0F">
            <w:pPr>
              <w:pStyle w:val="Imagenpgina"/>
              <w:framePr w:wrap="notBeside"/>
              <w:spacing w:before="0" w:after="0"/>
              <w:jc w:val="left"/>
              <w:rPr>
                <w:rFonts w:ascii="Franklin Gothic Book" w:hAnsi="Franklin Gothic Book"/>
                <w:b/>
                <w:color w:val="FFFFFF" w:themeColor="background1"/>
                <w:sz w:val="22"/>
              </w:rPr>
            </w:pPr>
            <w:r w:rsidRPr="008416D6">
              <w:rPr>
                <w:rFonts w:ascii="Franklin Gothic Book" w:hAnsi="Franklin Gothic Book"/>
                <w:b/>
                <w:color w:val="FFFFFF" w:themeColor="background1"/>
                <w:sz w:val="22"/>
              </w:rPr>
              <w:t>Jasmonatos</w:t>
            </w:r>
          </w:p>
        </w:tc>
        <w:tc>
          <w:tcPr>
            <w:tcW w:w="7403" w:type="dxa"/>
            <w:gridSpan w:val="2"/>
            <w:tcBorders>
              <w:left w:val="single" w:sz="4" w:space="0" w:color="6786B7" w:themeColor="accent1"/>
            </w:tcBorders>
            <w:vAlign w:val="center"/>
          </w:tcPr>
          <w:p w:rsidR="00F51C0F" w:rsidRPr="008416D6" w:rsidRDefault="00F51C0F" w:rsidP="00F51C0F">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Están ampliamente distribuidos en las plantas, interviniendo en la senescencia de las hojas y en la defensa contra los hongos. Inhiben muchos procesos, tales como crecimiento y germinación, aunque también presentan efectos activa dores al actuar en asociación con otros RCV.</w:t>
            </w:r>
          </w:p>
        </w:tc>
      </w:tr>
      <w:tr w:rsidR="00A24F14" w:rsidTr="00F51C0F">
        <w:tc>
          <w:tcPr>
            <w:tcW w:w="1809" w:type="dxa"/>
            <w:tcBorders>
              <w:top w:val="single" w:sz="4" w:space="0" w:color="FFFFFF" w:themeColor="background1"/>
              <w:left w:val="single" w:sz="4" w:space="0" w:color="6786B7" w:themeColor="accent1"/>
              <w:bottom w:val="single" w:sz="4" w:space="0" w:color="6786B7" w:themeColor="accent1"/>
              <w:right w:val="single" w:sz="4" w:space="0" w:color="6786B7" w:themeColor="accent1"/>
            </w:tcBorders>
            <w:shd w:val="clear" w:color="auto" w:fill="6786B7" w:themeFill="accent1"/>
            <w:vAlign w:val="center"/>
          </w:tcPr>
          <w:p w:rsidR="00A24F14" w:rsidRPr="008416D6" w:rsidRDefault="00A24F14" w:rsidP="00F51C0F">
            <w:pPr>
              <w:pStyle w:val="Imagenpgina"/>
              <w:framePr w:wrap="notBeside"/>
              <w:spacing w:before="0" w:after="0"/>
              <w:jc w:val="left"/>
              <w:rPr>
                <w:rFonts w:ascii="Franklin Gothic Book" w:hAnsi="Franklin Gothic Book"/>
                <w:b/>
                <w:color w:val="FFFFFF" w:themeColor="background1"/>
                <w:sz w:val="22"/>
              </w:rPr>
            </w:pPr>
            <w:r w:rsidRPr="008416D6">
              <w:rPr>
                <w:rFonts w:ascii="Franklin Gothic Book" w:hAnsi="Franklin Gothic Book"/>
                <w:b/>
                <w:color w:val="FFFFFF" w:themeColor="background1"/>
                <w:sz w:val="22"/>
              </w:rPr>
              <w:t>Etileno</w:t>
            </w:r>
          </w:p>
        </w:tc>
        <w:tc>
          <w:tcPr>
            <w:tcW w:w="2694" w:type="dxa"/>
            <w:tcBorders>
              <w:left w:val="single" w:sz="4" w:space="0" w:color="6786B7" w:themeColor="accent1"/>
            </w:tcBorders>
            <w:vAlign w:val="center"/>
          </w:tcPr>
          <w:p w:rsidR="00A24F14" w:rsidRPr="008416D6" w:rsidRDefault="00F51C0F" w:rsidP="00F51C0F">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Es un gas que producen muchos tejidos y se difunde a través de los espacios intercelulares.</w:t>
            </w:r>
          </w:p>
        </w:tc>
        <w:tc>
          <w:tcPr>
            <w:tcW w:w="4709" w:type="dxa"/>
          </w:tcPr>
          <w:p w:rsidR="00A24F14" w:rsidRPr="008416D6" w:rsidRDefault="00F51C0F" w:rsidP="00A24F14">
            <w:pPr>
              <w:pStyle w:val="Imagenpgina"/>
              <w:framePr w:wrap="notBeside"/>
              <w:spacing w:before="0" w:after="0"/>
              <w:jc w:val="left"/>
              <w:rPr>
                <w:rFonts w:ascii="Franklin Gothic Book" w:hAnsi="Franklin Gothic Book"/>
                <w:color w:val="auto"/>
              </w:rPr>
            </w:pPr>
            <w:r w:rsidRPr="008416D6">
              <w:rPr>
                <w:rFonts w:ascii="Franklin Gothic Book" w:hAnsi="Franklin Gothic Book"/>
                <w:color w:val="auto"/>
              </w:rPr>
              <w:t>Estimula la maduración frutal. Cuando una fruta está madura, produce una gran cantidad de etileno que, a su vez, induce la producción de etileno en las frutas cercanas. Como respuesta a los elevados niveles de auxina, inhibe el crecimiento del tallo.</w:t>
            </w:r>
          </w:p>
        </w:tc>
      </w:tr>
    </w:tbl>
    <w:p w:rsidR="00747DF0" w:rsidRDefault="00747DF0" w:rsidP="00A24F14">
      <w:pPr>
        <w:pStyle w:val="Imagenpgina"/>
        <w:framePr w:wrap="notBeside"/>
        <w:spacing w:before="0" w:after="0"/>
      </w:pPr>
    </w:p>
    <w:p w:rsidR="00747DF0" w:rsidRDefault="00747DF0" w:rsidP="00FA6E77">
      <w:pPr>
        <w:pStyle w:val="Prrafobsico"/>
      </w:pPr>
      <w:r>
        <w:t>Las plantas también sintetizan sustancias como son los taninos, las ligninas y alcaloides que los hacen ser poco ap</w:t>
      </w:r>
      <w:r>
        <w:t>e</w:t>
      </w:r>
      <w:r>
        <w:t>tecibles para los depredadores. En las zonas áridas algunas plantas, así las artemisias y las salvias, despiden a través del follaje sustancias volátiles, como el alcanfor, que se a</w:t>
      </w:r>
      <w:r>
        <w:t>d</w:t>
      </w:r>
      <w:r>
        <w:t>hieren a la tierra impidiendo la germinación de plantas con las que pueden competir por el agua. Algunas otras plantas, como el sorgo, despiden sustancias tóxicas, ya sea por su f</w:t>
      </w:r>
      <w:r>
        <w:t>o</w:t>
      </w:r>
      <w:r>
        <w:t>llaje, cuando están vivas, o como producto de degradación, al descomponerse en el suelo.</w:t>
      </w:r>
    </w:p>
    <w:p w:rsidR="00747DF0" w:rsidRDefault="00747DF0" w:rsidP="00FA6E77">
      <w:pPr>
        <w:pStyle w:val="Prrafobsico"/>
      </w:pPr>
      <w:r>
        <w:t>Estas sustancias que impregnan el suelo evitan la germ</w:t>
      </w:r>
      <w:r>
        <w:t>i</w:t>
      </w:r>
      <w:r>
        <w:t>nación y, en caso de que nazcan otras plantas, retardan su crecimiento.</w:t>
      </w:r>
    </w:p>
    <w:p w:rsidR="00747DF0" w:rsidRDefault="00747DF0" w:rsidP="00FA6E77">
      <w:pPr>
        <w:pStyle w:val="Prrafobsico"/>
      </w:pPr>
      <w:r>
        <w:lastRenderedPageBreak/>
        <w:t xml:space="preserve">También varias clases de RCV, tales como auxinas, </w:t>
      </w:r>
      <w:proofErr w:type="spellStart"/>
      <w:r>
        <w:t>cit</w:t>
      </w:r>
      <w:r>
        <w:t>o</w:t>
      </w:r>
      <w:r>
        <w:t>quininas</w:t>
      </w:r>
      <w:proofErr w:type="spellEnd"/>
      <w:r>
        <w:t xml:space="preserve">, </w:t>
      </w:r>
      <w:proofErr w:type="spellStart"/>
      <w:r>
        <w:t>giberelinas</w:t>
      </w:r>
      <w:proofErr w:type="spellEnd"/>
      <w:r>
        <w:t xml:space="preserve"> y etileno, e inhibidores, como el ácido </w:t>
      </w:r>
      <w:proofErr w:type="spellStart"/>
      <w:r>
        <w:t>abscísico</w:t>
      </w:r>
      <w:proofErr w:type="spellEnd"/>
      <w:r>
        <w:t xml:space="preserve"> y el fenólico, influyen sobre la iniciación de raíces. De ellas, las auxinas son las que tienen el mayor efecto s</w:t>
      </w:r>
      <w:r>
        <w:t>o</w:t>
      </w:r>
      <w:r>
        <w:t>bre la formación de raíces en la propagación artificial que vimos en el epígrafe anterior. Esto es debido a que hojas y yemas son centros productores de auxinas y estas moléc</w:t>
      </w:r>
      <w:r>
        <w:t>u</w:t>
      </w:r>
      <w:r>
        <w:t>las son llevadas desde el lugar de origen hasta la zona de formación de las nuevas raíces.</w:t>
      </w:r>
    </w:p>
    <w:p w:rsidR="00747DF0" w:rsidRDefault="00747DF0" w:rsidP="006A7717">
      <w:pPr>
        <w:pStyle w:val="Nivel3"/>
        <w:spacing w:before="240"/>
      </w:pPr>
      <w:r>
        <w:t>Los tropismos y las nastias</w:t>
      </w:r>
    </w:p>
    <w:p w:rsidR="00747DF0" w:rsidRDefault="00747DF0" w:rsidP="006A7717">
      <w:pPr>
        <w:pStyle w:val="Prrafobsico"/>
        <w:spacing w:before="120"/>
      </w:pPr>
      <w:r>
        <w:t>Los reguladores del crecimiento vegetal tienen una part</w:t>
      </w:r>
      <w:r>
        <w:t>i</w:t>
      </w:r>
      <w:r>
        <w:t>cipación destacada en muchos de los movimientos de las plantas, ya que éstos suelen tener como base un crecimie</w:t>
      </w:r>
      <w:r>
        <w:t>n</w:t>
      </w:r>
      <w:r>
        <w:t>to diferencial en respuesta a un estímulo externo.</w:t>
      </w:r>
    </w:p>
    <w:p w:rsidR="00747DF0" w:rsidRDefault="00747DF0" w:rsidP="006A7717">
      <w:pPr>
        <w:pStyle w:val="Prrafobsico"/>
        <w:spacing w:before="120"/>
      </w:pPr>
      <w:r>
        <w:t>Cuando este estímulo es unidireccional y la respuesta es un crecimiento (por tanto, irreversible) el movimiento se d</w:t>
      </w:r>
      <w:r>
        <w:t>e</w:t>
      </w:r>
      <w:r>
        <w:t xml:space="preserve">nomina </w:t>
      </w:r>
      <w:r w:rsidRPr="006A7717">
        <w:rPr>
          <w:b/>
        </w:rPr>
        <w:t>tropismo</w:t>
      </w:r>
      <w:r>
        <w:t xml:space="preserve">, mientras que si el estímulo es difuso y la respuesta provoca una situación pasajera recibe el nombre de </w:t>
      </w:r>
      <w:r w:rsidRPr="006A7717">
        <w:rPr>
          <w:b/>
        </w:rPr>
        <w:t>nastia</w:t>
      </w:r>
      <w:r>
        <w:t>.</w:t>
      </w:r>
    </w:p>
    <w:p w:rsidR="00747DF0" w:rsidRDefault="00747DF0" w:rsidP="006A7717">
      <w:pPr>
        <w:pStyle w:val="Vietadonmero"/>
        <w:numPr>
          <w:ilvl w:val="0"/>
          <w:numId w:val="40"/>
        </w:numPr>
        <w:spacing w:before="80"/>
        <w:ind w:left="284" w:hanging="284"/>
      </w:pPr>
      <w:r>
        <w:t xml:space="preserve">Los </w:t>
      </w:r>
      <w:r w:rsidRPr="006A7717">
        <w:rPr>
          <w:b/>
        </w:rPr>
        <w:t>tropismos</w:t>
      </w:r>
      <w:r>
        <w:t>, generalmente bajo el control de las aux</w:t>
      </w:r>
      <w:r>
        <w:t>i</w:t>
      </w:r>
      <w:r>
        <w:t>nas, se califican de positivos si la planta crece hacia el estímulo, y de negativos si lo hace en sentido contrario. Los más conocidos son:</w:t>
      </w:r>
    </w:p>
    <w:p w:rsidR="00B36532" w:rsidRDefault="00B36532" w:rsidP="00B36532">
      <w:pPr>
        <w:pStyle w:val="Imagenizquierda"/>
        <w:framePr w:wrap="notBeside" w:vAnchor="page" w:x="1426" w:y="8926"/>
      </w:pPr>
      <w:r>
        <w:rPr>
          <w:lang w:val="es-ES_tradnl" w:eastAsia="es-ES_tradnl"/>
        </w:rPr>
        <w:drawing>
          <wp:inline distT="0" distB="0" distL="0" distR="0">
            <wp:extent cx="1620520" cy="1454150"/>
            <wp:effectExtent l="0" t="0" r="0" b="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3a.jpg"/>
                    <pic:cNvPicPr/>
                  </pic:nvPicPr>
                  <pic:blipFill>
                    <a:blip r:embed="rId39">
                      <a:extLst>
                        <a:ext uri="{28A0092B-C50C-407E-A947-70E740481C1C}">
                          <a14:useLocalDpi xmlns:a14="http://schemas.microsoft.com/office/drawing/2010/main" val="0"/>
                        </a:ext>
                      </a:extLst>
                    </a:blip>
                    <a:stretch>
                      <a:fillRect/>
                    </a:stretch>
                  </pic:blipFill>
                  <pic:spPr>
                    <a:xfrm>
                      <a:off x="0" y="0"/>
                      <a:ext cx="1620520" cy="1454150"/>
                    </a:xfrm>
                    <a:prstGeom prst="rect">
                      <a:avLst/>
                    </a:prstGeom>
                  </pic:spPr>
                </pic:pic>
              </a:graphicData>
            </a:graphic>
          </wp:inline>
        </w:drawing>
      </w:r>
    </w:p>
    <w:p w:rsidR="00B36532" w:rsidRDefault="00B36532" w:rsidP="00B36532">
      <w:pPr>
        <w:pStyle w:val="Imagenizquierda"/>
        <w:framePr w:wrap="notBeside" w:vAnchor="page" w:x="1426" w:y="8926"/>
      </w:pPr>
      <w:r>
        <w:rPr>
          <w:lang w:val="es-ES_tradnl" w:eastAsia="es-ES_tradnl"/>
        </w:rPr>
        <w:drawing>
          <wp:inline distT="0" distB="0" distL="0" distR="0">
            <wp:extent cx="1620520" cy="1309370"/>
            <wp:effectExtent l="0" t="0" r="0" b="508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3b.jpg"/>
                    <pic:cNvPicPr/>
                  </pic:nvPicPr>
                  <pic:blipFill>
                    <a:blip r:embed="rId40">
                      <a:extLst>
                        <a:ext uri="{28A0092B-C50C-407E-A947-70E740481C1C}">
                          <a14:useLocalDpi xmlns:a14="http://schemas.microsoft.com/office/drawing/2010/main" val="0"/>
                        </a:ext>
                      </a:extLst>
                    </a:blip>
                    <a:stretch>
                      <a:fillRect/>
                    </a:stretch>
                  </pic:blipFill>
                  <pic:spPr>
                    <a:xfrm>
                      <a:off x="0" y="0"/>
                      <a:ext cx="1620520" cy="1309370"/>
                    </a:xfrm>
                    <a:prstGeom prst="rect">
                      <a:avLst/>
                    </a:prstGeom>
                  </pic:spPr>
                </pic:pic>
              </a:graphicData>
            </a:graphic>
          </wp:inline>
        </w:drawing>
      </w:r>
    </w:p>
    <w:p w:rsidR="00B36532" w:rsidRPr="00D8683B" w:rsidRDefault="00B36532" w:rsidP="00B36532">
      <w:pPr>
        <w:pStyle w:val="Imagenizquierda"/>
        <w:framePr w:wrap="notBeside" w:vAnchor="page" w:x="1426" w:y="8926"/>
        <w:jc w:val="left"/>
        <w:rPr>
          <w:lang w:val="en-US"/>
        </w:rPr>
      </w:pPr>
      <w:r>
        <w:rPr>
          <w:b/>
        </w:rPr>
        <w:t>Figura 4.23.</w:t>
      </w:r>
      <w:r>
        <w:t xml:space="preserve"> Los foliolos de las hojas de </w:t>
      </w:r>
      <w:r>
        <w:rPr>
          <w:i/>
        </w:rPr>
        <w:t>Mimosa pudica</w:t>
      </w:r>
      <w:r>
        <w:t xml:space="preserve"> (arriba) se pliegan brusca-mente al tocarlos (abajo). </w:t>
      </w:r>
      <w:r w:rsidRPr="00D8683B">
        <w:rPr>
          <w:lang w:val="en-US"/>
        </w:rPr>
        <w:t>"Mimosa pudica Feuille" by Pancrat - Own work. Licensed under CC BY-SA 3.0 via Wikimedia Commons</w:t>
      </w:r>
      <w:r>
        <w:rPr>
          <w:lang w:val="en-US"/>
        </w:rPr>
        <w:t>.</w:t>
      </w:r>
    </w:p>
    <w:p w:rsidR="00747DF0" w:rsidRDefault="00747DF0" w:rsidP="006A7717">
      <w:pPr>
        <w:pStyle w:val="Prrafobsico"/>
        <w:spacing w:before="80"/>
        <w:ind w:left="511" w:hanging="227"/>
      </w:pPr>
      <w:r>
        <w:t xml:space="preserve">● </w:t>
      </w:r>
      <w:r w:rsidR="006A7717" w:rsidRPr="006A7717">
        <w:rPr>
          <w:b/>
        </w:rPr>
        <w:t>F</w:t>
      </w:r>
      <w:r w:rsidRPr="006A7717">
        <w:rPr>
          <w:b/>
        </w:rPr>
        <w:t>ototropismo</w:t>
      </w:r>
      <w:r>
        <w:t>. Cuando la luz incide en un lado de la planta más que en otro, la cara del tallo directamente iluminada crece más despacio que la contraria, por lo que el tallo se inclina hacia el lugar donde se localiza la fuente de luz (se trata, pues, de fototropismo positivo).</w:t>
      </w:r>
    </w:p>
    <w:p w:rsidR="00747DF0" w:rsidRDefault="00747DF0" w:rsidP="006A7717">
      <w:pPr>
        <w:pStyle w:val="Prrafobsico"/>
        <w:spacing w:before="80"/>
        <w:ind w:left="511" w:hanging="227"/>
      </w:pPr>
      <w:r>
        <w:t>●</w:t>
      </w:r>
      <w:r w:rsidR="006A7717">
        <w:t xml:space="preserve"> </w:t>
      </w:r>
      <w:r w:rsidRPr="006A7717">
        <w:rPr>
          <w:b/>
        </w:rPr>
        <w:t>Geotropismo</w:t>
      </w:r>
      <w:r>
        <w:t>. Se produce en respuesta a la fuerza de gravedad: es positivo en las raíces primarias y negativo en los tallos. Ambos casos pueden ser explicados m</w:t>
      </w:r>
      <w:r>
        <w:t>e</w:t>
      </w:r>
      <w:r>
        <w:t>diante la acumulación de las auxinas en las zonas de mayor crecimiento de dichos órganos.</w:t>
      </w:r>
    </w:p>
    <w:p w:rsidR="00747DF0" w:rsidRDefault="00747DF0" w:rsidP="006A7717">
      <w:pPr>
        <w:pStyle w:val="Prrafobsico"/>
        <w:spacing w:before="80"/>
        <w:ind w:left="511" w:hanging="227"/>
      </w:pPr>
      <w:r>
        <w:t>●</w:t>
      </w:r>
      <w:r w:rsidR="006A7717">
        <w:t xml:space="preserve"> </w:t>
      </w:r>
      <w:proofErr w:type="spellStart"/>
      <w:r w:rsidRPr="006A7717">
        <w:rPr>
          <w:b/>
        </w:rPr>
        <w:t>Quimiotropismo</w:t>
      </w:r>
      <w:proofErr w:type="spellEnd"/>
      <w:r>
        <w:t>. Es el inducido por sustancias quím</w:t>
      </w:r>
      <w:r>
        <w:t>i</w:t>
      </w:r>
      <w:r>
        <w:t xml:space="preserve">cas. Así, el tubo polínico crece en dirección hacia el óvulo gracias a la atracción ejercida por sustancias químicas producidas por las </w:t>
      </w:r>
      <w:proofErr w:type="spellStart"/>
      <w:r>
        <w:t>sinérgidas</w:t>
      </w:r>
      <w:proofErr w:type="spellEnd"/>
      <w:r>
        <w:t>.</w:t>
      </w:r>
    </w:p>
    <w:p w:rsidR="00747DF0" w:rsidRDefault="00747DF0" w:rsidP="006A7717">
      <w:pPr>
        <w:pStyle w:val="Prrafobsico"/>
        <w:spacing w:before="80"/>
        <w:ind w:left="511" w:hanging="227"/>
      </w:pPr>
      <w:r>
        <w:t>●</w:t>
      </w:r>
      <w:r w:rsidR="006A7717">
        <w:t xml:space="preserve"> </w:t>
      </w:r>
      <w:r w:rsidRPr="006A7717">
        <w:rPr>
          <w:b/>
        </w:rPr>
        <w:t>Tigmotropismo</w:t>
      </w:r>
      <w:r>
        <w:t>, generado por el contacto físico. Es el caso de plantas trepadoras (enredaderas) que crecen en torno a un objeto sólido.</w:t>
      </w:r>
    </w:p>
    <w:p w:rsidR="00747DF0" w:rsidRDefault="00747DF0" w:rsidP="006A7717">
      <w:pPr>
        <w:pStyle w:val="Prrafobsico"/>
        <w:spacing w:before="80"/>
        <w:ind w:left="511" w:hanging="227"/>
      </w:pPr>
      <w:r>
        <w:t>●</w:t>
      </w:r>
      <w:r w:rsidR="006A7717">
        <w:t xml:space="preserve"> </w:t>
      </w:r>
      <w:proofErr w:type="spellStart"/>
      <w:r w:rsidRPr="006A7717">
        <w:rPr>
          <w:b/>
        </w:rPr>
        <w:t>Hidrotropismo</w:t>
      </w:r>
      <w:proofErr w:type="spellEnd"/>
      <w:r>
        <w:t xml:space="preserve"> o movimiento hacia zonas con mayor n</w:t>
      </w:r>
      <w:r>
        <w:t>i</w:t>
      </w:r>
      <w:r>
        <w:t>vel de humedad, fenómeno muy patente en las raíces.</w:t>
      </w:r>
    </w:p>
    <w:p w:rsidR="00747DF0" w:rsidRDefault="00747DF0" w:rsidP="006A7717">
      <w:pPr>
        <w:pStyle w:val="Vietadonmero"/>
        <w:spacing w:before="80"/>
        <w:ind w:left="284" w:hanging="284"/>
      </w:pPr>
      <w:r>
        <w:t xml:space="preserve">En las </w:t>
      </w:r>
      <w:r w:rsidRPr="006A7717">
        <w:rPr>
          <w:b/>
        </w:rPr>
        <w:t>nastias</w:t>
      </w:r>
      <w:r>
        <w:t xml:space="preserve"> la dirección del movimiento no depende del estímulo sino de la estructura del órgano que rea</w:t>
      </w:r>
      <w:r>
        <w:t>c</w:t>
      </w:r>
      <w:r>
        <w:t>ciona: los cambios son transitorios y están provocados, en general, por grupos de células que ganan o pierden agua rápidamente cuando son estimulados. Podemos destacar:</w:t>
      </w:r>
    </w:p>
    <w:p w:rsidR="00747DF0" w:rsidRDefault="00747DF0" w:rsidP="006A7717">
      <w:pPr>
        <w:pStyle w:val="Prrafobsico"/>
        <w:spacing w:before="80"/>
        <w:ind w:left="511" w:hanging="227"/>
      </w:pPr>
      <w:r>
        <w:t xml:space="preserve">● </w:t>
      </w:r>
      <w:proofErr w:type="spellStart"/>
      <w:r w:rsidRPr="006A7717">
        <w:rPr>
          <w:b/>
        </w:rPr>
        <w:t>Fotonastias</w:t>
      </w:r>
      <w:proofErr w:type="spellEnd"/>
      <w:r>
        <w:t>, cuando el estímulo es la luz. Son las re</w:t>
      </w:r>
      <w:r>
        <w:t>s</w:t>
      </w:r>
      <w:r>
        <w:t xml:space="preserve">ponsables de la apertura y el cierre de algunas flores y de </w:t>
      </w:r>
      <w:proofErr w:type="gramStart"/>
      <w:r>
        <w:t>los</w:t>
      </w:r>
      <w:proofErr w:type="gramEnd"/>
      <w:r>
        <w:t xml:space="preserve"> estomas en general </w:t>
      </w:r>
      <w:r w:rsidR="006A7717">
        <w:t>(figura 4.3)</w:t>
      </w:r>
      <w:r>
        <w:t>.</w:t>
      </w:r>
    </w:p>
    <w:p w:rsidR="00747DF0" w:rsidRDefault="00747DF0" w:rsidP="006A7717">
      <w:pPr>
        <w:pStyle w:val="Prrafobsico"/>
        <w:spacing w:before="80"/>
        <w:ind w:left="511" w:hanging="227"/>
      </w:pPr>
      <w:r>
        <w:lastRenderedPageBreak/>
        <w:t>●</w:t>
      </w:r>
      <w:r w:rsidR="006A7717">
        <w:t xml:space="preserve"> </w:t>
      </w:r>
      <w:proofErr w:type="spellStart"/>
      <w:r w:rsidRPr="006A7717">
        <w:rPr>
          <w:b/>
        </w:rPr>
        <w:t>Termonastias</w:t>
      </w:r>
      <w:proofErr w:type="spellEnd"/>
      <w:r>
        <w:t>, si las plantas están estimuladas por la temperatura. Algunas flores se abren o se cierran s</w:t>
      </w:r>
      <w:r>
        <w:t>e</w:t>
      </w:r>
      <w:r>
        <w:t>gún sea la temperatura.</w:t>
      </w:r>
    </w:p>
    <w:p w:rsidR="00747DF0" w:rsidRDefault="00747DF0" w:rsidP="009F45EA">
      <w:pPr>
        <w:pStyle w:val="Prrafobsico"/>
        <w:spacing w:before="80" w:after="480"/>
        <w:ind w:left="511" w:hanging="227"/>
      </w:pPr>
      <w:r>
        <w:t>●</w:t>
      </w:r>
      <w:r w:rsidR="006A7717">
        <w:t xml:space="preserve"> </w:t>
      </w:r>
      <w:proofErr w:type="spellStart"/>
      <w:r w:rsidRPr="006A7717">
        <w:rPr>
          <w:b/>
        </w:rPr>
        <w:t>Tigmonastias</w:t>
      </w:r>
      <w:proofErr w:type="spellEnd"/>
      <w:r>
        <w:t>, en el caso de que el estímulo sea el co</w:t>
      </w:r>
      <w:r>
        <w:t>n</w:t>
      </w:r>
      <w:r>
        <w:t>tacto físico,</w:t>
      </w:r>
      <w:r w:rsidR="006A7717">
        <w:t xml:space="preserve"> como es el caso de la </w:t>
      </w:r>
      <w:proofErr w:type="spellStart"/>
      <w:r w:rsidR="006A7717" w:rsidRPr="006A7717">
        <w:rPr>
          <w:i/>
        </w:rPr>
        <w:t>Dionaea</w:t>
      </w:r>
      <w:proofErr w:type="spellEnd"/>
      <w:r w:rsidR="006A7717">
        <w:t>, planta i</w:t>
      </w:r>
      <w:r w:rsidR="006A7717">
        <w:t>n</w:t>
      </w:r>
      <w:r w:rsidR="006A7717">
        <w:t xml:space="preserve">sectívora que cierra </w:t>
      </w:r>
      <w:r w:rsidR="00D8683B">
        <w:t xml:space="preserve">las hojas modificadas atrapando la presa (figura 4.1, abajo) o de las hojas de </w:t>
      </w:r>
      <w:r w:rsidR="00D8683B">
        <w:rPr>
          <w:i/>
        </w:rPr>
        <w:t xml:space="preserve">Mimosa </w:t>
      </w:r>
      <w:proofErr w:type="spellStart"/>
      <w:r w:rsidR="00D8683B">
        <w:rPr>
          <w:i/>
        </w:rPr>
        <w:t>p</w:t>
      </w:r>
      <w:r w:rsidR="00D8683B">
        <w:rPr>
          <w:i/>
        </w:rPr>
        <w:t>u</w:t>
      </w:r>
      <w:r w:rsidR="00D8683B">
        <w:rPr>
          <w:i/>
        </w:rPr>
        <w:t>dica</w:t>
      </w:r>
      <w:proofErr w:type="spellEnd"/>
      <w:r w:rsidR="00D8683B">
        <w:rPr>
          <w:i/>
        </w:rPr>
        <w:t xml:space="preserve"> </w:t>
      </w:r>
      <w:r w:rsidR="00D8683B">
        <w:t>(figura 4.23).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6167"/>
      </w:tblGrid>
      <w:tr w:rsidR="00B36532" w:rsidTr="009F45EA">
        <w:tc>
          <w:tcPr>
            <w:tcW w:w="3070" w:type="dxa"/>
          </w:tcPr>
          <w:p w:rsidR="00B36532" w:rsidRDefault="00B36532" w:rsidP="00B36532">
            <w:pPr>
              <w:pStyle w:val="Imagenpgina"/>
              <w:framePr w:wrap="notBeside"/>
              <w:jc w:val="left"/>
            </w:pPr>
            <w:r>
              <w:rPr>
                <w:b/>
              </w:rPr>
              <w:t xml:space="preserve">Figura 4.24. </w:t>
            </w:r>
            <w:r w:rsidRPr="00B36532">
              <w:t>Darwin es conside</w:t>
            </w:r>
            <w:r>
              <w:t>-</w:t>
            </w:r>
            <w:r w:rsidRPr="00B36532">
              <w:t>rado como el científico que comen</w:t>
            </w:r>
            <w:r>
              <w:t>-zó los estudios sobre regulado</w:t>
            </w:r>
            <w:r w:rsidRPr="00B36532">
              <w:t>res del crecimiento vegetal, gracias a unos experimentos (ilustración de la izquierda) descritos en un libro que publicó en 1880, encaminados a demostrar el efecto de la luz sobre el movimiento de coleóptilos de alpiste (</w:t>
            </w:r>
            <w:r w:rsidRPr="00B36532">
              <w:rPr>
                <w:i/>
              </w:rPr>
              <w:t>Phalaris canariensis</w:t>
            </w:r>
            <w:r w:rsidRPr="00B36532">
              <w:t>). (El coleóptilo es la primera hoja que aparece tras la germinación d</w:t>
            </w:r>
            <w:r>
              <w:t>e las semillas de las gramíneas</w:t>
            </w:r>
            <w:r w:rsidRPr="00B36532">
              <w:t>)</w:t>
            </w:r>
            <w:r>
              <w:t>.</w:t>
            </w:r>
            <w:r w:rsidRPr="00B36532">
              <w:t xml:space="preserve"> A la derecha se describen los experimentos que llevó a cab</w:t>
            </w:r>
            <w:r>
              <w:t>o en 1926 un estudiante gradua</w:t>
            </w:r>
            <w:r w:rsidRPr="00B36532">
              <w:t>do ho</w:t>
            </w:r>
            <w:r>
              <w:t>-</w:t>
            </w:r>
            <w:r w:rsidRPr="00B36532">
              <w:t>landés llamado Fritz Went con co</w:t>
            </w:r>
            <w:r>
              <w:t>-</w:t>
            </w:r>
            <w:r w:rsidRPr="00B36532">
              <w:t xml:space="preserve">leóptilos de Avena. Sus resultados sugerían que en el bloque de agar existía una sustancia responsable del crecimiento vegetal, que en 1931 fue bautizada como </w:t>
            </w:r>
            <w:r w:rsidRPr="00B36532">
              <w:rPr>
                <w:b/>
              </w:rPr>
              <w:t>auxina</w:t>
            </w:r>
            <w:r w:rsidRPr="00B36532">
              <w:t xml:space="preserve"> (del griego </w:t>
            </w:r>
            <w:r w:rsidRPr="00B36532">
              <w:rPr>
                <w:i/>
              </w:rPr>
              <w:t>aux</w:t>
            </w:r>
            <w:r w:rsidRPr="00B36532">
              <w:t xml:space="preserve">, “crecer”, e </w:t>
            </w:r>
            <w:r w:rsidRPr="00B36532">
              <w:rPr>
                <w:i/>
              </w:rPr>
              <w:t>īn</w:t>
            </w:r>
            <w:r w:rsidRPr="00B36532">
              <w:t>, “sustancia”).</w:t>
            </w:r>
          </w:p>
        </w:tc>
        <w:tc>
          <w:tcPr>
            <w:tcW w:w="6142" w:type="dxa"/>
          </w:tcPr>
          <w:p w:rsidR="00B36532" w:rsidRDefault="00B36532" w:rsidP="00B36532">
            <w:pPr>
              <w:pStyle w:val="Imagenpgina"/>
              <w:framePr w:wrap="notBeside"/>
            </w:pPr>
            <w:r>
              <w:rPr>
                <w:lang w:val="es-ES_tradnl" w:eastAsia="es-ES_tradnl"/>
              </w:rPr>
              <w:drawing>
                <wp:inline distT="0" distB="0" distL="0" distR="0" wp14:anchorId="61D4B19C" wp14:editId="37AE9898">
                  <wp:extent cx="3779014" cy="3028950"/>
                  <wp:effectExtent l="0" t="0" r="0" b="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4.jpg"/>
                          <pic:cNvPicPr/>
                        </pic:nvPicPr>
                        <pic:blipFill>
                          <a:blip r:embed="rId41">
                            <a:extLst>
                              <a:ext uri="{28A0092B-C50C-407E-A947-70E740481C1C}">
                                <a14:useLocalDpi xmlns:a14="http://schemas.microsoft.com/office/drawing/2010/main" val="0"/>
                              </a:ext>
                            </a:extLst>
                          </a:blip>
                          <a:stretch>
                            <a:fillRect/>
                          </a:stretch>
                        </pic:blipFill>
                        <pic:spPr>
                          <a:xfrm>
                            <a:off x="0" y="0"/>
                            <a:ext cx="3774349" cy="3025211"/>
                          </a:xfrm>
                          <a:prstGeom prst="rect">
                            <a:avLst/>
                          </a:prstGeom>
                        </pic:spPr>
                      </pic:pic>
                    </a:graphicData>
                  </a:graphic>
                </wp:inline>
              </w:drawing>
            </w:r>
          </w:p>
        </w:tc>
      </w:tr>
    </w:tbl>
    <w:p w:rsidR="00747DF0" w:rsidRDefault="00747DF0" w:rsidP="00B36532">
      <w:pPr>
        <w:pStyle w:val="Imagenpgina"/>
        <w:framePr w:wrap="notBeside"/>
      </w:pPr>
    </w:p>
    <w:p w:rsidR="00B36532" w:rsidRPr="00B36532" w:rsidRDefault="00B36532" w:rsidP="00B36532">
      <w:pPr>
        <w:pStyle w:val="Actividades"/>
        <w:framePr w:wrap="notBeside"/>
        <w:rPr>
          <w:lang w:val="es-ES_tradnl"/>
        </w:rPr>
      </w:pPr>
    </w:p>
    <w:p w:rsidR="00B36532" w:rsidRPr="00B36532" w:rsidRDefault="00B36532" w:rsidP="00B36532">
      <w:pPr>
        <w:pStyle w:val="Actividadesttulo"/>
        <w:framePr w:wrap="notBeside"/>
        <w:rPr>
          <w:lang w:val="es-ES_tradnl"/>
        </w:rPr>
      </w:pPr>
      <w:r w:rsidRPr="00B36532">
        <w:rPr>
          <w:lang w:val="es-ES_tradnl"/>
        </w:rPr>
        <w:t>actividades</w:t>
      </w:r>
    </w:p>
    <w:p w:rsidR="00B36532" w:rsidRPr="00AC5643" w:rsidRDefault="00B36532" w:rsidP="00B36532">
      <w:pPr>
        <w:pStyle w:val="Actividadestexto"/>
        <w:framePr w:wrap="notBeside"/>
        <w:rPr>
          <w:lang w:val="es-ES_tradnl"/>
        </w:rPr>
      </w:pPr>
      <w:r w:rsidRPr="00B36532">
        <w:rPr>
          <w:lang w:val="es-ES_tradnl"/>
        </w:rPr>
        <w:t>Ciertos iones como el potasio (K+) y el calcio (Ca2+), captados por las raíces de las planta</w:t>
      </w:r>
      <w:r w:rsidR="00AC5643">
        <w:rPr>
          <w:lang w:val="es-ES_tradnl"/>
        </w:rPr>
        <w:t>s, se mueven a través del vege</w:t>
      </w:r>
      <w:r w:rsidRPr="00B36532">
        <w:rPr>
          <w:lang w:val="es-ES_tradnl"/>
        </w:rPr>
        <w:t>tal y, en pequeñas cantidades, inducen respue</w:t>
      </w:r>
      <w:r w:rsidRPr="00B36532">
        <w:rPr>
          <w:lang w:val="es-ES_tradnl"/>
        </w:rPr>
        <w:t>s</w:t>
      </w:r>
      <w:r w:rsidRPr="00B36532">
        <w:rPr>
          <w:lang w:val="es-ES_tradnl"/>
        </w:rPr>
        <w:t xml:space="preserve">tas fisiológicas. </w:t>
      </w:r>
      <w:r w:rsidRPr="00AC5643">
        <w:rPr>
          <w:lang w:val="es-ES_tradnl"/>
        </w:rPr>
        <w:t>¿Se les podría considerar fitohormonas? ¿Por qué?</w:t>
      </w:r>
    </w:p>
    <w:p w:rsidR="00B36532" w:rsidRDefault="00B36532" w:rsidP="00B36532">
      <w:pPr>
        <w:pStyle w:val="Actividadestexto"/>
        <w:framePr w:wrap="notBeside"/>
      </w:pPr>
      <w:r w:rsidRPr="00B36532">
        <w:rPr>
          <w:lang w:val="es-ES_tradnl"/>
        </w:rPr>
        <w:t>La sacarosa, o azúcar de caña, es sintetizada por las células de las hojas gracias a la f</w:t>
      </w:r>
      <w:r w:rsidR="00AC5643">
        <w:rPr>
          <w:lang w:val="es-ES_tradnl"/>
        </w:rPr>
        <w:t>otosíntesis; luego es transpor</w:t>
      </w:r>
      <w:r w:rsidRPr="00B36532">
        <w:rPr>
          <w:lang w:val="es-ES_tradnl"/>
        </w:rPr>
        <w:t>tada por los tejidos conductores hasta el resto de la planta, donde estimula respuesta</w:t>
      </w:r>
      <w:r w:rsidR="00AC5643">
        <w:rPr>
          <w:lang w:val="es-ES_tradnl"/>
        </w:rPr>
        <w:t>s de crecimiento (sirve de fuen</w:t>
      </w:r>
      <w:r w:rsidRPr="00B36532">
        <w:rPr>
          <w:lang w:val="es-ES_tradnl"/>
        </w:rPr>
        <w:t xml:space="preserve">te de energía). ¿Se adecua esta sustancia a la definición de hormona vegetal? </w:t>
      </w:r>
      <w:proofErr w:type="spellStart"/>
      <w:r w:rsidRPr="00B36532">
        <w:t>Razona</w:t>
      </w:r>
      <w:proofErr w:type="spellEnd"/>
      <w:r w:rsidRPr="00B36532">
        <w:t xml:space="preserve"> la </w:t>
      </w:r>
      <w:proofErr w:type="spellStart"/>
      <w:r w:rsidRPr="00B36532">
        <w:t>respuesta</w:t>
      </w:r>
      <w:proofErr w:type="spellEnd"/>
      <w:r w:rsidRPr="00B36532">
        <w:t>.</w:t>
      </w:r>
    </w:p>
    <w:p w:rsidR="00B36532" w:rsidRPr="00B36532" w:rsidRDefault="00B36532" w:rsidP="00B36532">
      <w:pPr>
        <w:pStyle w:val="Actividadestexto"/>
        <w:framePr w:wrap="notBeside"/>
        <w:rPr>
          <w:lang w:val="es-ES_tradnl"/>
        </w:rPr>
      </w:pPr>
      <w:r w:rsidRPr="00B36532">
        <w:rPr>
          <w:lang w:val="es-ES_tradnl"/>
        </w:rPr>
        <w:t xml:space="preserve">Tras examinar detenidamente los experimentos de Darwin y </w:t>
      </w:r>
      <w:proofErr w:type="spellStart"/>
      <w:r w:rsidRPr="00B36532">
        <w:rPr>
          <w:lang w:val="es-ES_tradnl"/>
        </w:rPr>
        <w:t>Went</w:t>
      </w:r>
      <w:proofErr w:type="spellEnd"/>
      <w:r w:rsidRPr="00B36532">
        <w:rPr>
          <w:lang w:val="es-ES_tradnl"/>
        </w:rPr>
        <w:t xml:space="preserve">, explicados en la Ilustración </w:t>
      </w:r>
      <w:r w:rsidR="00CB77DA">
        <w:rPr>
          <w:lang w:val="es-ES_tradnl"/>
        </w:rPr>
        <w:t>4</w:t>
      </w:r>
      <w:r w:rsidRPr="00B36532">
        <w:rPr>
          <w:lang w:val="es-ES_tradnl"/>
        </w:rPr>
        <w:t>.</w:t>
      </w:r>
      <w:r w:rsidR="00CB77DA">
        <w:rPr>
          <w:lang w:val="es-ES_tradnl"/>
        </w:rPr>
        <w:t>24</w:t>
      </w:r>
      <w:r w:rsidRPr="00B36532">
        <w:rPr>
          <w:lang w:val="es-ES_tradnl"/>
        </w:rPr>
        <w:t>, ¿serías capaz de proponer un mecanismo para explicar la relación e</w:t>
      </w:r>
      <w:r w:rsidRPr="00B36532">
        <w:rPr>
          <w:lang w:val="es-ES_tradnl"/>
        </w:rPr>
        <w:t>n</w:t>
      </w:r>
      <w:r w:rsidRPr="00B36532">
        <w:rPr>
          <w:lang w:val="es-ES_tradnl"/>
        </w:rPr>
        <w:t>tre las auxinas y la luz en el fototropismo positivo?</w:t>
      </w:r>
    </w:p>
    <w:p w:rsidR="00747DF0" w:rsidRDefault="00747DF0" w:rsidP="00FA6E77">
      <w:pPr>
        <w:pStyle w:val="Prrafobsico"/>
      </w:pPr>
    </w:p>
    <w:p w:rsidR="001A6102" w:rsidRDefault="001A6102" w:rsidP="001A6102">
      <w:pPr>
        <w:pStyle w:val="Nivel1"/>
        <w:ind w:left="426" w:hanging="426"/>
      </w:pPr>
    </w:p>
    <w:p w:rsidR="00747DF0" w:rsidRDefault="00747DF0" w:rsidP="001A6102">
      <w:pPr>
        <w:pStyle w:val="Nivel1"/>
        <w:suppressAutoHyphens/>
        <w:spacing w:before="480"/>
        <w:ind w:left="510" w:hanging="510"/>
      </w:pPr>
      <w:r>
        <w:t>4. La evolución de las plantas: adaptaciones a la vida en tierra</w:t>
      </w:r>
    </w:p>
    <w:p w:rsidR="00747DF0" w:rsidRDefault="00747DF0" w:rsidP="00FA6E77">
      <w:pPr>
        <w:pStyle w:val="Prrafobsico"/>
      </w:pPr>
      <w:r>
        <w:t>Al estudiar la clasificación biológica, se vio que las cara</w:t>
      </w:r>
      <w:r>
        <w:t>c</w:t>
      </w:r>
      <w:r>
        <w:t>terísticas estructurales de los organismos tienen gran impo</w:t>
      </w:r>
      <w:r>
        <w:t>r</w:t>
      </w:r>
      <w:r>
        <w:t>tancia para establecer los distintos grupos taxonómicos. C</w:t>
      </w:r>
      <w:r>
        <w:t>a</w:t>
      </w:r>
      <w:r>
        <w:t>da grupo, desde los filos hasta las especies, presenta un p</w:t>
      </w:r>
      <w:r>
        <w:t>a</w:t>
      </w:r>
      <w:r>
        <w:t xml:space="preserve">trón estructural que lo identifica, pero en éste se producen modificaciones que capacitan a los organismos para vivir adaptados a las condiciones del medio que normalmente habitan. Una adaptación es </w:t>
      </w:r>
      <w:r w:rsidRPr="001A6102">
        <w:rPr>
          <w:i/>
        </w:rPr>
        <w:t>cualquier característica estru</w:t>
      </w:r>
      <w:r w:rsidRPr="001A6102">
        <w:rPr>
          <w:i/>
        </w:rPr>
        <w:t>c</w:t>
      </w:r>
      <w:r w:rsidRPr="001A6102">
        <w:rPr>
          <w:i/>
        </w:rPr>
        <w:t>tural, fisiológica o conductual que permite a un organismo sobrevivir y reproducirse en su ambiente natural</w:t>
      </w:r>
      <w:r>
        <w:t>.</w:t>
      </w:r>
    </w:p>
    <w:p w:rsidR="001A6102" w:rsidRDefault="001A6102" w:rsidP="001A6102">
      <w:pPr>
        <w:pStyle w:val="Imagenizquierda"/>
        <w:framePr w:w="4336" w:h="3931" w:hRule="exact" w:wrap="around" w:vAnchor="page" w:y="6737"/>
      </w:pPr>
      <w:r>
        <w:rPr>
          <w:lang w:val="es-ES_tradnl" w:eastAsia="es-ES_tradnl"/>
        </w:rPr>
        <w:drawing>
          <wp:inline distT="0" distB="0" distL="0" distR="0" wp14:anchorId="7402108C" wp14:editId="0E41BB55">
            <wp:extent cx="2455545" cy="1638935"/>
            <wp:effectExtent l="0" t="0" r="1905" b="0"/>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5.jpg"/>
                    <pic:cNvPicPr/>
                  </pic:nvPicPr>
                  <pic:blipFill>
                    <a:blip r:embed="rId42">
                      <a:extLst>
                        <a:ext uri="{28A0092B-C50C-407E-A947-70E740481C1C}">
                          <a14:useLocalDpi xmlns:a14="http://schemas.microsoft.com/office/drawing/2010/main" val="0"/>
                        </a:ext>
                      </a:extLst>
                    </a:blip>
                    <a:stretch>
                      <a:fillRect/>
                    </a:stretch>
                  </pic:blipFill>
                  <pic:spPr>
                    <a:xfrm>
                      <a:off x="0" y="0"/>
                      <a:ext cx="2455545" cy="1638935"/>
                    </a:xfrm>
                    <a:prstGeom prst="rect">
                      <a:avLst/>
                    </a:prstGeom>
                  </pic:spPr>
                </pic:pic>
              </a:graphicData>
            </a:graphic>
          </wp:inline>
        </w:drawing>
      </w:r>
    </w:p>
    <w:p w:rsidR="001A6102" w:rsidRPr="001A6102" w:rsidRDefault="001A6102" w:rsidP="001A6102">
      <w:pPr>
        <w:pStyle w:val="Imagenizquierda"/>
        <w:framePr w:w="4336" w:h="3931" w:hRule="exact" w:wrap="around" w:vAnchor="page" w:y="6737"/>
        <w:ind w:right="561"/>
        <w:jc w:val="left"/>
      </w:pPr>
      <w:r>
        <w:rPr>
          <w:b/>
        </w:rPr>
        <w:t xml:space="preserve">Figura 4.25. </w:t>
      </w:r>
      <w:r w:rsidRPr="001A6102">
        <w:t xml:space="preserve">Ejemplar de "alga verde" del género </w:t>
      </w:r>
      <w:r w:rsidRPr="001A6102">
        <w:rPr>
          <w:i/>
        </w:rPr>
        <w:t>Chara</w:t>
      </w:r>
      <w:r w:rsidRPr="001A6102">
        <w:t xml:space="preserve"> –hasta hace poco incluida en las clorófitas–, evolutivamente muy p</w:t>
      </w:r>
      <w:r>
        <w:t>róxima al linaje del que, presu</w:t>
      </w:r>
      <w:r w:rsidRPr="001A6102">
        <w:t>miblemente, derivaron todas las plantas terrestres.</w:t>
      </w:r>
    </w:p>
    <w:p w:rsidR="00747DF0" w:rsidRDefault="00747DF0" w:rsidP="001A6102">
      <w:pPr>
        <w:pStyle w:val="Prrafobsico"/>
        <w:spacing w:before="120"/>
      </w:pPr>
      <w:r>
        <w:t>Hace unos 400 millones de años, o quizá i</w:t>
      </w:r>
      <w:r>
        <w:t>n</w:t>
      </w:r>
      <w:r>
        <w:t>cluso antes, se diferenciaron dos linajes de las denominadas, en un sentido amplio, plantas verdes. Uno de ellos abarca la mayor parte de lo que clásicamente se han considerado “algas verdes” (principalmente formas microscópicas de agua dulce y grandes algas marinas; la m</w:t>
      </w:r>
      <w:r>
        <w:t>a</w:t>
      </w:r>
      <w:r>
        <w:t xml:space="preserve">yor parte de ellas se engloban en el filo de las </w:t>
      </w:r>
      <w:proofErr w:type="spellStart"/>
      <w:r>
        <w:t>clorófitas</w:t>
      </w:r>
      <w:proofErr w:type="spellEnd"/>
      <w:r>
        <w:t>). El otro linaje se designa modern</w:t>
      </w:r>
      <w:r>
        <w:t>a</w:t>
      </w:r>
      <w:r>
        <w:t xml:space="preserve">mente como </w:t>
      </w:r>
      <w:proofErr w:type="spellStart"/>
      <w:r w:rsidRPr="001A6102">
        <w:rPr>
          <w:b/>
        </w:rPr>
        <w:t>estreptófitas</w:t>
      </w:r>
      <w:proofErr w:type="spellEnd"/>
      <w:r>
        <w:t xml:space="preserve"> (del griego </w:t>
      </w:r>
      <w:proofErr w:type="spellStart"/>
      <w:r w:rsidRPr="001A6102">
        <w:rPr>
          <w:i/>
        </w:rPr>
        <w:t>streptos</w:t>
      </w:r>
      <w:proofErr w:type="spellEnd"/>
      <w:r>
        <w:t xml:space="preserve">, “trenzado”, y </w:t>
      </w:r>
      <w:proofErr w:type="spellStart"/>
      <w:r w:rsidRPr="001A6102">
        <w:rPr>
          <w:i/>
        </w:rPr>
        <w:t>phytos</w:t>
      </w:r>
      <w:proofErr w:type="spellEnd"/>
      <w:r>
        <w:t>, “planta”), e incluye dive</w:t>
      </w:r>
      <w:r>
        <w:t>r</w:t>
      </w:r>
      <w:r>
        <w:t>sos grupos de algas verdes, de agua dulce e</w:t>
      </w:r>
      <w:r>
        <w:t>x</w:t>
      </w:r>
      <w:r>
        <w:t xml:space="preserve">clusivamente </w:t>
      </w:r>
      <w:r w:rsidR="001A6102">
        <w:t>(figura 4.25)</w:t>
      </w:r>
      <w:r>
        <w:t>.</w:t>
      </w:r>
    </w:p>
    <w:p w:rsidR="00747DF0" w:rsidRDefault="00747DF0" w:rsidP="001A6102">
      <w:pPr>
        <w:pStyle w:val="Prrafobsico"/>
        <w:spacing w:before="120"/>
      </w:pPr>
      <w:r>
        <w:t>Las plantas terrestres derivan probableme</w:t>
      </w:r>
      <w:r>
        <w:t>n</w:t>
      </w:r>
      <w:r>
        <w:t>te de un grupo de estas algas que, en algún momento, colonizó la tierra firme; transición que conllevó notorios cambios en su fisiología. Por ejemplo, el ritmo de fijación de dióxido de carbono en forma de mat</w:t>
      </w:r>
      <w:r>
        <w:t>e</w:t>
      </w:r>
      <w:r>
        <w:t>ria orgánica gracias a la fotosíntesis está limitado, en las a</w:t>
      </w:r>
      <w:r>
        <w:t>l</w:t>
      </w:r>
      <w:r>
        <w:t>gas acuáticas, por la escasa cantidad de luz que llega incl</w:t>
      </w:r>
      <w:r>
        <w:t>u</w:t>
      </w:r>
      <w:r>
        <w:t>so a poca profundidad, y no por la</w:t>
      </w:r>
      <w:r w:rsidR="001A6102">
        <w:t xml:space="preserve"> </w:t>
      </w:r>
      <w:r>
        <w:t>cantidad de dióxido de carbono disuelto en el agua. Los primeros colonos terre</w:t>
      </w:r>
      <w:r>
        <w:t>s</w:t>
      </w:r>
      <w:r>
        <w:t>tres, al recibir dosis mucho más altas de radiación solar, d</w:t>
      </w:r>
      <w:r>
        <w:t>e</w:t>
      </w:r>
      <w:r>
        <w:t>bieron ver significativamente incrementado el ritmo de fot</w:t>
      </w:r>
      <w:r>
        <w:t>o</w:t>
      </w:r>
      <w:r>
        <w:t>síntesis.</w:t>
      </w:r>
    </w:p>
    <w:p w:rsidR="00747DF0" w:rsidRDefault="00747DF0" w:rsidP="001A6102">
      <w:pPr>
        <w:pStyle w:val="Prrafobsico"/>
        <w:spacing w:before="120"/>
      </w:pPr>
      <w:r>
        <w:t>Este incremento conllevaba el riesgo de acumulación en las células de grandes cantidades de glúcidos y otros co</w:t>
      </w:r>
      <w:r>
        <w:t>m</w:t>
      </w:r>
      <w:r>
        <w:t>puestos orgánicos, que podrían alcanzar niveles tóxicos. A</w:t>
      </w:r>
      <w:r>
        <w:t>l</w:t>
      </w:r>
      <w:r>
        <w:t>gunas de las primeras plantas terrestres se vieron obligadas a retirar parte de estos productos del metabolismo, depos</w:t>
      </w:r>
      <w:r>
        <w:t>i</w:t>
      </w:r>
      <w:r>
        <w:t xml:space="preserve">tándolos en zonas como las paredes celulares que, de esta manera, vieron acrecentada la cantidad de </w:t>
      </w:r>
      <w:r w:rsidRPr="001A6102">
        <w:rPr>
          <w:b/>
        </w:rPr>
        <w:t>celulosa</w:t>
      </w:r>
      <w:r>
        <w:t xml:space="preserve"> y de sustancias como la </w:t>
      </w:r>
      <w:r w:rsidRPr="001A6102">
        <w:rPr>
          <w:b/>
        </w:rPr>
        <w:t>lignina</w:t>
      </w:r>
      <w:r>
        <w:t xml:space="preserve">. Ello permitió la aparición del </w:t>
      </w:r>
      <w:r w:rsidRPr="001A6102">
        <w:rPr>
          <w:b/>
        </w:rPr>
        <w:t>x</w:t>
      </w:r>
      <w:r w:rsidRPr="001A6102">
        <w:rPr>
          <w:b/>
        </w:rPr>
        <w:t>i</w:t>
      </w:r>
      <w:r w:rsidRPr="001A6102">
        <w:rPr>
          <w:b/>
        </w:rPr>
        <w:t>lema</w:t>
      </w:r>
      <w:r>
        <w:t xml:space="preserve"> y de sus células conductoras o </w:t>
      </w:r>
      <w:r w:rsidRPr="006A79AC">
        <w:rPr>
          <w:b/>
        </w:rPr>
        <w:t>tráqueas</w:t>
      </w:r>
      <w:r>
        <w:t xml:space="preserve"> –</w:t>
      </w:r>
      <w:proofErr w:type="spellStart"/>
      <w:r>
        <w:t>propor</w:t>
      </w:r>
      <w:r w:rsidR="001A6102">
        <w:t>-</w:t>
      </w:r>
      <w:r>
        <w:lastRenderedPageBreak/>
        <w:t>cionando</w:t>
      </w:r>
      <w:proofErr w:type="spellEnd"/>
      <w:r>
        <w:t xml:space="preserve"> tanto un soporte esquelético para la planta como un eficaz sistema para el transporte de agua y solutos– y la entrada en escena de los </w:t>
      </w:r>
      <w:proofErr w:type="spellStart"/>
      <w:r w:rsidRPr="006A79AC">
        <w:rPr>
          <w:b/>
        </w:rPr>
        <w:t>Traqueófitas</w:t>
      </w:r>
      <w:proofErr w:type="spellEnd"/>
      <w:r>
        <w:t>, plantas de porte m</w:t>
      </w:r>
      <w:r>
        <w:t>a</w:t>
      </w:r>
      <w:r>
        <w:t>sivo que confinaban la fotosíntesis a regiones especializadas (tales como los frondes de los helechos y hojas de las con</w:t>
      </w:r>
      <w:r>
        <w:t>í</w:t>
      </w:r>
      <w:r>
        <w:t xml:space="preserve">feras o las angiospermas); los restantes tejidos de la planta pudieron vivir a expensas del material </w:t>
      </w:r>
      <w:proofErr w:type="spellStart"/>
      <w:r>
        <w:t>fotosintetizado</w:t>
      </w:r>
      <w:proofErr w:type="spellEnd"/>
      <w:r>
        <w:t>, lo que permitió “dar salida” al excedente de carbono asimilado.</w:t>
      </w:r>
    </w:p>
    <w:p w:rsidR="00747DF0" w:rsidRDefault="00747DF0" w:rsidP="00FA6E77">
      <w:pPr>
        <w:pStyle w:val="Prrafobsico"/>
      </w:pPr>
      <w:r>
        <w:t xml:space="preserve">El incremento del carbono fijado por fotosíntesis también facilitó la síntesis de sustancias como la </w:t>
      </w:r>
      <w:r w:rsidRPr="006A79AC">
        <w:rPr>
          <w:b/>
        </w:rPr>
        <w:t>cutina</w:t>
      </w:r>
      <w:r>
        <w:t xml:space="preserve"> o la </w:t>
      </w:r>
      <w:r w:rsidRPr="006A79AC">
        <w:rPr>
          <w:b/>
        </w:rPr>
        <w:t>suber</w:t>
      </w:r>
      <w:r w:rsidRPr="006A79AC">
        <w:rPr>
          <w:b/>
        </w:rPr>
        <w:t>i</w:t>
      </w:r>
      <w:r w:rsidRPr="006A79AC">
        <w:rPr>
          <w:b/>
        </w:rPr>
        <w:t>na</w:t>
      </w:r>
      <w:r>
        <w:t>, que impermeabilizan a la planta y la permiten mantener un nivel de hidratación elevado e independiente de la h</w:t>
      </w:r>
      <w:r>
        <w:t>u</w:t>
      </w:r>
      <w:r>
        <w:t>medad ambiental.</w:t>
      </w:r>
    </w:p>
    <w:p w:rsidR="00747DF0" w:rsidRDefault="00747DF0" w:rsidP="00FA6E77">
      <w:pPr>
        <w:pStyle w:val="Prrafobsico"/>
      </w:pPr>
      <w:r>
        <w:t>También, como hemos visto en el epígrafe 2, algunas adaptaciones que favorecieron la transición de las plantas a la tierra firme implicaron cambios reproductivos y fueron promovidos por determinados ciclos vitales. Otras adapt</w:t>
      </w:r>
      <w:r>
        <w:t>a</w:t>
      </w:r>
      <w:r>
        <w:t>ciones involucraron cambios morfológicos como los que describimos a continuación.</w:t>
      </w:r>
    </w:p>
    <w:p w:rsidR="00747DF0" w:rsidRDefault="00747DF0" w:rsidP="006A79AC">
      <w:pPr>
        <w:pStyle w:val="Nivel3"/>
      </w:pPr>
      <w:r>
        <w:t xml:space="preserve"> Adaptaciones al agua</w:t>
      </w:r>
    </w:p>
    <w:p w:rsidR="00747DF0" w:rsidRDefault="00747DF0" w:rsidP="00FA6E77">
      <w:pPr>
        <w:pStyle w:val="Prrafobsico"/>
      </w:pPr>
      <w:r>
        <w:t>Muchas de las características morfológicas de las plantas están estrechamente relacionadas con la cantidad de agua disponible en sus ambientes. Según el medio en que viven, las plantas se clasifican en:</w:t>
      </w:r>
    </w:p>
    <w:p w:rsidR="009F39D0" w:rsidRDefault="009F39D0" w:rsidP="009F39D0">
      <w:pPr>
        <w:pStyle w:val="Imagenizquierda"/>
        <w:framePr w:w="4606" w:h="4891" w:hRule="exact" w:wrap="around" w:vAnchor="page" w:y="10396"/>
        <w:spacing w:before="120"/>
      </w:pPr>
      <w:r>
        <w:rPr>
          <w:lang w:val="es-ES_tradnl" w:eastAsia="es-ES_tradnl"/>
        </w:rPr>
        <w:drawing>
          <wp:inline distT="0" distB="0" distL="0" distR="0" wp14:anchorId="640AAD4E" wp14:editId="08A76474">
            <wp:extent cx="2724785" cy="2153285"/>
            <wp:effectExtent l="0" t="0" r="0" b="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6.jpg"/>
                    <pic:cNvPicPr/>
                  </pic:nvPicPr>
                  <pic:blipFill>
                    <a:blip r:embed="rId43">
                      <a:extLst>
                        <a:ext uri="{28A0092B-C50C-407E-A947-70E740481C1C}">
                          <a14:useLocalDpi xmlns:a14="http://schemas.microsoft.com/office/drawing/2010/main" val="0"/>
                        </a:ext>
                      </a:extLst>
                    </a:blip>
                    <a:stretch>
                      <a:fillRect/>
                    </a:stretch>
                  </pic:blipFill>
                  <pic:spPr>
                    <a:xfrm>
                      <a:off x="0" y="0"/>
                      <a:ext cx="2724785" cy="2153285"/>
                    </a:xfrm>
                    <a:prstGeom prst="rect">
                      <a:avLst/>
                    </a:prstGeom>
                  </pic:spPr>
                </pic:pic>
              </a:graphicData>
            </a:graphic>
          </wp:inline>
        </w:drawing>
      </w:r>
    </w:p>
    <w:p w:rsidR="009F39D0" w:rsidRPr="009F39D0" w:rsidRDefault="009F39D0" w:rsidP="009F39D0">
      <w:pPr>
        <w:pStyle w:val="Imagenizquierda"/>
        <w:framePr w:w="4606" w:h="4891" w:hRule="exact" w:wrap="around" w:vAnchor="page" w:y="10396"/>
        <w:jc w:val="left"/>
      </w:pPr>
      <w:r>
        <w:rPr>
          <w:b/>
        </w:rPr>
        <w:t>Figura 4.26.</w:t>
      </w:r>
      <w:r>
        <w:t xml:space="preserve"> </w:t>
      </w:r>
      <w:r w:rsidRPr="009F39D0">
        <w:t xml:space="preserve">Estomas de </w:t>
      </w:r>
      <w:r w:rsidRPr="009F39D0">
        <w:rPr>
          <w:i/>
        </w:rPr>
        <w:t>Arabidopsis thaliana</w:t>
      </w:r>
      <w:r w:rsidRPr="009F39D0">
        <w:t>. La acumulación de solutos osmóticamente activos en las células oclusivas que rodean el estoma provoca la acumulación de agua, un aumento en la presión de turgencia y, finalmente, la apertura del estoma.</w:t>
      </w:r>
    </w:p>
    <w:p w:rsidR="00747DF0" w:rsidRDefault="00747DF0" w:rsidP="00FA6E77">
      <w:pPr>
        <w:pStyle w:val="Vietadonmero"/>
        <w:numPr>
          <w:ilvl w:val="0"/>
          <w:numId w:val="41"/>
        </w:numPr>
        <w:ind w:left="284" w:hanging="284"/>
      </w:pPr>
      <w:r w:rsidRPr="006A79AC">
        <w:rPr>
          <w:b/>
        </w:rPr>
        <w:t>Mesófitas</w:t>
      </w:r>
      <w:r>
        <w:t>. Son aquellas plantas que desarrollan su act</w:t>
      </w:r>
      <w:r>
        <w:t>i</w:t>
      </w:r>
      <w:r>
        <w:t>vidad biológica en lugares en los que la presencia de agua es variable, pero sin llegar a ser escasa o abunda</w:t>
      </w:r>
      <w:r>
        <w:t>n</w:t>
      </w:r>
      <w:r>
        <w:t>te. La mayor parte de las plantas que conocemos son mesófitas. En ellas, el agua del suelo penetra a las raíces por ósmosis, y seguidamente es distribuida a través de todo el organismo. Al llegar a las partes aéreas de la planta, especialmente a las hojas, parte del agua es eliminada en forma de vapor, pr</w:t>
      </w:r>
      <w:r>
        <w:t>o</w:t>
      </w:r>
      <w:r>
        <w:t xml:space="preserve">ceso denominado </w:t>
      </w:r>
      <w:r w:rsidRPr="006A79AC">
        <w:rPr>
          <w:b/>
        </w:rPr>
        <w:t>transpiración</w:t>
      </w:r>
      <w:r>
        <w:t xml:space="preserve"> (que ya se abordó en el epígrafe</w:t>
      </w:r>
      <w:r w:rsidR="006A79AC">
        <w:t xml:space="preserve"> </w:t>
      </w:r>
      <w:r>
        <w:t>1). Para evitar la pé</w:t>
      </w:r>
      <w:r>
        <w:t>r</w:t>
      </w:r>
      <w:r>
        <w:t xml:space="preserve">dida de agua, las hojas presentan </w:t>
      </w:r>
      <w:proofErr w:type="spellStart"/>
      <w:r>
        <w:t>unascut</w:t>
      </w:r>
      <w:r>
        <w:t>í</w:t>
      </w:r>
      <w:r>
        <w:t>culas</w:t>
      </w:r>
      <w:proofErr w:type="spellEnd"/>
      <w:r>
        <w:t xml:space="preserve"> impermeables al agua y concentran las estomas</w:t>
      </w:r>
      <w:r w:rsidR="009F39D0">
        <w:t xml:space="preserve"> en el envés de la hoja. Además, regulan la actividad de </w:t>
      </w:r>
      <w:proofErr w:type="gramStart"/>
      <w:r w:rsidR="009F39D0">
        <w:t>los</w:t>
      </w:r>
      <w:proofErr w:type="gramEnd"/>
      <w:r w:rsidR="009F39D0">
        <w:t xml:space="preserve"> estomas, como veremos a continuación.</w:t>
      </w:r>
    </w:p>
    <w:p w:rsidR="00747DF0" w:rsidRDefault="00747DF0" w:rsidP="00FA6E77">
      <w:pPr>
        <w:pStyle w:val="Prrafobsico"/>
      </w:pPr>
      <w:r>
        <w:t xml:space="preserve"> Cada estoma está </w:t>
      </w:r>
      <w:proofErr w:type="gramStart"/>
      <w:r>
        <w:t>delimitado</w:t>
      </w:r>
      <w:proofErr w:type="gramEnd"/>
      <w:r>
        <w:t xml:space="preserve"> por dos c</w:t>
      </w:r>
      <w:r>
        <w:t>é</w:t>
      </w:r>
      <w:r>
        <w:t xml:space="preserve">lulas arriñonadas, las </w:t>
      </w:r>
      <w:r w:rsidRPr="009F39D0">
        <w:rPr>
          <w:b/>
        </w:rPr>
        <w:t>células oclusivas</w:t>
      </w:r>
      <w:r>
        <w:t>, pr</w:t>
      </w:r>
      <w:r>
        <w:t>o</w:t>
      </w:r>
      <w:r>
        <w:t>vistas de clorofila; en las horas diurnas, cuando se realiza la fotosíntesis, estas cél</w:t>
      </w:r>
      <w:r>
        <w:t>u</w:t>
      </w:r>
      <w:r>
        <w:t>las se hinchan, aumentando la dimensión del espacio entre ellas, lo que facilita la sal</w:t>
      </w:r>
      <w:r>
        <w:t>i</w:t>
      </w:r>
      <w:r>
        <w:t>da del vapor de agua. Por el contrario, d</w:t>
      </w:r>
      <w:r>
        <w:t>u</w:t>
      </w:r>
      <w:r>
        <w:t xml:space="preserve">rante la noche, </w:t>
      </w:r>
      <w:proofErr w:type="gramStart"/>
      <w:r>
        <w:t>los</w:t>
      </w:r>
      <w:proofErr w:type="gramEnd"/>
      <w:r>
        <w:t xml:space="preserve"> estomas se cierran. De esta manera, las células </w:t>
      </w:r>
      <w:proofErr w:type="gramStart"/>
      <w:r>
        <w:t>del</w:t>
      </w:r>
      <w:proofErr w:type="gramEnd"/>
      <w:r>
        <w:t xml:space="preserve"> estoma regulan el proceso de transpiración vegetal.</w:t>
      </w:r>
    </w:p>
    <w:p w:rsidR="00747DF0" w:rsidRDefault="00747DF0" w:rsidP="009F39D0">
      <w:pPr>
        <w:pStyle w:val="Prrafobsico"/>
        <w:ind w:left="284" w:firstLine="0"/>
      </w:pPr>
      <w:r>
        <w:lastRenderedPageBreak/>
        <w:t>En las plantas dicotiledóneas, el parénquima aerífero p</w:t>
      </w:r>
      <w:r>
        <w:t>o</w:t>
      </w:r>
      <w:r>
        <w:t xml:space="preserve">see células irregulares que dejan, entre </w:t>
      </w:r>
      <w:proofErr w:type="spellStart"/>
      <w:r>
        <w:t>si</w:t>
      </w:r>
      <w:proofErr w:type="spellEnd"/>
      <w:r>
        <w:t>, espacios o l</w:t>
      </w:r>
      <w:r>
        <w:t>a</w:t>
      </w:r>
      <w:r>
        <w:t>gunas intercomunicadas, donde se acumulan aire y vapor de agua; por lo que, debido a la difusión de las moléc</w:t>
      </w:r>
      <w:r>
        <w:t>u</w:t>
      </w:r>
      <w:r>
        <w:t>las, el vapor de agua se desplaza y sale al exterior a tr</w:t>
      </w:r>
      <w:r>
        <w:t>a</w:t>
      </w:r>
      <w:r>
        <w:t>vés de los estomas.</w:t>
      </w:r>
    </w:p>
    <w:p w:rsidR="00747DF0" w:rsidRDefault="00747DF0" w:rsidP="00FA6E77">
      <w:pPr>
        <w:pStyle w:val="Vietadonmero"/>
        <w:ind w:left="284" w:hanging="284"/>
      </w:pPr>
      <w:proofErr w:type="spellStart"/>
      <w:r w:rsidRPr="009F39D0">
        <w:rPr>
          <w:b/>
        </w:rPr>
        <w:t>Hidrófitas</w:t>
      </w:r>
      <w:proofErr w:type="spellEnd"/>
      <w:r>
        <w:t>. Son plantas acuáticas o de terrenos que co</w:t>
      </w:r>
      <w:r>
        <w:t>n</w:t>
      </w:r>
      <w:r>
        <w:t>tienen gran cantidad de agua. Estas plantas viven en ríos, arroyos, charcos y lagunas. Son generalmente blandas,</w:t>
      </w:r>
      <w:r w:rsidR="009F39D0">
        <w:t xml:space="preserve"> </w:t>
      </w:r>
      <w:r>
        <w:t>l</w:t>
      </w:r>
      <w:r>
        <w:t>i</w:t>
      </w:r>
      <w:r>
        <w:t>vianas, y están recubiertas por una epidermis delgada y fina, sin cutícula. Las raíces tienen muy poca longitud, los tallos son alargados y las hojas pueden ser sumergidas, flotadoras o aéreas. Las hojas sumergidas carecen de e</w:t>
      </w:r>
      <w:r>
        <w:t>s</w:t>
      </w:r>
      <w:r>
        <w:t xml:space="preserve">tomas, mientras que las flotadoras los llevan solamente en la superficie superior de la lámina </w:t>
      </w:r>
      <w:r w:rsidR="009F39D0">
        <w:t>(figura 4.3</w:t>
      </w:r>
      <w:r w:rsidR="009A70FA">
        <w:t>, página 201</w:t>
      </w:r>
      <w:r w:rsidR="009F39D0">
        <w:t>)</w:t>
      </w:r>
      <w:r>
        <w:t>. Algunas plantas acuáticas flotan perfectamente en el medio donde viven porque tienen espacios llenos de aire tanto en el tallo como en las hojas.</w:t>
      </w:r>
    </w:p>
    <w:p w:rsidR="00747DF0" w:rsidRDefault="00747DF0" w:rsidP="009F39D0">
      <w:pPr>
        <w:pStyle w:val="Vietadonmero"/>
        <w:ind w:left="284" w:hanging="284"/>
      </w:pPr>
      <w:r w:rsidRPr="009F39D0">
        <w:rPr>
          <w:b/>
        </w:rPr>
        <w:t>Xerófitas</w:t>
      </w:r>
      <w:r>
        <w:t>. Son plantas que viven en ambientes secos y son capaces de resistir condiciones prolongadas de ar</w:t>
      </w:r>
      <w:r>
        <w:t>i</w:t>
      </w:r>
      <w:r>
        <w:t>dez. Para preservarse de una excesiva pérdida de agua por evaporación presentan diversas adaptaciones estru</w:t>
      </w:r>
      <w:r>
        <w:t>c</w:t>
      </w:r>
      <w:r>
        <w:t>turales, tales como:</w:t>
      </w:r>
    </w:p>
    <w:p w:rsidR="009F39D0" w:rsidRDefault="009F39D0" w:rsidP="009F39D0">
      <w:pPr>
        <w:pStyle w:val="Imagenizquierda"/>
        <w:framePr w:w="2941" w:wrap="notBeside"/>
      </w:pPr>
      <w:r>
        <w:rPr>
          <w:lang w:val="es-ES_tradnl" w:eastAsia="es-ES_tradnl"/>
        </w:rPr>
        <w:drawing>
          <wp:inline distT="0" distB="0" distL="0" distR="0" wp14:anchorId="474247B7" wp14:editId="54C62360">
            <wp:extent cx="1790700" cy="1589317"/>
            <wp:effectExtent l="0" t="0" r="0"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jpg"/>
                    <pic:cNvPicPr/>
                  </pic:nvPicPr>
                  <pic:blipFill>
                    <a:blip r:embed="rId44">
                      <a:extLst>
                        <a:ext uri="{28A0092B-C50C-407E-A947-70E740481C1C}">
                          <a14:useLocalDpi xmlns:a14="http://schemas.microsoft.com/office/drawing/2010/main" val="0"/>
                        </a:ext>
                      </a:extLst>
                    </a:blip>
                    <a:stretch>
                      <a:fillRect/>
                    </a:stretch>
                  </pic:blipFill>
                  <pic:spPr>
                    <a:xfrm>
                      <a:off x="0" y="0"/>
                      <a:ext cx="1792104" cy="1590564"/>
                    </a:xfrm>
                    <a:prstGeom prst="rect">
                      <a:avLst/>
                    </a:prstGeom>
                  </pic:spPr>
                </pic:pic>
              </a:graphicData>
            </a:graphic>
          </wp:inline>
        </w:drawing>
      </w:r>
    </w:p>
    <w:p w:rsidR="009F39D0" w:rsidRPr="009F39D0" w:rsidRDefault="009F39D0" w:rsidP="009F39D0">
      <w:pPr>
        <w:pStyle w:val="Imagenizquierda"/>
        <w:framePr w:w="2941" w:wrap="notBeside"/>
        <w:jc w:val="left"/>
      </w:pPr>
      <w:r>
        <w:rPr>
          <w:b/>
        </w:rPr>
        <w:t>Figura 4.27.</w:t>
      </w:r>
      <w:r>
        <w:t xml:space="preserve"> </w:t>
      </w:r>
      <w:r w:rsidRPr="009F39D0">
        <w:t>Cactus mostrando su flor y las hojas reducidas a espinas (su función es defensiva). El tallo es el encargado de realizar la fotosíntesis.</w:t>
      </w:r>
    </w:p>
    <w:p w:rsidR="00747DF0" w:rsidRPr="009F39D0" w:rsidRDefault="00747DF0" w:rsidP="009F39D0">
      <w:pPr>
        <w:pStyle w:val="Vieta1"/>
        <w:rPr>
          <w:rFonts w:ascii="Franklin Gothic Book" w:hAnsi="Franklin Gothic Book"/>
        </w:rPr>
      </w:pPr>
      <w:r w:rsidRPr="009F39D0">
        <w:rPr>
          <w:rFonts w:ascii="Franklin Gothic Book" w:hAnsi="Franklin Gothic Book"/>
        </w:rPr>
        <w:t>Cutículas céreas sobre las superficies exteriores que i</w:t>
      </w:r>
      <w:r w:rsidRPr="009F39D0">
        <w:rPr>
          <w:rFonts w:ascii="Franklin Gothic Book" w:hAnsi="Franklin Gothic Book"/>
        </w:rPr>
        <w:t>m</w:t>
      </w:r>
      <w:r w:rsidRPr="009F39D0">
        <w:rPr>
          <w:rFonts w:ascii="Franklin Gothic Book" w:hAnsi="Franklin Gothic Book"/>
        </w:rPr>
        <w:t>piden la salida del agua almacenada en los tejidos.</w:t>
      </w:r>
    </w:p>
    <w:p w:rsidR="00747DF0" w:rsidRPr="009F39D0" w:rsidRDefault="00747DF0" w:rsidP="009F39D0">
      <w:pPr>
        <w:pStyle w:val="Vieta1"/>
        <w:rPr>
          <w:rFonts w:ascii="Franklin Gothic Book" w:hAnsi="Franklin Gothic Book"/>
        </w:rPr>
      </w:pPr>
      <w:r w:rsidRPr="009F39D0">
        <w:rPr>
          <w:rFonts w:ascii="Franklin Gothic Book" w:hAnsi="Franklin Gothic Book"/>
        </w:rPr>
        <w:t>Pocos estomas –situados principalmente en la cara inf</w:t>
      </w:r>
      <w:r w:rsidRPr="009F39D0">
        <w:rPr>
          <w:rFonts w:ascii="Franklin Gothic Book" w:hAnsi="Franklin Gothic Book"/>
        </w:rPr>
        <w:t>e</w:t>
      </w:r>
      <w:r w:rsidRPr="009F39D0">
        <w:rPr>
          <w:rFonts w:ascii="Franklin Gothic Book" w:hAnsi="Franklin Gothic Book"/>
        </w:rPr>
        <w:t>rior de las hojas y, con frecuencia, en depresiones–, lo que minimiza la pérdida de agua por evaporación.</w:t>
      </w:r>
    </w:p>
    <w:p w:rsidR="00747DF0" w:rsidRPr="009F39D0" w:rsidRDefault="00747DF0" w:rsidP="009F39D0">
      <w:pPr>
        <w:pStyle w:val="Vieta1"/>
        <w:rPr>
          <w:rFonts w:ascii="Franklin Gothic Book" w:hAnsi="Franklin Gothic Book"/>
        </w:rPr>
      </w:pPr>
      <w:r w:rsidRPr="009F39D0">
        <w:rPr>
          <w:rFonts w:ascii="Franklin Gothic Book" w:hAnsi="Franklin Gothic Book"/>
        </w:rPr>
        <w:t>Reducción de la superficie en relación con el volumen. De esta manera las hojas, si las hay, tienen forma de agujas, escamas o espinas. La superficie del tallo pasa entonces a encargarse de la fotosíntesis y, a la vez, las púas prot</w:t>
      </w:r>
      <w:r w:rsidRPr="009F39D0">
        <w:rPr>
          <w:rFonts w:ascii="Franklin Gothic Book" w:hAnsi="Franklin Gothic Book"/>
        </w:rPr>
        <w:t>e</w:t>
      </w:r>
      <w:r w:rsidRPr="009F39D0">
        <w:rPr>
          <w:rFonts w:ascii="Franklin Gothic Book" w:hAnsi="Franklin Gothic Book"/>
        </w:rPr>
        <w:t>gen al vegetal de ser comido por los animales.</w:t>
      </w:r>
    </w:p>
    <w:p w:rsidR="00747DF0" w:rsidRPr="009F39D0" w:rsidRDefault="00747DF0" w:rsidP="009F39D0">
      <w:pPr>
        <w:pStyle w:val="Vieta1"/>
        <w:rPr>
          <w:rFonts w:ascii="Franklin Gothic Book" w:hAnsi="Franklin Gothic Book"/>
        </w:rPr>
      </w:pPr>
      <w:r w:rsidRPr="009F39D0">
        <w:rPr>
          <w:rFonts w:ascii="Franklin Gothic Book" w:hAnsi="Franklin Gothic Book"/>
        </w:rPr>
        <w:t>Acumulación de agua en tallos y hojas, que son gruesos y suculentos (cactus y chumberas). En las hojas carnosas de este tipo de plantas existe una gran cantidad de p</w:t>
      </w:r>
      <w:r w:rsidRPr="009F39D0">
        <w:rPr>
          <w:rFonts w:ascii="Franklin Gothic Book" w:hAnsi="Franklin Gothic Book"/>
        </w:rPr>
        <w:t>a</w:t>
      </w:r>
      <w:r w:rsidRPr="009F39D0">
        <w:rPr>
          <w:rFonts w:ascii="Franklin Gothic Book" w:hAnsi="Franklin Gothic Book"/>
        </w:rPr>
        <w:t>rénquima aerífero.</w:t>
      </w:r>
    </w:p>
    <w:p w:rsidR="00747DF0" w:rsidRPr="009F39D0" w:rsidRDefault="00747DF0" w:rsidP="009F39D0">
      <w:pPr>
        <w:pStyle w:val="Vieta1"/>
        <w:rPr>
          <w:rFonts w:ascii="Franklin Gothic Book" w:hAnsi="Franklin Gothic Book"/>
        </w:rPr>
      </w:pPr>
      <w:r w:rsidRPr="009F39D0">
        <w:rPr>
          <w:rFonts w:ascii="Franklin Gothic Book" w:hAnsi="Franklin Gothic Book"/>
        </w:rPr>
        <w:t>Raíces más bien largas, apropiadas para penetrar hasta los sitios donde hay agua o humedad.</w:t>
      </w:r>
    </w:p>
    <w:p w:rsidR="00747DF0" w:rsidRDefault="00747DF0" w:rsidP="009F39D0">
      <w:pPr>
        <w:pStyle w:val="Nivel3"/>
      </w:pPr>
      <w:r>
        <w:t>Otras adaptaciones</w:t>
      </w:r>
    </w:p>
    <w:p w:rsidR="00747DF0" w:rsidRDefault="00747DF0" w:rsidP="00FA6E77">
      <w:pPr>
        <w:pStyle w:val="Prrafobsico"/>
      </w:pPr>
      <w:r>
        <w:t>Además de adaptaciones al agua, también las plantas pueden presentar otro tipo de adaptaciones:</w:t>
      </w:r>
    </w:p>
    <w:p w:rsidR="00747DF0" w:rsidRPr="009F39D0" w:rsidRDefault="00747DF0" w:rsidP="009F39D0">
      <w:pPr>
        <w:pStyle w:val="Vieta1"/>
        <w:rPr>
          <w:rFonts w:ascii="Franklin Gothic Book" w:hAnsi="Franklin Gothic Book"/>
        </w:rPr>
      </w:pPr>
      <w:r w:rsidRPr="009F39D0">
        <w:rPr>
          <w:rFonts w:ascii="Franklin Gothic Book" w:hAnsi="Franklin Gothic Book"/>
        </w:rPr>
        <w:t>Muchas plantas se adaptan a la escasez de luz mediante el aumento de las superficies de las hojas, el crecimiento desmesurado hacia la luz o ciertos cambios en su met</w:t>
      </w:r>
      <w:r w:rsidRPr="009F39D0">
        <w:rPr>
          <w:rFonts w:ascii="Franklin Gothic Book" w:hAnsi="Franklin Gothic Book"/>
        </w:rPr>
        <w:t>a</w:t>
      </w:r>
      <w:r w:rsidRPr="009F39D0">
        <w:rPr>
          <w:rFonts w:ascii="Franklin Gothic Book" w:hAnsi="Franklin Gothic Book"/>
        </w:rPr>
        <w:t>bolismo.</w:t>
      </w:r>
    </w:p>
    <w:p w:rsidR="00747DF0" w:rsidRPr="00031F85" w:rsidRDefault="009F39D0" w:rsidP="00031F85">
      <w:pPr>
        <w:pStyle w:val="Vieta1"/>
        <w:rPr>
          <w:rFonts w:ascii="Franklin Gothic Book" w:hAnsi="Franklin Gothic Book"/>
        </w:rPr>
      </w:pPr>
      <w:r>
        <w:rPr>
          <w:rFonts w:ascii="Franklin Gothic Book" w:hAnsi="Franklin Gothic Book"/>
        </w:rPr>
        <w:t>L</w:t>
      </w:r>
      <w:r w:rsidR="00747DF0" w:rsidRPr="009F39D0">
        <w:rPr>
          <w:rFonts w:ascii="Franklin Gothic Book" w:hAnsi="Franklin Gothic Book"/>
        </w:rPr>
        <w:t xml:space="preserve">as plantas de los lugares salinos expulsan activamente sales de su cuerpo por medio de glándulas especiales, o </w:t>
      </w:r>
      <w:r w:rsidR="00747DF0" w:rsidRPr="009F39D0">
        <w:rPr>
          <w:rFonts w:ascii="Franklin Gothic Book" w:hAnsi="Franklin Gothic Book"/>
        </w:rPr>
        <w:lastRenderedPageBreak/>
        <w:t>bien pueden acumular agua por ósmosis y, de esta m</w:t>
      </w:r>
      <w:r w:rsidR="00747DF0" w:rsidRPr="009F39D0">
        <w:rPr>
          <w:rFonts w:ascii="Franklin Gothic Book" w:hAnsi="Franklin Gothic Book"/>
        </w:rPr>
        <w:t>a</w:t>
      </w:r>
      <w:r w:rsidR="00747DF0" w:rsidRPr="009F39D0">
        <w:rPr>
          <w:rFonts w:ascii="Franklin Gothic Book" w:hAnsi="Franklin Gothic Book"/>
        </w:rPr>
        <w:t>nera, equili</w:t>
      </w:r>
      <w:r w:rsidR="00031F85">
        <w:rPr>
          <w:rFonts w:ascii="Franklin Gothic Book" w:hAnsi="Franklin Gothic Book"/>
        </w:rPr>
        <w:t>bran la concentración de sales.</w:t>
      </w:r>
    </w:p>
    <w:p w:rsidR="00747DF0" w:rsidRDefault="00747DF0" w:rsidP="009F39D0">
      <w:pPr>
        <w:pStyle w:val="Vieta1"/>
        <w:rPr>
          <w:rFonts w:ascii="Franklin Gothic Book" w:hAnsi="Franklin Gothic Book"/>
        </w:rPr>
      </w:pPr>
      <w:r w:rsidRPr="009F39D0">
        <w:rPr>
          <w:rFonts w:ascii="Franklin Gothic Book" w:hAnsi="Franklin Gothic Book"/>
        </w:rPr>
        <w:t xml:space="preserve"> Algunas plantas que viven en manglares tienen pequ</w:t>
      </w:r>
      <w:r w:rsidRPr="009F39D0">
        <w:rPr>
          <w:rFonts w:ascii="Franklin Gothic Book" w:hAnsi="Franklin Gothic Book"/>
        </w:rPr>
        <w:t>e</w:t>
      </w:r>
      <w:r w:rsidRPr="009F39D0">
        <w:rPr>
          <w:rFonts w:ascii="Franklin Gothic Book" w:hAnsi="Franklin Gothic Book"/>
        </w:rPr>
        <w:t>ños poros en las raíces por los cuales absorben oxígeno; éste es llevado a un tejido especial, ubicado en la corteza de la planta, encargado de “secuestrar” este gas para que pueda ser utilizado durante las mareas bajas.</w:t>
      </w:r>
    </w:p>
    <w:p w:rsidR="00031F85" w:rsidRDefault="00031F85" w:rsidP="00031F85">
      <w:pPr>
        <w:pStyle w:val="Imagenizquierda"/>
        <w:framePr w:w="2941" w:h="3121" w:hRule="exact" w:wrap="around"/>
      </w:pPr>
      <w:r>
        <w:rPr>
          <w:lang w:val="es-ES_tradnl" w:eastAsia="es-ES_tradnl"/>
        </w:rPr>
        <w:drawing>
          <wp:inline distT="0" distB="0" distL="0" distR="0">
            <wp:extent cx="1867535" cy="1316355"/>
            <wp:effectExtent l="0" t="0" r="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8.jpg"/>
                    <pic:cNvPicPr/>
                  </pic:nvPicPr>
                  <pic:blipFill>
                    <a:blip r:embed="rId45">
                      <a:extLst>
                        <a:ext uri="{28A0092B-C50C-407E-A947-70E740481C1C}">
                          <a14:useLocalDpi xmlns:a14="http://schemas.microsoft.com/office/drawing/2010/main" val="0"/>
                        </a:ext>
                      </a:extLst>
                    </a:blip>
                    <a:stretch>
                      <a:fillRect/>
                    </a:stretch>
                  </pic:blipFill>
                  <pic:spPr>
                    <a:xfrm>
                      <a:off x="0" y="0"/>
                      <a:ext cx="1867535" cy="1316355"/>
                    </a:xfrm>
                    <a:prstGeom prst="rect">
                      <a:avLst/>
                    </a:prstGeom>
                  </pic:spPr>
                </pic:pic>
              </a:graphicData>
            </a:graphic>
          </wp:inline>
        </w:drawing>
      </w:r>
    </w:p>
    <w:p w:rsidR="00031F85" w:rsidRPr="00031F85" w:rsidRDefault="00031F85" w:rsidP="00031F85">
      <w:pPr>
        <w:pStyle w:val="Imagenizquierda"/>
        <w:framePr w:w="2941" w:h="3121" w:hRule="exact" w:wrap="around"/>
        <w:jc w:val="left"/>
      </w:pPr>
      <w:r>
        <w:rPr>
          <w:b/>
        </w:rPr>
        <w:t>Figura 4.28.</w:t>
      </w:r>
      <w:r>
        <w:t xml:space="preserve"> Manglares de Honduras.</w:t>
      </w:r>
    </w:p>
    <w:p w:rsidR="00747DF0" w:rsidRPr="009F39D0" w:rsidRDefault="00747DF0" w:rsidP="009F39D0">
      <w:pPr>
        <w:pStyle w:val="Vieta1"/>
        <w:rPr>
          <w:rFonts w:ascii="Franklin Gothic Book" w:hAnsi="Franklin Gothic Book"/>
        </w:rPr>
      </w:pPr>
      <w:r w:rsidRPr="009F39D0">
        <w:rPr>
          <w:rFonts w:ascii="Franklin Gothic Book" w:hAnsi="Franklin Gothic Book"/>
        </w:rPr>
        <w:t xml:space="preserve">Las plantas de suelos pantanosos presentan dificultades en la absorción de nitratos; solucionan este problema buscando fuentes alternativas, como son los animales </w:t>
      </w:r>
      <w:r w:rsidR="00031F85">
        <w:rPr>
          <w:rFonts w:ascii="Franklin Gothic Book" w:hAnsi="Franklin Gothic Book"/>
        </w:rPr>
        <w:t>(</w:t>
      </w:r>
      <w:r w:rsidRPr="009F39D0">
        <w:rPr>
          <w:rFonts w:ascii="Franklin Gothic Book" w:hAnsi="Franklin Gothic Book"/>
        </w:rPr>
        <w:t xml:space="preserve">véase la </w:t>
      </w:r>
      <w:r w:rsidR="00031F85">
        <w:rPr>
          <w:rFonts w:ascii="Franklin Gothic Book" w:hAnsi="Franklin Gothic Book"/>
        </w:rPr>
        <w:t>ilustración de la introducción).</w:t>
      </w:r>
    </w:p>
    <w:p w:rsidR="00747DF0" w:rsidRDefault="00747DF0" w:rsidP="00FA6E77">
      <w:pPr>
        <w:pStyle w:val="Prrafobsico"/>
      </w:pPr>
      <w:r>
        <w:t>También se podrían considerar adaptaciones a los a</w:t>
      </w:r>
      <w:r>
        <w:t>m</w:t>
      </w:r>
      <w:r>
        <w:t>bientes secos la formación de algunos zarcillos y las hojas en forma de escama. Y hasta la pérdida de hojas en los á</w:t>
      </w:r>
      <w:r>
        <w:t>r</w:t>
      </w:r>
      <w:r>
        <w:t>boles caducifolios se podría tomar como una adaptación p</w:t>
      </w:r>
      <w:r>
        <w:t>a</w:t>
      </w:r>
      <w:r>
        <w:t>ra no tener que soportar los inviernos fríos.</w:t>
      </w:r>
    </w:p>
    <w:p w:rsidR="00747DF0" w:rsidRDefault="00747DF0" w:rsidP="00031F85">
      <w:pPr>
        <w:pStyle w:val="Nivel3"/>
      </w:pPr>
      <w:r>
        <w:t>Plantas en peligro de extinción</w:t>
      </w:r>
    </w:p>
    <w:p w:rsidR="00747DF0" w:rsidRDefault="00747DF0" w:rsidP="00FA6E77">
      <w:pPr>
        <w:pStyle w:val="Prrafobsico"/>
      </w:pPr>
      <w:r>
        <w:t xml:space="preserve">Como ya comentamos en la </w:t>
      </w:r>
      <w:r w:rsidR="00031F85">
        <w:t>unidad anterior</w:t>
      </w:r>
      <w:r>
        <w:t>, España cuenta con una gran diversidad de especies vegetales. L</w:t>
      </w:r>
      <w:r>
        <w:t>a</w:t>
      </w:r>
      <w:r>
        <w:t>mentablemente muchas de ellas están en serio peligro de extinción –apenas queda el 20% de las masas forestales originales de nuestro país–, por diversas causas:</w:t>
      </w:r>
    </w:p>
    <w:p w:rsidR="00747DF0" w:rsidRDefault="00747DF0" w:rsidP="00031F85">
      <w:pPr>
        <w:pStyle w:val="Vietadonmero"/>
        <w:numPr>
          <w:ilvl w:val="0"/>
          <w:numId w:val="42"/>
        </w:numPr>
        <w:ind w:left="284" w:hanging="284"/>
      </w:pPr>
      <w:r w:rsidRPr="00031F85">
        <w:rPr>
          <w:b/>
        </w:rPr>
        <w:t>El fuego</w:t>
      </w:r>
      <w:r>
        <w:t>. Los agricultores y pastores utilizan el fuego con varios propósitos: para la limpieza de los terrenos que han perdido valor para la agricultura, para eliminar res</w:t>
      </w:r>
      <w:r>
        <w:t>i</w:t>
      </w:r>
      <w:r>
        <w:t>duos agrícolas, para destruir malezas, plagas y animales peligrosos… A estos incendios hay que añadir los natur</w:t>
      </w:r>
      <w:r>
        <w:t>a</w:t>
      </w:r>
      <w:r>
        <w:t>les, los provocados por pirómanos y los accidentales. C</w:t>
      </w:r>
      <w:r>
        <w:t>a</w:t>
      </w:r>
      <w:r>
        <w:t>da verano el fuego arrasa en nuestro país una superficie media de 150 000 hectáreas.</w:t>
      </w:r>
    </w:p>
    <w:p w:rsidR="00031F85" w:rsidRDefault="00031F85" w:rsidP="00031F85">
      <w:pPr>
        <w:pStyle w:val="Imagenizquierda"/>
        <w:framePr w:w="4081" w:h="3646" w:hRule="exact" w:wrap="around" w:vAnchor="page" w:y="11746"/>
        <w:spacing w:before="120"/>
      </w:pPr>
      <w:r>
        <w:rPr>
          <w:lang w:val="es-ES_tradnl" w:eastAsia="es-ES_tradnl"/>
        </w:rPr>
        <w:drawing>
          <wp:inline distT="0" distB="0" distL="0" distR="0" wp14:anchorId="59092F4F" wp14:editId="5068BE11">
            <wp:extent cx="2372995" cy="1678940"/>
            <wp:effectExtent l="0" t="0" r="8255" b="0"/>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9.jpg"/>
                    <pic:cNvPicPr/>
                  </pic:nvPicPr>
                  <pic:blipFill>
                    <a:blip r:embed="rId46">
                      <a:extLst>
                        <a:ext uri="{28A0092B-C50C-407E-A947-70E740481C1C}">
                          <a14:useLocalDpi xmlns:a14="http://schemas.microsoft.com/office/drawing/2010/main" val="0"/>
                        </a:ext>
                      </a:extLst>
                    </a:blip>
                    <a:stretch>
                      <a:fillRect/>
                    </a:stretch>
                  </pic:blipFill>
                  <pic:spPr>
                    <a:xfrm>
                      <a:off x="0" y="0"/>
                      <a:ext cx="2372995" cy="1678940"/>
                    </a:xfrm>
                    <a:prstGeom prst="rect">
                      <a:avLst/>
                    </a:prstGeom>
                  </pic:spPr>
                </pic:pic>
              </a:graphicData>
            </a:graphic>
          </wp:inline>
        </w:drawing>
      </w:r>
    </w:p>
    <w:p w:rsidR="00031F85" w:rsidRPr="00031F85" w:rsidRDefault="00031F85" w:rsidP="00031F85">
      <w:pPr>
        <w:pStyle w:val="Imagenizquierda"/>
        <w:framePr w:w="4081" w:h="3646" w:hRule="exact" w:wrap="around" w:vAnchor="page" w:y="11746"/>
        <w:jc w:val="left"/>
      </w:pPr>
      <w:r>
        <w:rPr>
          <w:b/>
        </w:rPr>
        <w:t>Figura 4.29.</w:t>
      </w:r>
      <w:r>
        <w:t xml:space="preserve"> Tala de bosques en Navas del Marqués (Ávila) para construir una urbani-zación y un campo de golf.</w:t>
      </w:r>
    </w:p>
    <w:p w:rsidR="00747DF0" w:rsidRDefault="00747DF0" w:rsidP="00031F85">
      <w:pPr>
        <w:pStyle w:val="Vietadonmero"/>
        <w:numPr>
          <w:ilvl w:val="0"/>
          <w:numId w:val="0"/>
        </w:numPr>
        <w:ind w:left="284"/>
      </w:pPr>
      <w:r>
        <w:t>Muchas plantas, como por ejemplo el eucalipto y el pino carrasco, están adaptadas a sobrevivir o tolerar en cierta medida los fuegos recurrentes y presentan diversos tipos de órganos que les permiten sobrevivir a los incendios, como pueden ser órganos subterráneos, cortezas gru</w:t>
      </w:r>
      <w:r>
        <w:t>e</w:t>
      </w:r>
      <w:r>
        <w:t>sas y de difícil combustión, yemas de crecimiento cubiertas</w:t>
      </w:r>
      <w:r w:rsidR="00031F85">
        <w:t xml:space="preserve"> </w:t>
      </w:r>
      <w:r>
        <w:t>por envolturas de hojas verdes protect</w:t>
      </w:r>
      <w:r>
        <w:t>o</w:t>
      </w:r>
      <w:r>
        <w:t>ras… Estas plantas predominan en los lugares que se queman con regularidad.</w:t>
      </w:r>
    </w:p>
    <w:p w:rsidR="00747DF0" w:rsidRDefault="00747DF0" w:rsidP="00031F85">
      <w:pPr>
        <w:pStyle w:val="Vietadonmero"/>
        <w:ind w:left="1276" w:hanging="1276"/>
      </w:pPr>
      <w:r w:rsidRPr="00031F85">
        <w:rPr>
          <w:b/>
        </w:rPr>
        <w:t>Tala de bosques y destrucción de pastos nat</w:t>
      </w:r>
      <w:r w:rsidRPr="00031F85">
        <w:rPr>
          <w:b/>
        </w:rPr>
        <w:t>u</w:t>
      </w:r>
      <w:r w:rsidRPr="00031F85">
        <w:rPr>
          <w:b/>
        </w:rPr>
        <w:t>rales</w:t>
      </w:r>
      <w:r>
        <w:t>. Los bosques se talan principalmente por presión demográfica (para construcción de áreas urbanas o zonas industriales) y por e</w:t>
      </w:r>
      <w:r>
        <w:t>x</w:t>
      </w:r>
      <w:r>
        <w:t>tensión de los usos agrícolas y ganaderos de los suelos.</w:t>
      </w:r>
    </w:p>
    <w:p w:rsidR="00031F85" w:rsidRDefault="00747DF0" w:rsidP="00031F85">
      <w:pPr>
        <w:pStyle w:val="Vietadonmero"/>
        <w:numPr>
          <w:ilvl w:val="0"/>
          <w:numId w:val="0"/>
        </w:numPr>
        <w:ind w:left="1276"/>
      </w:pPr>
      <w:r>
        <w:t>Pero no solo la tala ocasiona un problema m</w:t>
      </w:r>
      <w:r>
        <w:t>e</w:t>
      </w:r>
      <w:r>
        <w:t xml:space="preserve">dioambiental grave. También otras formas de explotación de estos recursos, aparentemente conservacionistas, llegan a tener un efecto </w:t>
      </w:r>
      <w:proofErr w:type="spellStart"/>
      <w:r>
        <w:t>ne</w:t>
      </w:r>
      <w:proofErr w:type="spellEnd"/>
      <w:r w:rsidR="00031F85">
        <w:t>-</w:t>
      </w:r>
    </w:p>
    <w:p w:rsidR="00747DF0" w:rsidRDefault="00747DF0" w:rsidP="00031F85">
      <w:pPr>
        <w:pStyle w:val="Vietadonmero"/>
        <w:numPr>
          <w:ilvl w:val="0"/>
          <w:numId w:val="0"/>
        </w:numPr>
        <w:ind w:left="284"/>
      </w:pPr>
      <w:proofErr w:type="gramStart"/>
      <w:r>
        <w:lastRenderedPageBreak/>
        <w:t>fasto</w:t>
      </w:r>
      <w:proofErr w:type="gramEnd"/>
      <w:r>
        <w:t xml:space="preserve"> sobre las comunidades vegetales. Así, la e</w:t>
      </w:r>
      <w:r>
        <w:t>x</w:t>
      </w:r>
      <w:r>
        <w:t>tracción de resinas en los bosques de pino es una actividad de considerable importancia económica, pero que, en num</w:t>
      </w:r>
      <w:r>
        <w:t>e</w:t>
      </w:r>
      <w:r>
        <w:t>rosas ocasiones, causa la eliminación de árboles de talla superior.</w:t>
      </w:r>
      <w:r w:rsidR="00031F85">
        <w:t xml:space="preserve"> </w:t>
      </w:r>
      <w:r>
        <w:t>Además, los métodos de extracción de la resina dañan en mayor o menor medida a los árboles y los h</w:t>
      </w:r>
      <w:r>
        <w:t>a</w:t>
      </w:r>
      <w:r>
        <w:t>cen más susceptibles al fuego, ya que destruyen parcia</w:t>
      </w:r>
      <w:r>
        <w:t>l</w:t>
      </w:r>
      <w:r>
        <w:t>mente la corteza protectora y exponen la resina –sustancia altamente inflamable– al exterior; Al tiempo, debilitan al árbol al favorecer la penetración de plagas.</w:t>
      </w:r>
    </w:p>
    <w:p w:rsidR="00E26CB1" w:rsidRDefault="00E26CB1" w:rsidP="00E26CB1">
      <w:pPr>
        <w:pStyle w:val="Imagenizquierda"/>
        <w:framePr w:w="3226" w:h="6076" w:hRule="exact" w:wrap="around"/>
      </w:pPr>
      <w:r>
        <w:rPr>
          <w:lang w:val="es-ES_tradnl" w:eastAsia="es-ES_tradnl"/>
        </w:rPr>
        <w:drawing>
          <wp:inline distT="0" distB="0" distL="0" distR="0" wp14:anchorId="61B26D80" wp14:editId="151FBFFD">
            <wp:extent cx="1806575" cy="2429510"/>
            <wp:effectExtent l="0" t="0" r="3175" b="889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0.jpg"/>
                    <pic:cNvPicPr/>
                  </pic:nvPicPr>
                  <pic:blipFill>
                    <a:blip r:embed="rId47">
                      <a:extLst>
                        <a:ext uri="{28A0092B-C50C-407E-A947-70E740481C1C}">
                          <a14:useLocalDpi xmlns:a14="http://schemas.microsoft.com/office/drawing/2010/main" val="0"/>
                        </a:ext>
                      </a:extLst>
                    </a:blip>
                    <a:stretch>
                      <a:fillRect/>
                    </a:stretch>
                  </pic:blipFill>
                  <pic:spPr>
                    <a:xfrm>
                      <a:off x="0" y="0"/>
                      <a:ext cx="1806575" cy="2429510"/>
                    </a:xfrm>
                    <a:prstGeom prst="rect">
                      <a:avLst/>
                    </a:prstGeom>
                  </pic:spPr>
                </pic:pic>
              </a:graphicData>
            </a:graphic>
          </wp:inline>
        </w:drawing>
      </w:r>
    </w:p>
    <w:p w:rsidR="00E26CB1" w:rsidRPr="00E26CB1" w:rsidRDefault="00E26CB1" w:rsidP="00E26CB1">
      <w:pPr>
        <w:pStyle w:val="Imagenizquierda"/>
        <w:framePr w:w="3226" w:h="6076" w:hRule="exact" w:wrap="around"/>
        <w:jc w:val="left"/>
      </w:pPr>
      <w:r>
        <w:rPr>
          <w:b/>
        </w:rPr>
        <w:t>Figura 4.30.</w:t>
      </w:r>
      <w:r>
        <w:t xml:space="preserve"> </w:t>
      </w:r>
      <w:r w:rsidRPr="00E26CB1">
        <w:t>El acebo</w:t>
      </w:r>
      <w:r w:rsidRPr="00E26CB1">
        <w:rPr>
          <w:i/>
        </w:rPr>
        <w:t>, Ilex aquifo</w:t>
      </w:r>
      <w:r w:rsidR="00E40276">
        <w:rPr>
          <w:i/>
        </w:rPr>
        <w:t>-</w:t>
      </w:r>
      <w:r w:rsidRPr="00E26CB1">
        <w:rPr>
          <w:i/>
        </w:rPr>
        <w:t>lium</w:t>
      </w:r>
      <w:r w:rsidRPr="00E26CB1">
        <w:t>, es una de las especies más amenazadas de nuestro país por la recogida indiscriminada con f</w:t>
      </w:r>
      <w:r>
        <w:t>ines ornamentales (es muy típi</w:t>
      </w:r>
      <w:r w:rsidRPr="00E26CB1">
        <w:t>co en la decoración navideña).</w:t>
      </w:r>
    </w:p>
    <w:p w:rsidR="00747DF0" w:rsidRDefault="00747DF0" w:rsidP="00E26CB1">
      <w:pPr>
        <w:pStyle w:val="Vietadonmero"/>
        <w:numPr>
          <w:ilvl w:val="0"/>
          <w:numId w:val="0"/>
        </w:numPr>
        <w:ind w:left="284"/>
      </w:pPr>
      <w:r>
        <w:t xml:space="preserve">La tala de bosques puede considerarse como un caso de </w:t>
      </w:r>
      <w:r w:rsidRPr="00E26CB1">
        <w:rPr>
          <w:b/>
        </w:rPr>
        <w:t>sobreexplotación</w:t>
      </w:r>
      <w:r>
        <w:t>, que consiste básicamente en tomar de las poblaciones silvestres más individuos de los que pu</w:t>
      </w:r>
      <w:r>
        <w:t>e</w:t>
      </w:r>
      <w:r>
        <w:t>den ser reemplazados por la fertilidad natural de la esp</w:t>
      </w:r>
      <w:r>
        <w:t>e</w:t>
      </w:r>
      <w:r>
        <w:t>cie.</w:t>
      </w:r>
    </w:p>
    <w:p w:rsidR="00747DF0" w:rsidRDefault="00747DF0" w:rsidP="00E26CB1">
      <w:pPr>
        <w:pStyle w:val="Vietadonmero"/>
        <w:tabs>
          <w:tab w:val="left" w:pos="426"/>
        </w:tabs>
        <w:ind w:left="426" w:hanging="426"/>
      </w:pPr>
      <w:r w:rsidRPr="00E26CB1">
        <w:rPr>
          <w:b/>
        </w:rPr>
        <w:t>Pastoreo</w:t>
      </w:r>
      <w:r>
        <w:t>. El efecto del pastoreo sobre la vegetación y el suelo depende de varios factores, como el tipo de g</w:t>
      </w:r>
      <w:r>
        <w:t>a</w:t>
      </w:r>
      <w:r>
        <w:t>nado (caprino, bovino u ovino), la densidad de los pa</w:t>
      </w:r>
      <w:r>
        <w:t>s</w:t>
      </w:r>
      <w:r>
        <w:t>tos, las características de la comunidad vegetal y del suelo. Se ha visto que el pastoreo en los bosques afecta considerablemente a la regeneración de los árboles, pues sus plántulas, así como las yemas de crecimiento, pueden ser eliminadas por el ganado. El peso y el cont</w:t>
      </w:r>
      <w:r>
        <w:t>i</w:t>
      </w:r>
      <w:r>
        <w:t xml:space="preserve">nuo apisonamiento del suelo lo apelmaza, dificultando así la oxigenación de las raíces y el establecimiento de plántulas. Las ovejas y las cabras son más dañinas para la regeneración del bosque que </w:t>
      </w:r>
      <w:r w:rsidR="009E54E4">
        <w:t>otros</w:t>
      </w:r>
      <w:r>
        <w:t xml:space="preserve"> rumiantes, ya que las primeras arrancan todo material vegetal, en tanto que las reses prefieren los pastos.</w:t>
      </w:r>
    </w:p>
    <w:p w:rsidR="00747DF0" w:rsidRDefault="00747DF0" w:rsidP="00031F85">
      <w:pPr>
        <w:pStyle w:val="Vietadonmero"/>
        <w:ind w:left="284" w:hanging="284"/>
      </w:pPr>
      <w:r w:rsidRPr="00E26CB1">
        <w:rPr>
          <w:b/>
        </w:rPr>
        <w:t>Erosión</w:t>
      </w:r>
      <w:r>
        <w:t xml:space="preserve">. </w:t>
      </w:r>
      <w:r w:rsidR="00E26CB1">
        <w:t>L</w:t>
      </w:r>
      <w:r>
        <w:t>a erosión provoca la pérdida de materia orgán</w:t>
      </w:r>
      <w:r>
        <w:t>i</w:t>
      </w:r>
      <w:r>
        <w:t>ca –el 20% del territorio nacional sufre riesgos extremos o altos de erosión– y, con ella, la pérdida de la capacidad de retención de nutrientes minerales del suelo, lo cual provoca la desaparición de tipos de formaciones veget</w:t>
      </w:r>
      <w:r>
        <w:t>a</w:t>
      </w:r>
      <w:r>
        <w:t>les que aportaban naturalmente compuestos orgánicos al suelo. Al ser eliminadas estas formaciones y sustituidas por cultivos anuales o por praderas, que producen una cantidad mucho menor de materia orgánica, se ocasiona un daño irremediable que debe ser aliviado por medio de la aportación de abonos y fertilizantes, los cuales ocasi</w:t>
      </w:r>
      <w:r>
        <w:t>o</w:t>
      </w:r>
      <w:r>
        <w:t>nan otro tipo de problemas, como veremos a continu</w:t>
      </w:r>
      <w:r>
        <w:t>a</w:t>
      </w:r>
      <w:r>
        <w:t>ción.</w:t>
      </w:r>
    </w:p>
    <w:p w:rsidR="00747DF0" w:rsidRDefault="00747DF0" w:rsidP="00031F85">
      <w:pPr>
        <w:pStyle w:val="Vietadonmero"/>
        <w:ind w:left="284" w:hanging="284"/>
      </w:pPr>
      <w:r w:rsidRPr="00E26CB1">
        <w:rPr>
          <w:b/>
        </w:rPr>
        <w:t>Contaminación</w:t>
      </w:r>
      <w:r>
        <w:t>. El efecto directo de los contaminantes de origen urbano e industrial sobre las comunidades natur</w:t>
      </w:r>
      <w:r>
        <w:t>a</w:t>
      </w:r>
      <w:r>
        <w:t>les es muy conocido en el caso de la lluvia ácida. Este f</w:t>
      </w:r>
      <w:r>
        <w:t>e</w:t>
      </w:r>
      <w:r>
        <w:t>nómeno consiste en que, durante la combustión del p</w:t>
      </w:r>
      <w:r>
        <w:t>e</w:t>
      </w:r>
      <w:r>
        <w:t>tróleo, del carbón y de sus derivados, se forman óxidos de azufre y nitrógeno que, en contacto con el agua, se transforman en los ácidos respectivos. El efecto de esta lluvia acidificada es particularmente grave en</w:t>
      </w:r>
      <w:r w:rsidR="00081A91">
        <w:t xml:space="preserve"> </w:t>
      </w:r>
      <w:r>
        <w:t>los terrenos derivados de rocas muy pobres en calcio.</w:t>
      </w:r>
    </w:p>
    <w:p w:rsidR="00747DF0" w:rsidRDefault="00747DF0" w:rsidP="00E26CB1">
      <w:pPr>
        <w:pStyle w:val="Vietadonmero"/>
        <w:numPr>
          <w:ilvl w:val="0"/>
          <w:numId w:val="0"/>
        </w:numPr>
        <w:ind w:left="284"/>
      </w:pPr>
      <w:r>
        <w:lastRenderedPageBreak/>
        <w:t>También el uso de fertilizantes en los campos de cultivo, que después son lavados por la lluvia y arrastrados hacia ríos y lagos, puede llegar a tener un efecto muy importa</w:t>
      </w:r>
      <w:r>
        <w:t>n</w:t>
      </w:r>
      <w:r>
        <w:t>te sobre la flora y la fauna acuática: el incremento de n</w:t>
      </w:r>
      <w:r>
        <w:t>u</w:t>
      </w:r>
      <w:r>
        <w:t>trientes di</w:t>
      </w:r>
      <w:r>
        <w:t>s</w:t>
      </w:r>
      <w:r>
        <w:t>ponibles para el crecimiento de las plantas, c</w:t>
      </w:r>
      <w:r>
        <w:t>o</w:t>
      </w:r>
      <w:r>
        <w:t>mo fósforo y nitrógeno, ocasiona una prolifer</w:t>
      </w:r>
      <w:r>
        <w:t>a</w:t>
      </w:r>
      <w:r>
        <w:t>ción de cianobacterias y algas, así como plantas acuáticas como el lirio acuático y la lentejilla de agua; además, la prolif</w:t>
      </w:r>
      <w:r>
        <w:t>e</w:t>
      </w:r>
      <w:r>
        <w:t>ración de algas ocasiona un incremento en la materia o</w:t>
      </w:r>
      <w:r>
        <w:t>r</w:t>
      </w:r>
      <w:r>
        <w:t>gánica en suspensión, lo que a su vez provoca una mult</w:t>
      </w:r>
      <w:r>
        <w:t>i</w:t>
      </w:r>
      <w:r>
        <w:t>plicación de los microorganismos y una reducción del ox</w:t>
      </w:r>
      <w:r>
        <w:t>í</w:t>
      </w:r>
      <w:r>
        <w:t>geno disponible. La proliferación de plantas como el lirio y la lentejilla acuática ocasiona una reducción de la ilum</w:t>
      </w:r>
      <w:r>
        <w:t>i</w:t>
      </w:r>
      <w:r>
        <w:t>nación del agua que mata a la flora benéfica del fondo y al fitoplancton, y ocasiona otros cambios en la temper</w:t>
      </w:r>
      <w:r>
        <w:t>a</w:t>
      </w:r>
      <w:r>
        <w:t>tura y oxigenación del agua. Todos estos</w:t>
      </w:r>
      <w:r w:rsidR="00126DE3">
        <w:t xml:space="preserve"> </w:t>
      </w:r>
      <w:r>
        <w:t>procesos co</w:t>
      </w:r>
      <w:r>
        <w:t>n</w:t>
      </w:r>
      <w:r>
        <w:t xml:space="preserve">ducen a la </w:t>
      </w:r>
      <w:r w:rsidRPr="00E26CB1">
        <w:rPr>
          <w:rStyle w:val="Trminoglosario"/>
        </w:rPr>
        <w:t>eutrofización</w:t>
      </w:r>
      <w:r>
        <w:t xml:space="preserve"> del medio acuático.</w:t>
      </w:r>
    </w:p>
    <w:p w:rsidR="00FA7B85" w:rsidRDefault="00FA7B85" w:rsidP="00FA7B85">
      <w:pPr>
        <w:pStyle w:val="Imagenizquierda"/>
        <w:framePr w:wrap="notBeside" w:vAnchor="page" w:y="1471"/>
      </w:pPr>
      <w:r>
        <w:rPr>
          <w:lang w:val="es-ES_tradnl" w:eastAsia="es-ES_tradnl"/>
        </w:rPr>
        <w:drawing>
          <wp:inline distT="0" distB="0" distL="0" distR="0">
            <wp:extent cx="1620520" cy="2102485"/>
            <wp:effectExtent l="0" t="0" r="0"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1.jpg"/>
                    <pic:cNvPicPr/>
                  </pic:nvPicPr>
                  <pic:blipFill>
                    <a:blip r:embed="rId48">
                      <a:extLst>
                        <a:ext uri="{28A0092B-C50C-407E-A947-70E740481C1C}">
                          <a14:useLocalDpi xmlns:a14="http://schemas.microsoft.com/office/drawing/2010/main" val="0"/>
                        </a:ext>
                      </a:extLst>
                    </a:blip>
                    <a:stretch>
                      <a:fillRect/>
                    </a:stretch>
                  </pic:blipFill>
                  <pic:spPr>
                    <a:xfrm>
                      <a:off x="0" y="0"/>
                      <a:ext cx="1620520" cy="2102485"/>
                    </a:xfrm>
                    <a:prstGeom prst="rect">
                      <a:avLst/>
                    </a:prstGeom>
                  </pic:spPr>
                </pic:pic>
              </a:graphicData>
            </a:graphic>
          </wp:inline>
        </w:drawing>
      </w:r>
    </w:p>
    <w:p w:rsidR="00FA7B85" w:rsidRDefault="00FA7B85" w:rsidP="00FA7B85">
      <w:pPr>
        <w:pStyle w:val="Imagenizquierda"/>
        <w:framePr w:wrap="notBeside" w:vAnchor="page" w:y="1471"/>
        <w:jc w:val="left"/>
      </w:pPr>
      <w:r>
        <w:rPr>
          <w:b/>
        </w:rPr>
        <w:t>Figura 4.31.</w:t>
      </w:r>
      <w:r>
        <w:t xml:space="preserve"> Olmo afectado por grafiosis.</w:t>
      </w:r>
    </w:p>
    <w:p w:rsidR="00FA7B85" w:rsidRDefault="00FA7B85" w:rsidP="00FA7B85">
      <w:pPr>
        <w:pStyle w:val="Imagenizquierda"/>
        <w:framePr w:wrap="notBeside" w:vAnchor="page" w:y="1471"/>
        <w:jc w:val="left"/>
      </w:pPr>
    </w:p>
    <w:p w:rsidR="00FA7B85" w:rsidRDefault="00FA7B85" w:rsidP="00FA7B85">
      <w:pPr>
        <w:pStyle w:val="Imagenizquierda"/>
        <w:framePr w:wrap="notBeside" w:vAnchor="page" w:y="1471"/>
        <w:jc w:val="left"/>
      </w:pPr>
    </w:p>
    <w:p w:rsidR="00FA7B85" w:rsidRDefault="00FA7B85" w:rsidP="00FA7B85">
      <w:pPr>
        <w:pStyle w:val="Imagenizquierda"/>
        <w:framePr w:wrap="notBeside" w:vAnchor="page" w:y="1471"/>
        <w:jc w:val="left"/>
      </w:pPr>
      <w:r>
        <w:rPr>
          <w:lang w:val="es-ES_tradnl" w:eastAsia="es-ES_tradnl"/>
        </w:rPr>
        <w:drawing>
          <wp:inline distT="0" distB="0" distL="0" distR="0">
            <wp:extent cx="1620520" cy="1571625"/>
            <wp:effectExtent l="0" t="0" r="0" b="9525"/>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2.jpg"/>
                    <pic:cNvPicPr/>
                  </pic:nvPicPr>
                  <pic:blipFill>
                    <a:blip r:embed="rId49">
                      <a:extLst>
                        <a:ext uri="{28A0092B-C50C-407E-A947-70E740481C1C}">
                          <a14:useLocalDpi xmlns:a14="http://schemas.microsoft.com/office/drawing/2010/main" val="0"/>
                        </a:ext>
                      </a:extLst>
                    </a:blip>
                    <a:stretch>
                      <a:fillRect/>
                    </a:stretch>
                  </pic:blipFill>
                  <pic:spPr>
                    <a:xfrm>
                      <a:off x="0" y="0"/>
                      <a:ext cx="1620520" cy="1571625"/>
                    </a:xfrm>
                    <a:prstGeom prst="rect">
                      <a:avLst/>
                    </a:prstGeom>
                  </pic:spPr>
                </pic:pic>
              </a:graphicData>
            </a:graphic>
          </wp:inline>
        </w:drawing>
      </w:r>
    </w:p>
    <w:p w:rsidR="00FA7B85" w:rsidRPr="00DA5C7A" w:rsidRDefault="00FA7B85" w:rsidP="00FA7B85">
      <w:pPr>
        <w:pStyle w:val="Imagenizquierda"/>
        <w:framePr w:wrap="notBeside" w:vAnchor="page" w:y="1471"/>
        <w:jc w:val="left"/>
      </w:pPr>
      <w:r>
        <w:rPr>
          <w:b/>
        </w:rPr>
        <w:t>Figura 4.32.</w:t>
      </w:r>
      <w:r>
        <w:t xml:space="preserve"> </w:t>
      </w:r>
      <w:r w:rsidRPr="00DA5C7A">
        <w:t>Los bosques de monocultivos, a base de euca</w:t>
      </w:r>
      <w:r>
        <w:t>-</w:t>
      </w:r>
      <w:r w:rsidRPr="00DA5C7A">
        <w:t>liptos y pinos (en la imagen), se están extendiendo rápida- mente por todo el mundo, por</w:t>
      </w:r>
      <w:r>
        <w:t>-</w:t>
      </w:r>
      <w:r w:rsidRPr="00DA5C7A">
        <w:t>que se trata de especies de rápido crecimient</w:t>
      </w:r>
      <w:r>
        <w:t>o y elevada demanda. Estos bos</w:t>
      </w:r>
      <w:r w:rsidRPr="00DA5C7A">
        <w:t>ques for</w:t>
      </w:r>
      <w:r>
        <w:t>-</w:t>
      </w:r>
      <w:r w:rsidRPr="00DA5C7A">
        <w:t xml:space="preserve">man los llamados </w:t>
      </w:r>
      <w:r w:rsidRPr="00DA5C7A">
        <w:rPr>
          <w:b/>
        </w:rPr>
        <w:t>desiertos verdes</w:t>
      </w:r>
      <w:r w:rsidRPr="00DA5C7A">
        <w:t>,  por su baja biodiver</w:t>
      </w:r>
      <w:r>
        <w:t>-</w:t>
      </w:r>
      <w:r w:rsidRPr="00DA5C7A">
        <w:t>sidad.</w:t>
      </w:r>
    </w:p>
    <w:p w:rsidR="00747DF0" w:rsidRDefault="00747DF0" w:rsidP="00DA5C7A">
      <w:pPr>
        <w:pStyle w:val="Vietadonmero"/>
        <w:spacing w:before="60"/>
        <w:ind w:left="284" w:hanging="284"/>
      </w:pPr>
      <w:r w:rsidRPr="00E26CB1">
        <w:rPr>
          <w:b/>
        </w:rPr>
        <w:t>Plagas</w:t>
      </w:r>
      <w:r>
        <w:t xml:space="preserve">. </w:t>
      </w:r>
      <w:r w:rsidRPr="00E26CB1">
        <w:rPr>
          <w:i/>
        </w:rPr>
        <w:t>Una plaga es una situación en la cual un org</w:t>
      </w:r>
      <w:r w:rsidRPr="00E26CB1">
        <w:rPr>
          <w:i/>
        </w:rPr>
        <w:t>a</w:t>
      </w:r>
      <w:r w:rsidRPr="00E26CB1">
        <w:rPr>
          <w:i/>
        </w:rPr>
        <w:t>nismo produce daños económicos, normalmente físicos, a intereses de las personas (salud, plantas cultivadas, animales domésticos, materiales o medios naturales). Las plantas son organismos muy susceptibles a las pl</w:t>
      </w:r>
      <w:r w:rsidRPr="00E26CB1">
        <w:rPr>
          <w:i/>
        </w:rPr>
        <w:t>a</w:t>
      </w:r>
      <w:r w:rsidRPr="00E26CB1">
        <w:rPr>
          <w:i/>
        </w:rPr>
        <w:t>gas, y muchas e</w:t>
      </w:r>
      <w:r w:rsidRPr="00E26CB1">
        <w:rPr>
          <w:i/>
        </w:rPr>
        <w:t>s</w:t>
      </w:r>
      <w:r w:rsidRPr="00E26CB1">
        <w:rPr>
          <w:i/>
        </w:rPr>
        <w:t>pecies vegetales pueden ser afectadas por varias plagas simultáneamente</w:t>
      </w:r>
      <w:r>
        <w:t>.</w:t>
      </w:r>
    </w:p>
    <w:p w:rsidR="00747DF0" w:rsidRDefault="00747DF0" w:rsidP="00DA5C7A">
      <w:pPr>
        <w:pStyle w:val="Vietadonmero"/>
        <w:numPr>
          <w:ilvl w:val="0"/>
          <w:numId w:val="0"/>
        </w:numPr>
        <w:spacing w:before="60"/>
        <w:ind w:left="284"/>
      </w:pPr>
      <w:r>
        <w:t xml:space="preserve">Como ejemplo de plaga podemos citar la </w:t>
      </w:r>
      <w:proofErr w:type="spellStart"/>
      <w:r w:rsidRPr="00E26CB1">
        <w:rPr>
          <w:b/>
        </w:rPr>
        <w:t>grafiosis</w:t>
      </w:r>
      <w:proofErr w:type="spellEnd"/>
      <w:r>
        <w:t>, e</w:t>
      </w:r>
      <w:r>
        <w:t>n</w:t>
      </w:r>
      <w:r>
        <w:t xml:space="preserve">fermedad de los olmos producida por un hongo, </w:t>
      </w:r>
      <w:proofErr w:type="spellStart"/>
      <w:r w:rsidRPr="00E26CB1">
        <w:rPr>
          <w:i/>
        </w:rPr>
        <w:t>Ophio</w:t>
      </w:r>
      <w:r w:rsidRPr="00E26CB1">
        <w:rPr>
          <w:i/>
        </w:rPr>
        <w:t>s</w:t>
      </w:r>
      <w:r w:rsidRPr="00E26CB1">
        <w:rPr>
          <w:i/>
        </w:rPr>
        <w:t>toma</w:t>
      </w:r>
      <w:proofErr w:type="spellEnd"/>
      <w:r w:rsidRPr="00E26CB1">
        <w:rPr>
          <w:i/>
        </w:rPr>
        <w:t xml:space="preserve"> </w:t>
      </w:r>
      <w:proofErr w:type="spellStart"/>
      <w:r w:rsidRPr="00E26CB1">
        <w:rPr>
          <w:i/>
        </w:rPr>
        <w:t>ulmi</w:t>
      </w:r>
      <w:proofErr w:type="spellEnd"/>
      <w:r>
        <w:t>, que obstruye los vasos conductores de la s</w:t>
      </w:r>
      <w:r>
        <w:t>a</w:t>
      </w:r>
      <w:r>
        <w:t>via y segrega unas toxinas que producen su envenen</w:t>
      </w:r>
      <w:r>
        <w:t>a</w:t>
      </w:r>
      <w:r>
        <w:t xml:space="preserve">miento. Una vez infectado, en cuestión de semanas las hojas de un </w:t>
      </w:r>
      <w:r w:rsidR="00432691">
        <w:t>olmo</w:t>
      </w:r>
      <w:r>
        <w:t xml:space="preserve"> robusto y sano se doblan y se decoloran rápidamente. Las esporas de los hongos de la </w:t>
      </w:r>
      <w:proofErr w:type="spellStart"/>
      <w:r>
        <w:t>grafiosis</w:t>
      </w:r>
      <w:proofErr w:type="spellEnd"/>
      <w:r>
        <w:t xml:space="preserve"> se transmiten por vía aérea y por la lluvia, pero sobre todo por dos especies de escarabajos descortezadores del g</w:t>
      </w:r>
      <w:r>
        <w:t>é</w:t>
      </w:r>
      <w:r>
        <w:t xml:space="preserve">nero </w:t>
      </w:r>
      <w:proofErr w:type="spellStart"/>
      <w:r w:rsidRPr="00E26CB1">
        <w:rPr>
          <w:i/>
        </w:rPr>
        <w:t>Scolytus</w:t>
      </w:r>
      <w:proofErr w:type="spellEnd"/>
      <w:r>
        <w:t xml:space="preserve"> que las portan en sus patas; estos insectos se introducen en el árbol y perforan galerías en su int</w:t>
      </w:r>
      <w:r>
        <w:t>e</w:t>
      </w:r>
      <w:r>
        <w:t>rior,</w:t>
      </w:r>
      <w:r w:rsidR="00E26CB1">
        <w:t xml:space="preserve"> </w:t>
      </w:r>
      <w:r>
        <w:t>difundiendo el hongo por toda la planta. Hace ci</w:t>
      </w:r>
      <w:r>
        <w:t>n</w:t>
      </w:r>
      <w:r>
        <w:t xml:space="preserve">cuenta años la enfermedad llegó de Asia a Europa, donde rápidamente se extendió (se estima que en España el 40 % de las </w:t>
      </w:r>
      <w:r w:rsidR="00897DE3">
        <w:t>ol</w:t>
      </w:r>
      <w:r>
        <w:t xml:space="preserve">medas han desaparecido por efecto de la </w:t>
      </w:r>
      <w:proofErr w:type="spellStart"/>
      <w:r>
        <w:t>gr</w:t>
      </w:r>
      <w:r>
        <w:t>a</w:t>
      </w:r>
      <w:r>
        <w:t>fiosis</w:t>
      </w:r>
      <w:proofErr w:type="spellEnd"/>
      <w:r>
        <w:t>).</w:t>
      </w:r>
    </w:p>
    <w:p w:rsidR="00747DF0" w:rsidRDefault="00747DF0" w:rsidP="00DA5C7A">
      <w:pPr>
        <w:pStyle w:val="Vietadonmero"/>
        <w:spacing w:before="60"/>
        <w:ind w:left="284" w:hanging="284"/>
      </w:pPr>
      <w:r w:rsidRPr="00E26CB1">
        <w:rPr>
          <w:b/>
        </w:rPr>
        <w:t>Introducción de especies foráneas o exóticas</w:t>
      </w:r>
      <w:r>
        <w:t xml:space="preserve">. Algunas especies no autóctonas de un determinado lugar o área han sido accidental o deliberadamente transportados a su nuevo hábitat por las actividades humanas. </w:t>
      </w:r>
      <w:r w:rsidR="00E26CB1">
        <w:t>Como v</w:t>
      </w:r>
      <w:r w:rsidR="00E26CB1">
        <w:t>i</w:t>
      </w:r>
      <w:r w:rsidR="00E26CB1">
        <w:t xml:space="preserve">mos en la unidad anterior, </w:t>
      </w:r>
      <w:r>
        <w:t>estas nuevas especies const</w:t>
      </w:r>
      <w:r>
        <w:t>i</w:t>
      </w:r>
      <w:r>
        <w:t>tuyen un importante agente de alteración de los ecosi</w:t>
      </w:r>
      <w:r>
        <w:t>s</w:t>
      </w:r>
      <w:r>
        <w:t>temas nativos, y ponen en peligro la diversidad biológica de la zona. Esto se debe a que, muchas veces, estas nuevas especies generan otras condiciones ambientales (alteran los suelos, producen otro tipo de frutos…) que no tienen ningún parecido con las que existían en los bo</w:t>
      </w:r>
      <w:r>
        <w:t>s</w:t>
      </w:r>
      <w:r>
        <w:t>ques autóctonos a los que han sustituido, de manera que muchas especies de plantas y animales no pueden est</w:t>
      </w:r>
      <w:r>
        <w:t>a</w:t>
      </w:r>
      <w:r>
        <w:t>blecerse en ese ambiente nuevo al que no están adapt</w:t>
      </w:r>
      <w:r>
        <w:t>a</w:t>
      </w:r>
      <w:r>
        <w:t>das.</w:t>
      </w:r>
    </w:p>
    <w:p w:rsidR="00695634" w:rsidRDefault="00695634" w:rsidP="00695634">
      <w:pPr>
        <w:pStyle w:val="Imagenizquierda"/>
        <w:framePr w:w="4186" w:h="6226" w:hRule="exact" w:wrap="around" w:vAnchor="page" w:y="1456"/>
      </w:pPr>
      <w:r>
        <w:rPr>
          <w:lang w:val="es-ES_tradnl" w:eastAsia="es-ES_tradnl"/>
        </w:rPr>
        <w:lastRenderedPageBreak/>
        <w:drawing>
          <wp:inline distT="0" distB="0" distL="0" distR="0" wp14:anchorId="7A82EFF6" wp14:editId="0C3C97D9">
            <wp:extent cx="2467610" cy="2593340"/>
            <wp:effectExtent l="0" t="0" r="8890" b="0"/>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3.jpg"/>
                    <pic:cNvPicPr/>
                  </pic:nvPicPr>
                  <pic:blipFill>
                    <a:blip r:embed="rId50">
                      <a:extLst>
                        <a:ext uri="{28A0092B-C50C-407E-A947-70E740481C1C}">
                          <a14:useLocalDpi xmlns:a14="http://schemas.microsoft.com/office/drawing/2010/main" val="0"/>
                        </a:ext>
                      </a:extLst>
                    </a:blip>
                    <a:stretch>
                      <a:fillRect/>
                    </a:stretch>
                  </pic:blipFill>
                  <pic:spPr>
                    <a:xfrm>
                      <a:off x="0" y="0"/>
                      <a:ext cx="2467610" cy="2593340"/>
                    </a:xfrm>
                    <a:prstGeom prst="rect">
                      <a:avLst/>
                    </a:prstGeom>
                  </pic:spPr>
                </pic:pic>
              </a:graphicData>
            </a:graphic>
          </wp:inline>
        </w:drawing>
      </w:r>
    </w:p>
    <w:p w:rsidR="00695634" w:rsidRPr="00FA7B85" w:rsidRDefault="00695634" w:rsidP="00695634">
      <w:pPr>
        <w:pStyle w:val="Imagenizquierda"/>
        <w:framePr w:w="4186" w:h="6226" w:hRule="exact" w:wrap="around" w:vAnchor="page" w:y="1456"/>
        <w:ind w:right="297"/>
        <w:jc w:val="left"/>
      </w:pPr>
      <w:r>
        <w:rPr>
          <w:b/>
        </w:rPr>
        <w:t xml:space="preserve">Figura 4.33. </w:t>
      </w:r>
      <w:r w:rsidRPr="00FA7B85">
        <w:t xml:space="preserve">En la imagen un drago canario, </w:t>
      </w:r>
      <w:r w:rsidRPr="00FA7B85">
        <w:rPr>
          <w:i/>
        </w:rPr>
        <w:t>Dracaena draco</w:t>
      </w:r>
      <w:r w:rsidRPr="00FA7B85">
        <w:t>, conocido por su látex rojo; denominado “sangre de drago”, es una excre</w:t>
      </w:r>
      <w:r>
        <w:t>-</w:t>
      </w:r>
      <w:r w:rsidRPr="00FA7B85">
        <w:t>cencia inicialmente líquida y transparente que, al contacto con el aire, se endurece y soli</w:t>
      </w:r>
      <w:r>
        <w:t>-</w:t>
      </w:r>
      <w:r w:rsidRPr="00FA7B85">
        <w:t>difica formando bolas o lágrimas vítreas de color rojo oscuro intenso. En la actualidad los escasísimos dragos en estado salvaje están protegidos</w:t>
      </w:r>
      <w:r>
        <w:t>.</w:t>
      </w:r>
    </w:p>
    <w:p w:rsidR="00747DF0" w:rsidRDefault="00747DF0" w:rsidP="00FA6E77">
      <w:pPr>
        <w:pStyle w:val="Prrafobsico"/>
      </w:pPr>
      <w:r>
        <w:t>En numerosas ocasiones la introducción de especies v</w:t>
      </w:r>
      <w:r>
        <w:t>e</w:t>
      </w:r>
      <w:r>
        <w:t>getales foráneas está relacionada con la sobreexplotación de recursos forestales y agrícolas; por ejemplo, las plantaciones de esp</w:t>
      </w:r>
      <w:r>
        <w:t>e</w:t>
      </w:r>
      <w:r>
        <w:t>cies de rápido crecimiento como pinos y eucali</w:t>
      </w:r>
      <w:r>
        <w:t>p</w:t>
      </w:r>
      <w:r>
        <w:t>tos para la obtención de maderas dan lugar a los llamados “</w:t>
      </w:r>
      <w:r w:rsidRPr="00FA7B85">
        <w:rPr>
          <w:b/>
        </w:rPr>
        <w:t>desiertos verdes</w:t>
      </w:r>
      <w:r>
        <w:t>”, porque la biodive</w:t>
      </w:r>
      <w:r>
        <w:t>r</w:t>
      </w:r>
      <w:r>
        <w:t>sidad de la zona decrece en gran medida. Esto es debido, entre otras razones, a que un bosque natural está siempre en equilibrio dinámico y presenta una gran biodiversidad (es una cond</w:t>
      </w:r>
      <w:r>
        <w:t>i</w:t>
      </w:r>
      <w:r>
        <w:t>ción esencial para su existencia). Una plantación industrial agota el agua y los nutrientes, por lo que disminuye la biodiversidad (no solo la veg</w:t>
      </w:r>
      <w:r>
        <w:t>e</w:t>
      </w:r>
      <w:r>
        <w:t>tación, sino también los numerosos animales que conviven con ella como pájaros, pequeños mamíferos, insectos…) que desaparecen de la zona al disminuir estos recursos.</w:t>
      </w:r>
    </w:p>
    <w:p w:rsidR="00747DF0" w:rsidRDefault="00747DF0" w:rsidP="00FA6E77">
      <w:pPr>
        <w:pStyle w:val="Prrafobsico"/>
      </w:pPr>
      <w:r>
        <w:t>Otro ejemplo lo encontramos en la sobree</w:t>
      </w:r>
      <w:r>
        <w:t>x</w:t>
      </w:r>
      <w:r>
        <w:t>plotación de cultivos, que hace que especies p</w:t>
      </w:r>
      <w:r>
        <w:t>o</w:t>
      </w:r>
      <w:r>
        <w:t>linizador</w:t>
      </w:r>
      <w:r w:rsidR="00E40276">
        <w:t>a</w:t>
      </w:r>
      <w:r>
        <w:t>s no encuentren hábitats adecuados y migren; así, en 1994, los productores de alme</w:t>
      </w:r>
      <w:r>
        <w:t>n</w:t>
      </w:r>
      <w:r>
        <w:t>dra de California tuvieron que importar abejas melíferas para asegurar los cultivos de alme</w:t>
      </w:r>
      <w:r>
        <w:t>n</w:t>
      </w:r>
      <w:r>
        <w:t>dras.</w:t>
      </w:r>
    </w:p>
    <w:p w:rsidR="00747DF0" w:rsidRDefault="00747DF0" w:rsidP="00FA6E77">
      <w:pPr>
        <w:pStyle w:val="Prrafobsico"/>
      </w:pPr>
      <w:r>
        <w:t>Sin embargo, no todas las especies responden de la misma manera a estas agresiones que acabamos de c</w:t>
      </w:r>
      <w:r>
        <w:t>o</w:t>
      </w:r>
      <w:r>
        <w:t>mentar; la susceptibilidad de</w:t>
      </w:r>
      <w:r w:rsidR="00695634">
        <w:t xml:space="preserve"> </w:t>
      </w:r>
      <w:r>
        <w:t xml:space="preserve">una determinada especie a desaparecer también depende de varios factores </w:t>
      </w:r>
      <w:proofErr w:type="spellStart"/>
      <w:r>
        <w:t>intríns</w:t>
      </w:r>
      <w:r w:rsidR="00695634">
        <w:t>e</w:t>
      </w:r>
      <w:proofErr w:type="spellEnd"/>
      <w:r w:rsidR="00E40276">
        <w:t xml:space="preserve">  </w:t>
      </w:r>
      <w:proofErr w:type="spellStart"/>
      <w:r>
        <w:t>cos</w:t>
      </w:r>
      <w:proofErr w:type="spellEnd"/>
      <w:r>
        <w:t>, como son su vulnerabilidad, su capacidad de reprod</w:t>
      </w:r>
      <w:r>
        <w:t>u</w:t>
      </w:r>
      <w:r>
        <w:t>cirse, su densidad en una determinada área, su adaptación ante condiciones climáticas adversas... Todos estos factores van a condicionar el tipo de medidas de protección que se han de tomar para garantizar la supervivencia de una esp</w:t>
      </w:r>
      <w:r>
        <w:t>e</w:t>
      </w:r>
      <w:r>
        <w:t>cie vegetal</w:t>
      </w:r>
      <w:r w:rsidR="00E40276">
        <w:t>.</w:t>
      </w:r>
    </w:p>
    <w:p w:rsidR="00747DF0" w:rsidRDefault="00747DF0" w:rsidP="00E40276">
      <w:pPr>
        <w:pStyle w:val="Nivel3"/>
      </w:pPr>
      <w:r>
        <w:t>Medidas de protección</w:t>
      </w:r>
    </w:p>
    <w:p w:rsidR="00747DF0" w:rsidRDefault="00747DF0" w:rsidP="00FA6E77">
      <w:pPr>
        <w:pStyle w:val="Prrafobsico"/>
      </w:pPr>
      <w:r>
        <w:t>Las medidas de protección exigen la determinación de los taxones que requieren medidas excepcionales y específ</w:t>
      </w:r>
      <w:r>
        <w:t>i</w:t>
      </w:r>
      <w:r>
        <w:t>cas de conservación. Para ello se ha de elaborar un catálogo con la especie, subespecie o población que se encuentre en alguno de estos supuestos: en peligro de extinción, susce</w:t>
      </w:r>
      <w:r>
        <w:t>p</w:t>
      </w:r>
      <w:r>
        <w:t>tible a alteraciones de su hábitat, vulnerable o de interés especial. A partir de este catálogo se pueden diseñar pr</w:t>
      </w:r>
      <w:r>
        <w:t>o</w:t>
      </w:r>
      <w:r>
        <w:t>puestas para garantizar la supervivencia de las especies. Las medidas a tomar se pueden encuadrar dentro de dos t</w:t>
      </w:r>
      <w:r>
        <w:t>i</w:t>
      </w:r>
      <w:r>
        <w:t>pos:</w:t>
      </w:r>
    </w:p>
    <w:p w:rsidR="00747DF0" w:rsidRPr="00E40276" w:rsidRDefault="00747DF0" w:rsidP="00E40276">
      <w:pPr>
        <w:pStyle w:val="Vieta1"/>
        <w:rPr>
          <w:rFonts w:ascii="Franklin Gothic Book" w:hAnsi="Franklin Gothic Book"/>
        </w:rPr>
      </w:pPr>
      <w:r w:rsidRPr="00E40276">
        <w:rPr>
          <w:rFonts w:ascii="Franklin Gothic Book" w:hAnsi="Franklin Gothic Book"/>
        </w:rPr>
        <w:t>Medidas de carácter legislativo, que incluyen la promu</w:t>
      </w:r>
      <w:r w:rsidRPr="00E40276">
        <w:rPr>
          <w:rFonts w:ascii="Franklin Gothic Book" w:hAnsi="Franklin Gothic Book"/>
        </w:rPr>
        <w:t>l</w:t>
      </w:r>
      <w:r w:rsidRPr="00E40276">
        <w:rPr>
          <w:rFonts w:ascii="Franklin Gothic Book" w:hAnsi="Franklin Gothic Book"/>
        </w:rPr>
        <w:t>gación de leyes proteccionistas y la creación de áreas y espacios protegidos; a este respecto, se ha de tener en cuenta que existen especies representadas por muchos individuos en una superficie pequeña y otras represent</w:t>
      </w:r>
      <w:r w:rsidRPr="00E40276">
        <w:rPr>
          <w:rFonts w:ascii="Franklin Gothic Book" w:hAnsi="Franklin Gothic Book"/>
        </w:rPr>
        <w:t>a</w:t>
      </w:r>
      <w:r w:rsidRPr="00E40276">
        <w:rPr>
          <w:rFonts w:ascii="Franklin Gothic Book" w:hAnsi="Franklin Gothic Book"/>
        </w:rPr>
        <w:lastRenderedPageBreak/>
        <w:t>das por individuos muy aislados en amplias superficies. Lógicamente, en el segundo caso será necesaria la pr</w:t>
      </w:r>
      <w:r w:rsidRPr="00E40276">
        <w:rPr>
          <w:rFonts w:ascii="Franklin Gothic Book" w:hAnsi="Franklin Gothic Book"/>
        </w:rPr>
        <w:t>e</w:t>
      </w:r>
      <w:r w:rsidRPr="00E40276">
        <w:rPr>
          <w:rFonts w:ascii="Franklin Gothic Book" w:hAnsi="Franklin Gothic Book"/>
        </w:rPr>
        <w:t>servación de una gran área de la comunidad natural para asegurar la reproducción y el mantenimiento de la vari</w:t>
      </w:r>
      <w:r w:rsidRPr="00E40276">
        <w:rPr>
          <w:rFonts w:ascii="Franklin Gothic Book" w:hAnsi="Franklin Gothic Book"/>
        </w:rPr>
        <w:t>a</w:t>
      </w:r>
      <w:r w:rsidRPr="00E40276">
        <w:rPr>
          <w:rFonts w:ascii="Franklin Gothic Book" w:hAnsi="Franklin Gothic Book"/>
        </w:rPr>
        <w:t>bilidad genética de esas especies.</w:t>
      </w:r>
    </w:p>
    <w:p w:rsidR="00747DF0" w:rsidRPr="00E40276" w:rsidRDefault="00747DF0" w:rsidP="00E40276">
      <w:pPr>
        <w:pStyle w:val="Vieta1"/>
        <w:rPr>
          <w:rFonts w:ascii="Franklin Gothic Book" w:hAnsi="Franklin Gothic Book"/>
        </w:rPr>
      </w:pPr>
      <w:r w:rsidRPr="00E40276">
        <w:rPr>
          <w:rFonts w:ascii="Franklin Gothic Book" w:hAnsi="Franklin Gothic Book"/>
        </w:rPr>
        <w:t>Medidas específicas encaminadas a proteger las esp</w:t>
      </w:r>
      <w:r w:rsidRPr="00E40276">
        <w:rPr>
          <w:rFonts w:ascii="Franklin Gothic Book" w:hAnsi="Franklin Gothic Book"/>
        </w:rPr>
        <w:t>e</w:t>
      </w:r>
      <w:r w:rsidRPr="00E40276">
        <w:rPr>
          <w:rFonts w:ascii="Franklin Gothic Book" w:hAnsi="Franklin Gothic Book"/>
        </w:rPr>
        <w:t>cies en peligro de extinción; entre estas medidas pod</w:t>
      </w:r>
      <w:r w:rsidRPr="00E40276">
        <w:rPr>
          <w:rFonts w:ascii="Franklin Gothic Book" w:hAnsi="Franklin Gothic Book"/>
        </w:rPr>
        <w:t>e</w:t>
      </w:r>
      <w:r w:rsidRPr="00E40276">
        <w:rPr>
          <w:rFonts w:ascii="Franklin Gothic Book" w:hAnsi="Franklin Gothic Book"/>
        </w:rPr>
        <w:t xml:space="preserve">mos citar: la conservación de las semillas, bulbos y </w:t>
      </w:r>
      <w:proofErr w:type="spellStart"/>
      <w:r w:rsidRPr="00E40276">
        <w:rPr>
          <w:rStyle w:val="Trminoglosario"/>
        </w:rPr>
        <w:t>pr</w:t>
      </w:r>
      <w:r w:rsidRPr="00E40276">
        <w:rPr>
          <w:rStyle w:val="Trminoglosario"/>
        </w:rPr>
        <w:t>o</w:t>
      </w:r>
      <w:r w:rsidRPr="00E40276">
        <w:rPr>
          <w:rStyle w:val="Trminoglosario"/>
        </w:rPr>
        <w:t>págulos</w:t>
      </w:r>
      <w:proofErr w:type="spellEnd"/>
      <w:r w:rsidRPr="00E40276">
        <w:rPr>
          <w:rFonts w:ascii="Franklin Gothic Book" w:hAnsi="Franklin Gothic Book"/>
        </w:rPr>
        <w:t xml:space="preserve"> de especies vegetales amenazadas, la propag</w:t>
      </w:r>
      <w:r w:rsidRPr="00E40276">
        <w:rPr>
          <w:rFonts w:ascii="Franklin Gothic Book" w:hAnsi="Franklin Gothic Book"/>
        </w:rPr>
        <w:t>a</w:t>
      </w:r>
      <w:r w:rsidRPr="00E40276">
        <w:rPr>
          <w:rFonts w:ascii="Franklin Gothic Book" w:hAnsi="Franklin Gothic Book"/>
        </w:rPr>
        <w:t xml:space="preserve">ción in vitro y posterior cultivo en </w:t>
      </w:r>
      <w:proofErr w:type="spellStart"/>
      <w:r w:rsidRPr="00E40276">
        <w:rPr>
          <w:rFonts w:ascii="Franklin Gothic Book" w:hAnsi="Franklin Gothic Book"/>
        </w:rPr>
        <w:t>microrreserva</w:t>
      </w:r>
      <w:proofErr w:type="spellEnd"/>
      <w:r w:rsidRPr="00E40276">
        <w:rPr>
          <w:rFonts w:ascii="Franklin Gothic Book" w:hAnsi="Franklin Gothic Book"/>
        </w:rPr>
        <w:t xml:space="preserve"> de flora…</w:t>
      </w:r>
    </w:p>
    <w:p w:rsidR="00747DF0" w:rsidRDefault="00747DF0" w:rsidP="00FA6E77">
      <w:pPr>
        <w:pStyle w:val="Prrafobsico"/>
      </w:pPr>
      <w:r>
        <w:t>Entre las especies vegetales españolas e</w:t>
      </w:r>
      <w:r w:rsidR="00E40276">
        <w:t>n estado crítico está el acebo (figura 4.30)</w:t>
      </w:r>
      <w:r>
        <w:t xml:space="preserve">, el saúco y el naranjo salvaje; como amenazadas encontramos el abedul y el cedro y, en la categoría de vulnerables, el pinsapo, el drago canario </w:t>
      </w:r>
      <w:r w:rsidR="00E40276">
        <w:t xml:space="preserve">(figura 4.33) </w:t>
      </w:r>
      <w:r>
        <w:t>y el madroño.</w:t>
      </w:r>
    </w:p>
    <w:p w:rsidR="00E40276" w:rsidRDefault="00E40276" w:rsidP="00FA6E77">
      <w:pPr>
        <w:pStyle w:val="Prrafobsico"/>
      </w:pPr>
    </w:p>
    <w:p w:rsidR="00747DF0" w:rsidRDefault="00747DF0" w:rsidP="00E40276">
      <w:pPr>
        <w:pStyle w:val="Nivel1"/>
        <w:ind w:left="709" w:hanging="425"/>
      </w:pPr>
      <w:r>
        <w:t>5. Principales grupos de plantas</w:t>
      </w:r>
    </w:p>
    <w:p w:rsidR="00747DF0" w:rsidRDefault="00747DF0" w:rsidP="00FA6E77">
      <w:pPr>
        <w:pStyle w:val="Prrafobsico"/>
      </w:pPr>
      <w:r>
        <w:t>El vocablo “planta” tiene un significado ambiguo. Info</w:t>
      </w:r>
      <w:r>
        <w:t>r</w:t>
      </w:r>
      <w:r>
        <w:t>malmente, el término se aplica a menudo a cualquier org</w:t>
      </w:r>
      <w:r>
        <w:t>a</w:t>
      </w:r>
      <w:r>
        <w:t>nismo eucariota capaz de nutrirse mediante fotosíntesis. Sin embargo, en este conjunto se incluyen especies cuyas rel</w:t>
      </w:r>
      <w:r>
        <w:t>a</w:t>
      </w:r>
      <w:r>
        <w:t>ciones de parentesco evolutivo son muy lejanas (por eje</w:t>
      </w:r>
      <w:r>
        <w:t>m</w:t>
      </w:r>
      <w:r>
        <w:t>plo, las algas pardas y los helechos), por lo que no comp</w:t>
      </w:r>
      <w:r>
        <w:t>o</w:t>
      </w:r>
      <w:r>
        <w:t>nen un grupo taxonómico válidamente constituido.</w:t>
      </w:r>
    </w:p>
    <w:p w:rsidR="00E40276" w:rsidRDefault="00E40276" w:rsidP="00FA6E77">
      <w:pPr>
        <w:pStyle w:val="Prrafobsico"/>
      </w:pPr>
      <w:r>
        <w:t>En la Unidad 3 ya vimos una introducción a la clasific</w:t>
      </w:r>
      <w:r>
        <w:t>a</w:t>
      </w:r>
      <w:r>
        <w:t>ción de las plantas que ahora ampliaremos.</w:t>
      </w:r>
    </w:p>
    <w:p w:rsidR="00747DF0" w:rsidRDefault="00747DF0" w:rsidP="00FA6E77">
      <w:pPr>
        <w:pStyle w:val="Prrafobsico"/>
      </w:pPr>
      <w:r>
        <w:t>Cuando la palabra “plantas” se aplica a un taxón espec</w:t>
      </w:r>
      <w:r>
        <w:t>í</w:t>
      </w:r>
      <w:r>
        <w:t>fico, puede referirse a tres conceptos diferentes; de menor a mayor extensión, estas categorías son:</w:t>
      </w:r>
    </w:p>
    <w:p w:rsidR="00747DF0" w:rsidRPr="00E40276" w:rsidRDefault="00747DF0" w:rsidP="00E40276">
      <w:pPr>
        <w:pStyle w:val="Vieta1"/>
        <w:rPr>
          <w:rFonts w:ascii="Franklin Gothic Book" w:hAnsi="Franklin Gothic Book"/>
        </w:rPr>
      </w:pPr>
      <w:r w:rsidRPr="00E40276">
        <w:rPr>
          <w:rFonts w:ascii="Franklin Gothic Book" w:hAnsi="Franklin Gothic Book"/>
        </w:rPr>
        <w:t xml:space="preserve">Las </w:t>
      </w:r>
      <w:r w:rsidRPr="00E40276">
        <w:rPr>
          <w:rFonts w:ascii="Franklin Gothic Book" w:hAnsi="Franklin Gothic Book"/>
          <w:b/>
        </w:rPr>
        <w:t>plantas terrestres</w:t>
      </w:r>
      <w:r w:rsidRPr="00E40276">
        <w:rPr>
          <w:rFonts w:ascii="Franklin Gothic Book" w:hAnsi="Franklin Gothic Book"/>
        </w:rPr>
        <w:t xml:space="preserve">, también conocidas como </w:t>
      </w:r>
      <w:proofErr w:type="spellStart"/>
      <w:r w:rsidRPr="00E40276">
        <w:rPr>
          <w:rFonts w:ascii="Franklin Gothic Book" w:hAnsi="Franklin Gothic Book"/>
          <w:b/>
        </w:rPr>
        <w:t>embrióf</w:t>
      </w:r>
      <w:r w:rsidRPr="00E40276">
        <w:rPr>
          <w:rFonts w:ascii="Franklin Gothic Book" w:hAnsi="Franklin Gothic Book"/>
          <w:b/>
        </w:rPr>
        <w:t>i</w:t>
      </w:r>
      <w:r w:rsidRPr="00E40276">
        <w:rPr>
          <w:rFonts w:ascii="Franklin Gothic Book" w:hAnsi="Franklin Gothic Book"/>
          <w:b/>
        </w:rPr>
        <w:t>tas</w:t>
      </w:r>
      <w:proofErr w:type="spellEnd"/>
      <w:r w:rsidRPr="00E40276">
        <w:rPr>
          <w:rFonts w:ascii="Franklin Gothic Book" w:hAnsi="Franklin Gothic Book"/>
        </w:rPr>
        <w:t xml:space="preserve"> porque se desarrollan a partir de embriones sosten</w:t>
      </w:r>
      <w:r w:rsidRPr="00E40276">
        <w:rPr>
          <w:rFonts w:ascii="Franklin Gothic Book" w:hAnsi="Franklin Gothic Book"/>
        </w:rPr>
        <w:t>i</w:t>
      </w:r>
      <w:r w:rsidRPr="00E40276">
        <w:rPr>
          <w:rFonts w:ascii="Franklin Gothic Book" w:hAnsi="Franklin Gothic Book"/>
        </w:rPr>
        <w:t xml:space="preserve">dos por tejido estéril. Este grupo es el que </w:t>
      </w:r>
      <w:proofErr w:type="spellStart"/>
      <w:r w:rsidRPr="00E40276">
        <w:rPr>
          <w:rFonts w:ascii="Franklin Gothic Book" w:hAnsi="Franklin Gothic Book"/>
        </w:rPr>
        <w:t>Margulis</w:t>
      </w:r>
      <w:proofErr w:type="spellEnd"/>
      <w:r w:rsidRPr="00E40276">
        <w:rPr>
          <w:rFonts w:ascii="Franklin Gothic Book" w:hAnsi="Franklin Gothic Book"/>
        </w:rPr>
        <w:t xml:space="preserve"> d</w:t>
      </w:r>
      <w:r w:rsidRPr="00E40276">
        <w:rPr>
          <w:rFonts w:ascii="Franklin Gothic Book" w:hAnsi="Franklin Gothic Book"/>
        </w:rPr>
        <w:t>e</w:t>
      </w:r>
      <w:r w:rsidRPr="00E40276">
        <w:rPr>
          <w:rFonts w:ascii="Franklin Gothic Book" w:hAnsi="Franklin Gothic Book"/>
        </w:rPr>
        <w:t>signa específicamente como “reino de las plantas”, tal y como vimos en la Unidad anterior.</w:t>
      </w:r>
    </w:p>
    <w:p w:rsidR="00747DF0" w:rsidRPr="00E40276" w:rsidRDefault="00747DF0" w:rsidP="00E40276">
      <w:pPr>
        <w:pStyle w:val="Vieta1"/>
        <w:rPr>
          <w:rFonts w:ascii="Franklin Gothic Book" w:hAnsi="Franklin Gothic Book"/>
        </w:rPr>
      </w:pPr>
      <w:r w:rsidRPr="00E40276">
        <w:rPr>
          <w:rFonts w:ascii="Franklin Gothic Book" w:hAnsi="Franklin Gothic Book"/>
        </w:rPr>
        <w:t xml:space="preserve">Las </w:t>
      </w:r>
      <w:r w:rsidRPr="00E40276">
        <w:rPr>
          <w:rFonts w:ascii="Franklin Gothic Book" w:hAnsi="Franklin Gothic Book"/>
          <w:b/>
        </w:rPr>
        <w:t>plantas verdes</w:t>
      </w:r>
      <w:r w:rsidRPr="00E40276">
        <w:rPr>
          <w:rFonts w:ascii="Franklin Gothic Book" w:hAnsi="Franklin Gothic Book"/>
        </w:rPr>
        <w:t xml:space="preserve">, habitualmente denominadas </w:t>
      </w:r>
      <w:proofErr w:type="spellStart"/>
      <w:r w:rsidRPr="00E40276">
        <w:rPr>
          <w:rFonts w:ascii="Franklin Gothic Book" w:hAnsi="Franklin Gothic Book"/>
          <w:b/>
        </w:rPr>
        <w:t>virid</w:t>
      </w:r>
      <w:r w:rsidRPr="00E40276">
        <w:rPr>
          <w:rFonts w:ascii="Franklin Gothic Book" w:hAnsi="Franklin Gothic Book"/>
          <w:b/>
        </w:rPr>
        <w:t>i</w:t>
      </w:r>
      <w:r w:rsidRPr="00E40276">
        <w:rPr>
          <w:rFonts w:ascii="Franklin Gothic Book" w:hAnsi="Franklin Gothic Book"/>
          <w:b/>
        </w:rPr>
        <w:t>plantas</w:t>
      </w:r>
      <w:proofErr w:type="spellEnd"/>
      <w:r w:rsidRPr="00E40276">
        <w:rPr>
          <w:rFonts w:ascii="Franklin Gothic Book" w:hAnsi="Franklin Gothic Book"/>
        </w:rPr>
        <w:t xml:space="preserve"> y, más modernamente, </w:t>
      </w:r>
      <w:proofErr w:type="spellStart"/>
      <w:r w:rsidRPr="00E40276">
        <w:rPr>
          <w:rFonts w:ascii="Franklin Gothic Book" w:hAnsi="Franklin Gothic Book"/>
          <w:b/>
        </w:rPr>
        <w:t>cloroplástidas</w:t>
      </w:r>
      <w:proofErr w:type="spellEnd"/>
      <w:r w:rsidRPr="00E40276">
        <w:rPr>
          <w:rFonts w:ascii="Franklin Gothic Book" w:hAnsi="Franklin Gothic Book"/>
        </w:rPr>
        <w:t xml:space="preserve">. Incluyen a las </w:t>
      </w:r>
      <w:proofErr w:type="spellStart"/>
      <w:r w:rsidRPr="00E40276">
        <w:rPr>
          <w:rFonts w:ascii="Franklin Gothic Book" w:hAnsi="Franklin Gothic Book"/>
        </w:rPr>
        <w:t>embriófitas</w:t>
      </w:r>
      <w:proofErr w:type="spellEnd"/>
      <w:r w:rsidRPr="00E40276">
        <w:rPr>
          <w:rFonts w:ascii="Franklin Gothic Book" w:hAnsi="Franklin Gothic Book"/>
        </w:rPr>
        <w:t xml:space="preserve"> y a las algas estrechamente relacionadas con ellas (</w:t>
      </w:r>
      <w:proofErr w:type="spellStart"/>
      <w:r w:rsidRPr="00E40276">
        <w:rPr>
          <w:rFonts w:ascii="Franklin Gothic Book" w:hAnsi="Franklin Gothic Book"/>
        </w:rPr>
        <w:t>estreptófitas</w:t>
      </w:r>
      <w:proofErr w:type="spellEnd"/>
      <w:r w:rsidRPr="00E40276">
        <w:rPr>
          <w:rFonts w:ascii="Franklin Gothic Book" w:hAnsi="Franklin Gothic Book"/>
        </w:rPr>
        <w:t>), así como a las conocidas algas verdes (</w:t>
      </w:r>
      <w:proofErr w:type="spellStart"/>
      <w:r w:rsidRPr="00E40276">
        <w:rPr>
          <w:rFonts w:ascii="Franklin Gothic Book" w:hAnsi="Franklin Gothic Book"/>
        </w:rPr>
        <w:t>clorófitas</w:t>
      </w:r>
      <w:proofErr w:type="spellEnd"/>
      <w:r w:rsidRPr="00E40276">
        <w:rPr>
          <w:rFonts w:ascii="Franklin Gothic Book" w:hAnsi="Franklin Gothic Book"/>
        </w:rPr>
        <w:t>).</w:t>
      </w:r>
    </w:p>
    <w:p w:rsidR="00747DF0" w:rsidRPr="00936F81" w:rsidRDefault="00747DF0" w:rsidP="00FA6E77">
      <w:pPr>
        <w:pStyle w:val="Vieta1"/>
        <w:rPr>
          <w:rFonts w:ascii="Franklin Gothic Book" w:hAnsi="Franklin Gothic Book"/>
        </w:rPr>
      </w:pPr>
      <w:r w:rsidRPr="00936F81">
        <w:rPr>
          <w:rFonts w:ascii="Franklin Gothic Book" w:hAnsi="Franklin Gothic Book"/>
        </w:rPr>
        <w:t xml:space="preserve">Las </w:t>
      </w:r>
      <w:r w:rsidRPr="00936F81">
        <w:rPr>
          <w:rFonts w:ascii="Franklin Gothic Book" w:hAnsi="Franklin Gothic Book"/>
          <w:b/>
        </w:rPr>
        <w:t>plantas en sentido amplio</w:t>
      </w:r>
      <w:r w:rsidRPr="00936F81">
        <w:rPr>
          <w:rFonts w:ascii="Franklin Gothic Book" w:hAnsi="Franklin Gothic Book"/>
        </w:rPr>
        <w:t>, para las que se han pr</w:t>
      </w:r>
      <w:r w:rsidRPr="00936F81">
        <w:rPr>
          <w:rFonts w:ascii="Franklin Gothic Book" w:hAnsi="Franklin Gothic Book"/>
        </w:rPr>
        <w:t>o</w:t>
      </w:r>
      <w:r w:rsidRPr="00936F81">
        <w:rPr>
          <w:rFonts w:ascii="Franklin Gothic Book" w:hAnsi="Franklin Gothic Book"/>
        </w:rPr>
        <w:t xml:space="preserve">puesto los nombres de </w:t>
      </w:r>
      <w:proofErr w:type="spellStart"/>
      <w:r w:rsidRPr="00936F81">
        <w:rPr>
          <w:rFonts w:ascii="Franklin Gothic Book" w:hAnsi="Franklin Gothic Book"/>
          <w:b/>
        </w:rPr>
        <w:t>primoplantas</w:t>
      </w:r>
      <w:proofErr w:type="spellEnd"/>
      <w:r w:rsidRPr="00936F81">
        <w:rPr>
          <w:rFonts w:ascii="Franklin Gothic Book" w:hAnsi="Franklin Gothic Book"/>
        </w:rPr>
        <w:t xml:space="preserve"> o </w:t>
      </w:r>
      <w:proofErr w:type="spellStart"/>
      <w:r w:rsidRPr="00936F81">
        <w:rPr>
          <w:rFonts w:ascii="Franklin Gothic Book" w:hAnsi="Franklin Gothic Book"/>
          <w:b/>
        </w:rPr>
        <w:t>arqueplástidas</w:t>
      </w:r>
      <w:proofErr w:type="spellEnd"/>
      <w:r w:rsidRPr="00936F81">
        <w:rPr>
          <w:rFonts w:ascii="Franklin Gothic Book" w:hAnsi="Franklin Gothic Book"/>
        </w:rPr>
        <w:t>.</w:t>
      </w:r>
      <w:r w:rsidR="00E40276" w:rsidRPr="00936F81">
        <w:rPr>
          <w:rFonts w:ascii="Franklin Gothic Book" w:hAnsi="Franklin Gothic Book"/>
        </w:rPr>
        <w:t xml:space="preserve"> </w:t>
      </w:r>
      <w:r w:rsidRPr="00936F81">
        <w:rPr>
          <w:rFonts w:ascii="Franklin Gothic Book" w:hAnsi="Franklin Gothic Book"/>
        </w:rPr>
        <w:t>Comprenden a todos los eucariotas que poseen clor</w:t>
      </w:r>
      <w:r w:rsidRPr="00936F81">
        <w:rPr>
          <w:rFonts w:ascii="Franklin Gothic Book" w:hAnsi="Franklin Gothic Book"/>
        </w:rPr>
        <w:t>o</w:t>
      </w:r>
      <w:r w:rsidRPr="00936F81">
        <w:rPr>
          <w:rFonts w:ascii="Franklin Gothic Book" w:hAnsi="Franklin Gothic Book"/>
        </w:rPr>
        <w:t>plastos simples (rodeados de solo dos membranas) pr</w:t>
      </w:r>
      <w:r w:rsidRPr="00936F81">
        <w:rPr>
          <w:rFonts w:ascii="Franklin Gothic Book" w:hAnsi="Franklin Gothic Book"/>
        </w:rPr>
        <w:t>o</w:t>
      </w:r>
      <w:r w:rsidRPr="00936F81">
        <w:rPr>
          <w:rFonts w:ascii="Franklin Gothic Book" w:hAnsi="Franklin Gothic Book"/>
        </w:rPr>
        <w:t xml:space="preserve">venientes de la simbiosis con una </w:t>
      </w:r>
      <w:proofErr w:type="spellStart"/>
      <w:r w:rsidRPr="00936F81">
        <w:rPr>
          <w:rFonts w:ascii="Franklin Gothic Book" w:hAnsi="Franklin Gothic Book"/>
        </w:rPr>
        <w:t>cianobacteria</w:t>
      </w:r>
      <w:proofErr w:type="spellEnd"/>
      <w:r w:rsidRPr="00936F81">
        <w:rPr>
          <w:rFonts w:ascii="Franklin Gothic Book" w:hAnsi="Franklin Gothic Book"/>
        </w:rPr>
        <w:t xml:space="preserve">, por lo </w:t>
      </w:r>
      <w:r w:rsidRPr="00936F81">
        <w:rPr>
          <w:rFonts w:ascii="Franklin Gothic Book" w:hAnsi="Franklin Gothic Book"/>
        </w:rPr>
        <w:lastRenderedPageBreak/>
        <w:t xml:space="preserve">que, además de las plantas verdes, incluyen a las algas rojas </w:t>
      </w:r>
      <w:proofErr w:type="spellStart"/>
      <w:r w:rsidRPr="00936F81">
        <w:rPr>
          <w:rFonts w:ascii="Franklin Gothic Book" w:hAnsi="Franklin Gothic Book"/>
        </w:rPr>
        <w:t>rodófitas</w:t>
      </w:r>
      <w:proofErr w:type="spellEnd"/>
      <w:r w:rsidRPr="00936F81">
        <w:rPr>
          <w:rFonts w:ascii="Franklin Gothic Book" w:hAnsi="Franklin Gothic Book"/>
        </w:rPr>
        <w:t>. Este grupo se corresponde con el “reino de las plan</w:t>
      </w:r>
      <w:r w:rsidR="00936F81" w:rsidRPr="00936F81">
        <w:rPr>
          <w:rFonts w:ascii="Franklin Gothic Book" w:hAnsi="Franklin Gothic Book"/>
        </w:rPr>
        <w:t xml:space="preserve">tas” de </w:t>
      </w:r>
      <w:proofErr w:type="spellStart"/>
      <w:r w:rsidR="00936F81" w:rsidRPr="00936F81">
        <w:rPr>
          <w:rFonts w:ascii="Franklin Gothic Book" w:hAnsi="Franklin Gothic Book"/>
        </w:rPr>
        <w:t>Cavalier</w:t>
      </w:r>
      <w:proofErr w:type="spellEnd"/>
      <w:r w:rsidR="00936F81" w:rsidRPr="00936F81">
        <w:rPr>
          <w:rFonts w:ascii="Franklin Gothic Book" w:hAnsi="Franklin Gothic Book"/>
        </w:rPr>
        <w:t>-Smith (</w:t>
      </w:r>
      <w:r w:rsidRPr="00936F81">
        <w:rPr>
          <w:rFonts w:ascii="Franklin Gothic Book" w:hAnsi="Franklin Gothic Book"/>
        </w:rPr>
        <w:t>véase el epígrafe</w:t>
      </w:r>
      <w:r w:rsidR="00936F81" w:rsidRPr="00936F81">
        <w:rPr>
          <w:rFonts w:ascii="Franklin Gothic Book" w:hAnsi="Franklin Gothic Book"/>
        </w:rPr>
        <w:t xml:space="preserve"> 4.8</w:t>
      </w:r>
      <w:r w:rsidRPr="00936F81">
        <w:rPr>
          <w:rFonts w:ascii="Franklin Gothic Book" w:hAnsi="Franklin Gothic Book"/>
        </w:rPr>
        <w:t xml:space="preserve"> de la Unidad </w:t>
      </w:r>
      <w:r w:rsidR="00936F81">
        <w:rPr>
          <w:rFonts w:ascii="Franklin Gothic Book" w:hAnsi="Franklin Gothic Book"/>
        </w:rPr>
        <w:t>3)</w:t>
      </w:r>
      <w:r w:rsidRPr="00936F81">
        <w:rPr>
          <w:rFonts w:ascii="Franklin Gothic Book" w:hAnsi="Franklin Gothic Book"/>
        </w:rPr>
        <w:t>.</w:t>
      </w:r>
    </w:p>
    <w:p w:rsidR="00747DF0" w:rsidRDefault="00747DF0" w:rsidP="00FA6E77">
      <w:pPr>
        <w:pStyle w:val="Prrafobsico"/>
      </w:pPr>
      <w:r>
        <w:t xml:space="preserve">Las páginas que siguen se centrarán en las “plantas en sentido estricto”, es decir, en las </w:t>
      </w:r>
      <w:proofErr w:type="spellStart"/>
      <w:r>
        <w:t>embriófitas</w:t>
      </w:r>
      <w:proofErr w:type="spellEnd"/>
      <w:r>
        <w:t xml:space="preserve"> o plantas t</w:t>
      </w:r>
      <w:r>
        <w:t>e</w:t>
      </w:r>
      <w:r>
        <w:t>rrestres. Tradicionalmente, las plantas terrestres se han d</w:t>
      </w:r>
      <w:r>
        <w:t>i</w:t>
      </w:r>
      <w:r>
        <w:t>vidido en dos grandes grupos:</w:t>
      </w:r>
    </w:p>
    <w:p w:rsidR="00747DF0" w:rsidRPr="00936F81" w:rsidRDefault="00747DF0" w:rsidP="00936F81">
      <w:pPr>
        <w:pStyle w:val="Vieta1"/>
        <w:rPr>
          <w:rFonts w:ascii="Franklin Gothic Book" w:hAnsi="Franklin Gothic Book"/>
        </w:rPr>
      </w:pPr>
      <w:r w:rsidRPr="00936F81">
        <w:rPr>
          <w:rFonts w:ascii="Franklin Gothic Book" w:hAnsi="Franklin Gothic Book"/>
        </w:rPr>
        <w:t>Las “</w:t>
      </w:r>
      <w:r w:rsidRPr="00936F81">
        <w:rPr>
          <w:rFonts w:ascii="Franklin Gothic Book" w:hAnsi="Franklin Gothic Book"/>
          <w:b/>
        </w:rPr>
        <w:t>briófitas en sentido amplio</w:t>
      </w:r>
      <w:r w:rsidRPr="00936F81">
        <w:rPr>
          <w:rFonts w:ascii="Franklin Gothic Book" w:hAnsi="Franklin Gothic Book"/>
        </w:rPr>
        <w:t>”, en las que predomina el gametofito sobre el esporofito. Carecen de haces va</w:t>
      </w:r>
      <w:r w:rsidRPr="00936F81">
        <w:rPr>
          <w:rFonts w:ascii="Franklin Gothic Book" w:hAnsi="Franklin Gothic Book"/>
        </w:rPr>
        <w:t>s</w:t>
      </w:r>
      <w:r w:rsidRPr="00936F81">
        <w:rPr>
          <w:rFonts w:ascii="Franklin Gothic Book" w:hAnsi="Franklin Gothic Book"/>
        </w:rPr>
        <w:t>culares, aunque algunas poseen tejidos rudimentarios para conducir la savia.</w:t>
      </w:r>
    </w:p>
    <w:p w:rsidR="00747DF0" w:rsidRPr="00936F81" w:rsidRDefault="00747DF0" w:rsidP="00936F81">
      <w:pPr>
        <w:pStyle w:val="Vieta1"/>
        <w:spacing w:before="0"/>
        <w:rPr>
          <w:rFonts w:ascii="Franklin Gothic Book" w:hAnsi="Franklin Gothic Book"/>
        </w:rPr>
      </w:pPr>
      <w:r w:rsidRPr="00936F81">
        <w:rPr>
          <w:rFonts w:ascii="Franklin Gothic Book" w:hAnsi="Franklin Gothic Book"/>
        </w:rPr>
        <w:t xml:space="preserve"> Las </w:t>
      </w:r>
      <w:proofErr w:type="spellStart"/>
      <w:r w:rsidRPr="00936F81">
        <w:rPr>
          <w:rFonts w:ascii="Franklin Gothic Book" w:hAnsi="Franklin Gothic Book"/>
          <w:b/>
        </w:rPr>
        <w:t>traqueófitas</w:t>
      </w:r>
      <w:proofErr w:type="spellEnd"/>
      <w:r w:rsidRPr="00936F81">
        <w:rPr>
          <w:rFonts w:ascii="Franklin Gothic Book" w:hAnsi="Franklin Gothic Book"/>
        </w:rPr>
        <w:t xml:space="preserve"> o plantas vasculares, en las que la g</w:t>
      </w:r>
      <w:r w:rsidRPr="00936F81">
        <w:rPr>
          <w:rFonts w:ascii="Franklin Gothic Book" w:hAnsi="Franklin Gothic Book"/>
        </w:rPr>
        <w:t>e</w:t>
      </w:r>
      <w:r w:rsidRPr="00936F81">
        <w:rPr>
          <w:rFonts w:ascii="Franklin Gothic Book" w:hAnsi="Franklin Gothic Book"/>
        </w:rPr>
        <w:t>neración predominante es el esporofito, el cual presenta tejidos conductores lignificados (xilema y floema) y auté</w:t>
      </w:r>
      <w:r w:rsidRPr="00936F81">
        <w:rPr>
          <w:rFonts w:ascii="Franklin Gothic Book" w:hAnsi="Franklin Gothic Book"/>
        </w:rPr>
        <w:t>n</w:t>
      </w:r>
      <w:r w:rsidRPr="00936F81">
        <w:rPr>
          <w:rFonts w:ascii="Franklin Gothic Book" w:hAnsi="Franklin Gothic Book"/>
        </w:rPr>
        <w:t>ticas raíces, tallos y hojas.</w:t>
      </w:r>
    </w:p>
    <w:p w:rsidR="00747DF0" w:rsidRDefault="00747DF0" w:rsidP="00936F81">
      <w:pPr>
        <w:pStyle w:val="Nivel2"/>
        <w:spacing w:before="360"/>
      </w:pPr>
      <w:r>
        <w:t>5.1. Plantas no vasculares</w:t>
      </w:r>
    </w:p>
    <w:p w:rsidR="00936F81" w:rsidRDefault="00936F81" w:rsidP="00936F81">
      <w:pPr>
        <w:pStyle w:val="Imagenizquierda"/>
        <w:framePr w:wrap="notBeside" w:vAnchor="page" w:y="6886"/>
      </w:pPr>
      <w:r>
        <w:rPr>
          <w:lang w:val="es-ES_tradnl" w:eastAsia="es-ES_tradnl"/>
        </w:rPr>
        <w:drawing>
          <wp:inline distT="0" distB="0" distL="0" distR="0" wp14:anchorId="3B1D832E" wp14:editId="763E4FC8">
            <wp:extent cx="1620520" cy="1867535"/>
            <wp:effectExtent l="0" t="0" r="0"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jpg"/>
                    <pic:cNvPicPr/>
                  </pic:nvPicPr>
                  <pic:blipFill>
                    <a:blip r:embed="rId51">
                      <a:extLst>
                        <a:ext uri="{28A0092B-C50C-407E-A947-70E740481C1C}">
                          <a14:useLocalDpi xmlns:a14="http://schemas.microsoft.com/office/drawing/2010/main" val="0"/>
                        </a:ext>
                      </a:extLst>
                    </a:blip>
                    <a:stretch>
                      <a:fillRect/>
                    </a:stretch>
                  </pic:blipFill>
                  <pic:spPr>
                    <a:xfrm>
                      <a:off x="0" y="0"/>
                      <a:ext cx="1620520" cy="1867535"/>
                    </a:xfrm>
                    <a:prstGeom prst="rect">
                      <a:avLst/>
                    </a:prstGeom>
                  </pic:spPr>
                </pic:pic>
              </a:graphicData>
            </a:graphic>
          </wp:inline>
        </w:drawing>
      </w:r>
    </w:p>
    <w:p w:rsidR="00936F81" w:rsidRDefault="00936F81" w:rsidP="00936F81">
      <w:pPr>
        <w:pStyle w:val="Imagenizquierda"/>
        <w:framePr w:wrap="notBeside" w:vAnchor="page" w:y="6886"/>
        <w:jc w:val="left"/>
      </w:pPr>
      <w:r>
        <w:rPr>
          <w:b/>
        </w:rPr>
        <w:t>Figura 4.34.</w:t>
      </w:r>
      <w:r w:rsidRPr="00936F81">
        <w:t xml:space="preserve"> </w:t>
      </w:r>
      <w:r w:rsidRPr="00936F81">
        <w:rPr>
          <w:i/>
        </w:rPr>
        <w:t>Marchantia polymorpha</w:t>
      </w:r>
      <w:r w:rsidRPr="00936F81">
        <w:t>, una hepática.</w:t>
      </w:r>
    </w:p>
    <w:p w:rsidR="00936F81" w:rsidRDefault="00936F81" w:rsidP="00936F81">
      <w:pPr>
        <w:pStyle w:val="Imagenizquierda"/>
        <w:framePr w:wrap="notBeside" w:vAnchor="page" w:y="6886"/>
        <w:jc w:val="left"/>
      </w:pPr>
      <w:r>
        <w:rPr>
          <w:lang w:val="es-ES_tradnl" w:eastAsia="es-ES_tradnl"/>
        </w:rPr>
        <w:drawing>
          <wp:inline distT="0" distB="0" distL="0" distR="0" wp14:anchorId="4F8794DB" wp14:editId="1F66704D">
            <wp:extent cx="1620520" cy="1325245"/>
            <wp:effectExtent l="0" t="0" r="0" b="8255"/>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5.jpg"/>
                    <pic:cNvPicPr/>
                  </pic:nvPicPr>
                  <pic:blipFill>
                    <a:blip r:embed="rId52">
                      <a:extLst>
                        <a:ext uri="{28A0092B-C50C-407E-A947-70E740481C1C}">
                          <a14:useLocalDpi xmlns:a14="http://schemas.microsoft.com/office/drawing/2010/main" val="0"/>
                        </a:ext>
                      </a:extLst>
                    </a:blip>
                    <a:stretch>
                      <a:fillRect/>
                    </a:stretch>
                  </pic:blipFill>
                  <pic:spPr>
                    <a:xfrm>
                      <a:off x="0" y="0"/>
                      <a:ext cx="1620520" cy="1325245"/>
                    </a:xfrm>
                    <a:prstGeom prst="rect">
                      <a:avLst/>
                    </a:prstGeom>
                  </pic:spPr>
                </pic:pic>
              </a:graphicData>
            </a:graphic>
          </wp:inline>
        </w:drawing>
      </w:r>
    </w:p>
    <w:p w:rsidR="00936F81" w:rsidRPr="00936F81" w:rsidRDefault="00936F81" w:rsidP="00936F81">
      <w:pPr>
        <w:pStyle w:val="Imagenizquierda"/>
        <w:framePr w:wrap="notBeside" w:vAnchor="page" w:y="6886"/>
        <w:jc w:val="left"/>
      </w:pPr>
      <w:r>
        <w:rPr>
          <w:b/>
        </w:rPr>
        <w:t>Figura 4.35.</w:t>
      </w:r>
      <w:r w:rsidRPr="00936F81">
        <w:t xml:space="preserve"> </w:t>
      </w:r>
      <w:r w:rsidRPr="00936F81">
        <w:rPr>
          <w:i/>
        </w:rPr>
        <w:t>Phaeoceros levis</w:t>
      </w:r>
      <w:r w:rsidRPr="00936F81">
        <w:t>, un antocero.</w:t>
      </w:r>
    </w:p>
    <w:p w:rsidR="00747DF0" w:rsidRDefault="00747DF0" w:rsidP="00FA6E77">
      <w:pPr>
        <w:pStyle w:val="Prrafobsico"/>
      </w:pPr>
      <w:r>
        <w:t>Las “briófitas en sentido amplio” comprenden un impo</w:t>
      </w:r>
      <w:r>
        <w:t>r</w:t>
      </w:r>
      <w:r>
        <w:t>tante número de plantas terrestres, de pequeño tamaño y que viven en ambientes muy variados, pero siempre ligados al agua. Son organismos muy antiguos y de gran importancia evolutiva, porque se encuentran entre los primeros veget</w:t>
      </w:r>
      <w:r>
        <w:t>a</w:t>
      </w:r>
      <w:r>
        <w:t>les que ocuparon el ambiente terrestre; son, por tanto, clave en la evolución de las plantas terrestres. También presentan un importante papel ecológico, porque intervienen en el b</w:t>
      </w:r>
      <w:r>
        <w:t>a</w:t>
      </w:r>
      <w:r>
        <w:t>lance hídrico de los bosques y en la reducción de la erosión en ciertos ambientes. Asimismo, muchas semillas de las plantas vasculares germinan en sus céspedes pues retienen agua</w:t>
      </w:r>
      <w:r w:rsidR="00911131">
        <w:t xml:space="preserve"> </w:t>
      </w:r>
      <w:r>
        <w:t>y la liberan lentamente. Muchos artrópodos y microo</w:t>
      </w:r>
      <w:r>
        <w:t>r</w:t>
      </w:r>
      <w:r>
        <w:t>ganismos desarrollan su vida en los microambientes cre</w:t>
      </w:r>
      <w:r>
        <w:t>a</w:t>
      </w:r>
      <w:r>
        <w:t>dos por las briófitas.</w:t>
      </w:r>
    </w:p>
    <w:p w:rsidR="00747DF0" w:rsidRDefault="00747DF0" w:rsidP="00FA6E77">
      <w:pPr>
        <w:pStyle w:val="Prrafobsico"/>
      </w:pPr>
      <w:r>
        <w:t xml:space="preserve">Todos los análisis filogenéticos coinciden en que el grupo de las “briófitas en sentido amplio” es </w:t>
      </w:r>
      <w:proofErr w:type="spellStart"/>
      <w:r>
        <w:t>parafilético</w:t>
      </w:r>
      <w:proofErr w:type="spellEnd"/>
      <w:r>
        <w:t xml:space="preserve">, ya que no incluye a un grupo de plantas muy probablemente derivado de él: las </w:t>
      </w:r>
      <w:proofErr w:type="spellStart"/>
      <w:r>
        <w:t>traqueófitas</w:t>
      </w:r>
      <w:proofErr w:type="spellEnd"/>
      <w:r>
        <w:t xml:space="preserve">. En la actualidad viven tres grupos </w:t>
      </w:r>
      <w:proofErr w:type="spellStart"/>
      <w:r>
        <w:t>monofiléticos</w:t>
      </w:r>
      <w:proofErr w:type="spellEnd"/>
      <w:r>
        <w:t xml:space="preserve"> de plantas no vasculares: las </w:t>
      </w:r>
      <w:r w:rsidRPr="00936F81">
        <w:rPr>
          <w:b/>
        </w:rPr>
        <w:t>briófitas</w:t>
      </w:r>
      <w:r>
        <w:t xml:space="preserve"> (en se</w:t>
      </w:r>
      <w:r>
        <w:t>n</w:t>
      </w:r>
      <w:r>
        <w:t xml:space="preserve">tido estricto), las </w:t>
      </w:r>
      <w:proofErr w:type="spellStart"/>
      <w:r w:rsidRPr="00936F81">
        <w:rPr>
          <w:b/>
        </w:rPr>
        <w:t>marcantiófitas</w:t>
      </w:r>
      <w:proofErr w:type="spellEnd"/>
      <w:r>
        <w:t xml:space="preserve"> y las </w:t>
      </w:r>
      <w:proofErr w:type="spellStart"/>
      <w:r w:rsidRPr="00936F81">
        <w:rPr>
          <w:b/>
        </w:rPr>
        <w:t>antocerotófitas</w:t>
      </w:r>
      <w:proofErr w:type="spellEnd"/>
      <w:r>
        <w:t>.</w:t>
      </w:r>
    </w:p>
    <w:p w:rsidR="00747DF0" w:rsidRDefault="00747DF0" w:rsidP="00936F81">
      <w:pPr>
        <w:pStyle w:val="Nivel3"/>
        <w:spacing w:before="240"/>
      </w:pPr>
      <w:r>
        <w:t>Filo briófitas</w:t>
      </w:r>
    </w:p>
    <w:p w:rsidR="00747DF0" w:rsidRDefault="00747DF0" w:rsidP="00FA6E77">
      <w:pPr>
        <w:pStyle w:val="Prrafobsico"/>
      </w:pPr>
      <w:r>
        <w:t xml:space="preserve">Comprende los </w:t>
      </w:r>
      <w:r w:rsidRPr="00936F81">
        <w:rPr>
          <w:b/>
        </w:rPr>
        <w:t>musgos</w:t>
      </w:r>
      <w:r>
        <w:t xml:space="preserve"> </w:t>
      </w:r>
      <w:r w:rsidR="00936F81">
        <w:t>(</w:t>
      </w:r>
      <w:r>
        <w:t xml:space="preserve">véase la </w:t>
      </w:r>
      <w:r w:rsidR="00936F81">
        <w:t>figura</w:t>
      </w:r>
      <w:r>
        <w:t xml:space="preserve"> </w:t>
      </w:r>
      <w:r w:rsidR="00936F81">
        <w:t>2.48)</w:t>
      </w:r>
      <w:r>
        <w:t>, de los que se conocen unas 15</w:t>
      </w:r>
      <w:r w:rsidR="00936F81">
        <w:t>.</w:t>
      </w:r>
      <w:r>
        <w:t xml:space="preserve">000 especies. Su fase dominante es un gametofito de vida libre, erecto y provisto de “hojitas” o </w:t>
      </w:r>
      <w:proofErr w:type="spellStart"/>
      <w:r>
        <w:t>filo</w:t>
      </w:r>
      <w:r>
        <w:t>i</w:t>
      </w:r>
      <w:r>
        <w:t>des</w:t>
      </w:r>
      <w:proofErr w:type="spellEnd"/>
      <w:r>
        <w:t xml:space="preserve"> dispuestas helicoidalmente; en él se forman los anter</w:t>
      </w:r>
      <w:r>
        <w:t>i</w:t>
      </w:r>
      <w:r>
        <w:t xml:space="preserve">dios y los arquegonios </w:t>
      </w:r>
      <w:r w:rsidR="00936F81">
        <w:t>(figura 4.9)</w:t>
      </w:r>
      <w:r>
        <w:t>.</w:t>
      </w:r>
    </w:p>
    <w:p w:rsidR="00747DF0" w:rsidRDefault="00747DF0" w:rsidP="00FA6E77">
      <w:pPr>
        <w:pStyle w:val="Prrafobsico"/>
      </w:pPr>
      <w:r>
        <w:t>El esporofito se desarrolla sobre el arquegonio como una cápsula sostenida por un filamento; generalmente tiene e</w:t>
      </w:r>
      <w:r>
        <w:t>s</w:t>
      </w:r>
      <w:r>
        <w:t>tomas y rizoides multicelulares. Cuando una espora germina, produce un filamento verde muy ramificado, el protonema, sobre el que se desarrollan uno o más gametofitos.</w:t>
      </w:r>
    </w:p>
    <w:p w:rsidR="00747DF0" w:rsidRDefault="00747DF0" w:rsidP="00936F81">
      <w:pPr>
        <w:pStyle w:val="Nivel3"/>
      </w:pPr>
      <w:r>
        <w:lastRenderedPageBreak/>
        <w:t xml:space="preserve">Filo </w:t>
      </w:r>
      <w:proofErr w:type="spellStart"/>
      <w:r>
        <w:t>marcantiófitas</w:t>
      </w:r>
      <w:proofErr w:type="spellEnd"/>
    </w:p>
    <w:p w:rsidR="00747DF0" w:rsidRDefault="00747DF0" w:rsidP="00FA6E77">
      <w:pPr>
        <w:pStyle w:val="Prrafobsico"/>
      </w:pPr>
      <w:r>
        <w:t xml:space="preserve">Abarca las </w:t>
      </w:r>
      <w:r w:rsidRPr="00936F81">
        <w:rPr>
          <w:b/>
        </w:rPr>
        <w:t>hepáticas</w:t>
      </w:r>
      <w:r w:rsidR="00936F81">
        <w:rPr>
          <w:b/>
        </w:rPr>
        <w:t xml:space="preserve"> </w:t>
      </w:r>
      <w:r w:rsidR="00936F81">
        <w:t>(figura 4.3</w:t>
      </w:r>
      <w:r w:rsidR="00B42BF2">
        <w:t>4</w:t>
      </w:r>
      <w:r w:rsidR="00936F81">
        <w:t>)</w:t>
      </w:r>
      <w:r>
        <w:t>, con 9</w:t>
      </w:r>
      <w:r w:rsidR="00936F81">
        <w:t>.</w:t>
      </w:r>
      <w:r>
        <w:t>000 especies. Su gametofito es un talo laminar o, más comúnmente, está compuesto de “tallitos” y “hojitas”, y posee unos largos r</w:t>
      </w:r>
      <w:r>
        <w:t>i</w:t>
      </w:r>
      <w:r>
        <w:t>zoides unicelulares. El nombre de estas plantas proviene del aspecto de su talo, que recuerda al hígado de los animales.</w:t>
      </w:r>
    </w:p>
    <w:p w:rsidR="00747DF0" w:rsidRDefault="00747DF0" w:rsidP="00FA6E77">
      <w:pPr>
        <w:pStyle w:val="Prrafobsico"/>
      </w:pPr>
      <w:r>
        <w:t>El esporofito tiene una estructura muy sencilla, y carece de estomas. Está envuelto por completo durante largo tie</w:t>
      </w:r>
      <w:r>
        <w:t>m</w:t>
      </w:r>
      <w:r>
        <w:t>po por la pared del arquegonio, y solo la rompe por el ápice poco antes de la formación de las esporas.</w:t>
      </w:r>
    </w:p>
    <w:p w:rsidR="00747DF0" w:rsidRDefault="00747DF0" w:rsidP="00936F81">
      <w:pPr>
        <w:pStyle w:val="Nivel3"/>
      </w:pPr>
      <w:r>
        <w:t xml:space="preserve">Filo </w:t>
      </w:r>
      <w:proofErr w:type="spellStart"/>
      <w:r>
        <w:t>antocerotófitas</w:t>
      </w:r>
      <w:proofErr w:type="spellEnd"/>
    </w:p>
    <w:p w:rsidR="00747DF0" w:rsidRDefault="00747DF0" w:rsidP="00FA6E77">
      <w:pPr>
        <w:pStyle w:val="Prrafobsico"/>
      </w:pPr>
      <w:r>
        <w:t xml:space="preserve">Incluye a los </w:t>
      </w:r>
      <w:proofErr w:type="spellStart"/>
      <w:r w:rsidRPr="00B42BF2">
        <w:rPr>
          <w:b/>
        </w:rPr>
        <w:t>antoceros</w:t>
      </w:r>
      <w:proofErr w:type="spellEnd"/>
      <w:r>
        <w:t xml:space="preserve"> </w:t>
      </w:r>
      <w:r w:rsidR="00B42BF2">
        <w:t>(figura 4.35)</w:t>
      </w:r>
      <w:r>
        <w:t>, de los que solo se conocen unas 100 especies. Su gametofito es un talo di</w:t>
      </w:r>
      <w:r>
        <w:t>s</w:t>
      </w:r>
      <w:r>
        <w:t>coidal, que se fija en el suelo por medio de rizoides, pero c</w:t>
      </w:r>
      <w:r>
        <w:t>a</w:t>
      </w:r>
      <w:r>
        <w:t xml:space="preserve">rece de </w:t>
      </w:r>
      <w:proofErr w:type="spellStart"/>
      <w:r>
        <w:t>filoides</w:t>
      </w:r>
      <w:proofErr w:type="spellEnd"/>
      <w:r>
        <w:t>.</w:t>
      </w:r>
    </w:p>
    <w:p w:rsidR="00747DF0" w:rsidRDefault="00747DF0" w:rsidP="00FA6E77">
      <w:pPr>
        <w:pStyle w:val="Prrafobsico"/>
      </w:pPr>
      <w:r>
        <w:t>El esporofito tiene cápsulas alargadas que parecen cue</w:t>
      </w:r>
      <w:r>
        <w:t>r</w:t>
      </w:r>
      <w:r>
        <w:t>nos, y presenta la peculiaridad de que, mientras las cond</w:t>
      </w:r>
      <w:r>
        <w:t>i</w:t>
      </w:r>
      <w:r>
        <w:t>ciones sean favorables, crece ininterrumpidamente por m</w:t>
      </w:r>
      <w:r>
        <w:t>e</w:t>
      </w:r>
      <w:r>
        <w:t>dio de divisiones de la región basal.</w:t>
      </w:r>
    </w:p>
    <w:p w:rsidR="00747DF0" w:rsidRDefault="00747DF0" w:rsidP="00B42BF2">
      <w:pPr>
        <w:pStyle w:val="Nivel2"/>
      </w:pPr>
      <w:r>
        <w:t>5.2. Plantas vasculares</w:t>
      </w:r>
    </w:p>
    <w:p w:rsidR="00747DF0" w:rsidRDefault="00747DF0" w:rsidP="00FA6E77">
      <w:pPr>
        <w:pStyle w:val="Prrafobsico"/>
      </w:pPr>
      <w:r>
        <w:t xml:space="preserve">Los análisis de ADN revelan que las </w:t>
      </w:r>
      <w:proofErr w:type="spellStart"/>
      <w:r>
        <w:t>traqueófitas</w:t>
      </w:r>
      <w:proofErr w:type="spellEnd"/>
      <w:r>
        <w:t xml:space="preserve"> o pla</w:t>
      </w:r>
      <w:r>
        <w:t>n</w:t>
      </w:r>
      <w:r>
        <w:t xml:space="preserve">tas vasculares forman un grupo </w:t>
      </w:r>
      <w:proofErr w:type="spellStart"/>
      <w:r>
        <w:t>monofilético</w:t>
      </w:r>
      <w:proofErr w:type="spellEnd"/>
      <w:r>
        <w:t xml:space="preserve"> bien definido dentro de las </w:t>
      </w:r>
      <w:proofErr w:type="spellStart"/>
      <w:r>
        <w:t>embriófitas</w:t>
      </w:r>
      <w:proofErr w:type="spellEnd"/>
      <w:r>
        <w:t>, caracterizado porque su esporof</w:t>
      </w:r>
      <w:r>
        <w:t>i</w:t>
      </w:r>
      <w:r>
        <w:t xml:space="preserve">to (la fase dominante) tiene estructura de tipo </w:t>
      </w:r>
      <w:r w:rsidRPr="00B42BF2">
        <w:rPr>
          <w:b/>
        </w:rPr>
        <w:t>cormo</w:t>
      </w:r>
      <w:r>
        <w:t>. Estas plantas aparecieron durante el Silúrico, y pronto se diversif</w:t>
      </w:r>
      <w:r>
        <w:t>i</w:t>
      </w:r>
      <w:r>
        <w:t>caron en dos linajes principales, distinguibles principalmente por la forma de construcción de sus hojas:</w:t>
      </w:r>
    </w:p>
    <w:p w:rsidR="00747DF0" w:rsidRPr="00B42BF2" w:rsidRDefault="00747DF0" w:rsidP="00B42BF2">
      <w:pPr>
        <w:pStyle w:val="Vieta1"/>
        <w:rPr>
          <w:rFonts w:ascii="Franklin Gothic Book" w:hAnsi="Franklin Gothic Book"/>
        </w:rPr>
      </w:pPr>
      <w:r w:rsidRPr="00B42BF2">
        <w:rPr>
          <w:rFonts w:ascii="Franklin Gothic Book" w:hAnsi="Franklin Gothic Book"/>
        </w:rPr>
        <w:t xml:space="preserve">Las </w:t>
      </w:r>
      <w:proofErr w:type="spellStart"/>
      <w:r w:rsidRPr="00B42BF2">
        <w:rPr>
          <w:rFonts w:ascii="Franklin Gothic Book" w:hAnsi="Franklin Gothic Book"/>
          <w:b/>
        </w:rPr>
        <w:t>licófitas</w:t>
      </w:r>
      <w:proofErr w:type="spellEnd"/>
      <w:r w:rsidRPr="00B42BF2">
        <w:rPr>
          <w:rFonts w:ascii="Franklin Gothic Book" w:hAnsi="Franklin Gothic Book"/>
        </w:rPr>
        <w:t xml:space="preserve">, cuyas hojas o </w:t>
      </w:r>
      <w:proofErr w:type="spellStart"/>
      <w:r w:rsidRPr="00B42BF2">
        <w:rPr>
          <w:rFonts w:ascii="Franklin Gothic Book" w:hAnsi="Franklin Gothic Book"/>
          <w:b/>
        </w:rPr>
        <w:t>microfilos</w:t>
      </w:r>
      <w:proofErr w:type="spellEnd"/>
      <w:r w:rsidRPr="00B42BF2">
        <w:rPr>
          <w:rFonts w:ascii="Franklin Gothic Book" w:hAnsi="Franklin Gothic Book"/>
        </w:rPr>
        <w:t xml:space="preserve"> son pequeñas y se desarrollaron probablemente como una prolongación del eje principal de la planta. Fueron plantas abundantes d</w:t>
      </w:r>
      <w:r w:rsidRPr="00B42BF2">
        <w:rPr>
          <w:rFonts w:ascii="Franklin Gothic Book" w:hAnsi="Franklin Gothic Book"/>
        </w:rPr>
        <w:t>u</w:t>
      </w:r>
      <w:r w:rsidRPr="00B42BF2">
        <w:rPr>
          <w:rFonts w:ascii="Franklin Gothic Book" w:hAnsi="Franklin Gothic Book"/>
        </w:rPr>
        <w:t>rante el Carbonífero, período en el que evolucionaron ejemplares de gran tamaño (árboles), pero en la actual</w:t>
      </w:r>
      <w:r w:rsidRPr="00B42BF2">
        <w:rPr>
          <w:rFonts w:ascii="Franklin Gothic Book" w:hAnsi="Franklin Gothic Book"/>
        </w:rPr>
        <w:t>i</w:t>
      </w:r>
      <w:r w:rsidRPr="00B42BF2">
        <w:rPr>
          <w:rFonts w:ascii="Franklin Gothic Book" w:hAnsi="Franklin Gothic Book"/>
        </w:rPr>
        <w:t>dad están reducidas a unas 1</w:t>
      </w:r>
      <w:r w:rsidR="00B42BF2">
        <w:rPr>
          <w:rFonts w:ascii="Franklin Gothic Book" w:hAnsi="Franklin Gothic Book"/>
        </w:rPr>
        <w:t>.</w:t>
      </w:r>
      <w:r w:rsidRPr="00B42BF2">
        <w:rPr>
          <w:rFonts w:ascii="Franklin Gothic Book" w:hAnsi="Franklin Gothic Book"/>
        </w:rPr>
        <w:t>200 especies, la mayoría de ellas epifitas (esto es, viven sobre otras plantas).</w:t>
      </w:r>
    </w:p>
    <w:p w:rsidR="00747DF0" w:rsidRPr="00B42BF2" w:rsidRDefault="00747DF0" w:rsidP="00B42BF2">
      <w:pPr>
        <w:pStyle w:val="Vieta1"/>
        <w:rPr>
          <w:rFonts w:ascii="Franklin Gothic Book" w:hAnsi="Franklin Gothic Book"/>
        </w:rPr>
      </w:pPr>
      <w:r w:rsidRPr="00B42BF2">
        <w:rPr>
          <w:rFonts w:ascii="Franklin Gothic Book" w:hAnsi="Franklin Gothic Book"/>
        </w:rPr>
        <w:t xml:space="preserve">Las </w:t>
      </w:r>
      <w:proofErr w:type="spellStart"/>
      <w:r w:rsidRPr="00B42BF2">
        <w:rPr>
          <w:rFonts w:ascii="Franklin Gothic Book" w:hAnsi="Franklin Gothic Book"/>
          <w:b/>
        </w:rPr>
        <w:t>eufilófitas</w:t>
      </w:r>
      <w:proofErr w:type="spellEnd"/>
      <w:r w:rsidRPr="00B42BF2">
        <w:rPr>
          <w:rFonts w:ascii="Franklin Gothic Book" w:hAnsi="Franklin Gothic Book"/>
        </w:rPr>
        <w:t xml:space="preserve">, cuyas hojas o </w:t>
      </w:r>
      <w:proofErr w:type="spellStart"/>
      <w:r w:rsidRPr="00B42BF2">
        <w:rPr>
          <w:rFonts w:ascii="Franklin Gothic Book" w:hAnsi="Franklin Gothic Book"/>
          <w:b/>
        </w:rPr>
        <w:t>megafilos</w:t>
      </w:r>
      <w:proofErr w:type="spellEnd"/>
      <w:r w:rsidRPr="00B42BF2">
        <w:rPr>
          <w:rFonts w:ascii="Franklin Gothic Book" w:hAnsi="Franklin Gothic Book"/>
        </w:rPr>
        <w:t xml:space="preserve"> derivan de la fo</w:t>
      </w:r>
      <w:r w:rsidRPr="00B42BF2">
        <w:rPr>
          <w:rFonts w:ascii="Franklin Gothic Book" w:hAnsi="Franklin Gothic Book"/>
        </w:rPr>
        <w:t>r</w:t>
      </w:r>
      <w:r w:rsidRPr="00B42BF2">
        <w:rPr>
          <w:rFonts w:ascii="Franklin Gothic Book" w:hAnsi="Franklin Gothic Book"/>
        </w:rPr>
        <w:t xml:space="preserve">mación y fusión de unas ramas laterales. Las </w:t>
      </w:r>
      <w:proofErr w:type="spellStart"/>
      <w:r w:rsidRPr="00B42BF2">
        <w:rPr>
          <w:rFonts w:ascii="Franklin Gothic Book" w:hAnsi="Franklin Gothic Book"/>
        </w:rPr>
        <w:t>eufilófitas</w:t>
      </w:r>
      <w:proofErr w:type="spellEnd"/>
      <w:r w:rsidRPr="00B42BF2">
        <w:rPr>
          <w:rFonts w:ascii="Franklin Gothic Book" w:hAnsi="Franklin Gothic Book"/>
        </w:rPr>
        <w:t xml:space="preserve"> vivientes comprenden, a su vez, dos linajes:</w:t>
      </w:r>
    </w:p>
    <w:p w:rsidR="00747DF0" w:rsidRPr="00B42BF2" w:rsidRDefault="00B42BF2" w:rsidP="00B42BF2">
      <w:pPr>
        <w:pStyle w:val="Vieta1"/>
        <w:numPr>
          <w:ilvl w:val="0"/>
          <w:numId w:val="0"/>
        </w:numPr>
        <w:ind w:left="567" w:hanging="283"/>
        <w:rPr>
          <w:rFonts w:ascii="Franklin Gothic Book" w:hAnsi="Franklin Gothic Book"/>
        </w:rPr>
      </w:pPr>
      <w:r w:rsidRPr="00B42BF2">
        <w:rPr>
          <w:rFonts w:hint="eastAsia"/>
        </w:rPr>
        <w:t>─</w:t>
      </w:r>
      <w:r>
        <w:t xml:space="preserve"> </w:t>
      </w:r>
      <w:r w:rsidR="00747DF0" w:rsidRPr="00B42BF2">
        <w:rPr>
          <w:rFonts w:ascii="Franklin Gothic Book" w:hAnsi="Franklin Gothic Book"/>
        </w:rPr>
        <w:t xml:space="preserve">Las </w:t>
      </w:r>
      <w:proofErr w:type="spellStart"/>
      <w:r w:rsidR="00747DF0" w:rsidRPr="00B42BF2">
        <w:rPr>
          <w:rFonts w:ascii="Franklin Gothic Book" w:hAnsi="Franklin Gothic Book"/>
          <w:b/>
        </w:rPr>
        <w:t>monilófitas</w:t>
      </w:r>
      <w:proofErr w:type="spellEnd"/>
      <w:r w:rsidR="00747DF0" w:rsidRPr="00B42BF2">
        <w:rPr>
          <w:rFonts w:ascii="Franklin Gothic Book" w:hAnsi="Franklin Gothic Book"/>
        </w:rPr>
        <w:t>, con gametofitos de vida libre. Co</w:t>
      </w:r>
      <w:r w:rsidR="00747DF0" w:rsidRPr="00B42BF2">
        <w:rPr>
          <w:rFonts w:ascii="Franklin Gothic Book" w:hAnsi="Franklin Gothic Book"/>
        </w:rPr>
        <w:t>m</w:t>
      </w:r>
      <w:r w:rsidR="00747DF0" w:rsidRPr="00B42BF2">
        <w:rPr>
          <w:rFonts w:ascii="Franklin Gothic Book" w:hAnsi="Franklin Gothic Book"/>
        </w:rPr>
        <w:t>prende unas 9</w:t>
      </w:r>
      <w:r>
        <w:rPr>
          <w:rFonts w:ascii="Franklin Gothic Book" w:hAnsi="Franklin Gothic Book"/>
        </w:rPr>
        <w:t>.</w:t>
      </w:r>
      <w:r w:rsidR="00747DF0" w:rsidRPr="00B42BF2">
        <w:rPr>
          <w:rFonts w:ascii="Franklin Gothic Book" w:hAnsi="Franklin Gothic Book"/>
        </w:rPr>
        <w:t>000 especies, que incluyen a los equ</w:t>
      </w:r>
      <w:r w:rsidR="00747DF0" w:rsidRPr="00B42BF2">
        <w:rPr>
          <w:rFonts w:ascii="Franklin Gothic Book" w:hAnsi="Franklin Gothic Book"/>
        </w:rPr>
        <w:t>i</w:t>
      </w:r>
      <w:r w:rsidR="00747DF0" w:rsidRPr="00B42BF2">
        <w:rPr>
          <w:rFonts w:ascii="Franklin Gothic Book" w:hAnsi="Franklin Gothic Book"/>
        </w:rPr>
        <w:t>setos o colas de caballo y a los helechos y plantas af</w:t>
      </w:r>
      <w:r w:rsidR="00747DF0" w:rsidRPr="00B42BF2">
        <w:rPr>
          <w:rFonts w:ascii="Franklin Gothic Book" w:hAnsi="Franklin Gothic Book"/>
        </w:rPr>
        <w:t>i</w:t>
      </w:r>
      <w:r w:rsidR="00747DF0" w:rsidRPr="00B42BF2">
        <w:rPr>
          <w:rFonts w:ascii="Franklin Gothic Book" w:hAnsi="Franklin Gothic Book"/>
        </w:rPr>
        <w:t xml:space="preserve">nes. Tradicionalmente, las </w:t>
      </w:r>
      <w:proofErr w:type="spellStart"/>
      <w:r w:rsidR="00747DF0" w:rsidRPr="00B42BF2">
        <w:rPr>
          <w:rFonts w:ascii="Franklin Gothic Book" w:hAnsi="Franklin Gothic Book"/>
        </w:rPr>
        <w:t>Licófitas</w:t>
      </w:r>
      <w:proofErr w:type="spellEnd"/>
      <w:r w:rsidR="00747DF0" w:rsidRPr="00B42BF2">
        <w:rPr>
          <w:rFonts w:ascii="Franklin Gothic Book" w:hAnsi="Franklin Gothic Book"/>
        </w:rPr>
        <w:t xml:space="preserve"> y las </w:t>
      </w:r>
      <w:proofErr w:type="spellStart"/>
      <w:r w:rsidR="00747DF0" w:rsidRPr="00B42BF2">
        <w:rPr>
          <w:rFonts w:ascii="Franklin Gothic Book" w:hAnsi="Franklin Gothic Book"/>
        </w:rPr>
        <w:t>Monilófitas</w:t>
      </w:r>
      <w:proofErr w:type="spellEnd"/>
      <w:r w:rsidR="00747DF0" w:rsidRPr="00B42BF2">
        <w:rPr>
          <w:rFonts w:ascii="Franklin Gothic Book" w:hAnsi="Franklin Gothic Book"/>
        </w:rPr>
        <w:t xml:space="preserve"> se encuadraban conjuntamente en el grupo de las </w:t>
      </w:r>
      <w:proofErr w:type="spellStart"/>
      <w:r w:rsidR="00747DF0" w:rsidRPr="00B42BF2">
        <w:rPr>
          <w:rFonts w:ascii="Franklin Gothic Book" w:hAnsi="Franklin Gothic Book"/>
          <w:b/>
        </w:rPr>
        <w:t>pteridófitas</w:t>
      </w:r>
      <w:proofErr w:type="spellEnd"/>
      <w:r w:rsidR="00747DF0" w:rsidRPr="00B42BF2">
        <w:rPr>
          <w:rFonts w:ascii="Franklin Gothic Book" w:hAnsi="Franklin Gothic Book"/>
        </w:rPr>
        <w:t xml:space="preserve">, que actualmente tiende a descartarse por ser </w:t>
      </w:r>
      <w:proofErr w:type="spellStart"/>
      <w:r w:rsidR="00747DF0" w:rsidRPr="00B42BF2">
        <w:rPr>
          <w:rFonts w:ascii="Franklin Gothic Book" w:hAnsi="Franklin Gothic Book"/>
        </w:rPr>
        <w:t>parafilético</w:t>
      </w:r>
      <w:proofErr w:type="spellEnd"/>
      <w:r w:rsidR="00747DF0" w:rsidRPr="00B42BF2">
        <w:rPr>
          <w:rFonts w:ascii="Franklin Gothic Book" w:hAnsi="Franklin Gothic Book"/>
        </w:rPr>
        <w:t>.</w:t>
      </w:r>
    </w:p>
    <w:p w:rsidR="00747DF0" w:rsidRDefault="00B42BF2" w:rsidP="00B42BF2">
      <w:pPr>
        <w:pStyle w:val="Prrafobsico"/>
        <w:ind w:left="567" w:hanging="283"/>
      </w:pPr>
      <w:r w:rsidRPr="00B42BF2">
        <w:rPr>
          <w:rFonts w:hint="eastAsia"/>
        </w:rPr>
        <w:lastRenderedPageBreak/>
        <w:t>─</w:t>
      </w:r>
      <w:r>
        <w:t xml:space="preserve"> </w:t>
      </w:r>
      <w:r w:rsidR="00747DF0">
        <w:t xml:space="preserve">Las </w:t>
      </w:r>
      <w:proofErr w:type="spellStart"/>
      <w:r w:rsidR="00747DF0" w:rsidRPr="00B42BF2">
        <w:rPr>
          <w:b/>
        </w:rPr>
        <w:t>espermatófitas</w:t>
      </w:r>
      <w:proofErr w:type="spellEnd"/>
      <w:r w:rsidR="00747DF0">
        <w:t>, cuyos gametofitos están encerr</w:t>
      </w:r>
      <w:r w:rsidR="00747DF0">
        <w:t>a</w:t>
      </w:r>
      <w:r w:rsidR="00747DF0">
        <w:t>dos en semillas y granos de polen. Contiene más de 260</w:t>
      </w:r>
      <w:r>
        <w:t>.</w:t>
      </w:r>
      <w:r w:rsidR="00747DF0">
        <w:t>000 especies, que se pueden agrupar en dos grandes categorías:</w:t>
      </w:r>
    </w:p>
    <w:p w:rsidR="00747DF0" w:rsidRDefault="00747DF0" w:rsidP="00B42BF2">
      <w:pPr>
        <w:pStyle w:val="Prrafobsico"/>
        <w:ind w:left="709" w:hanging="283"/>
      </w:pPr>
      <w:r>
        <w:t xml:space="preserve">◦  Las </w:t>
      </w:r>
      <w:r w:rsidRPr="00B42BF2">
        <w:rPr>
          <w:b/>
        </w:rPr>
        <w:t>gimnospermas</w:t>
      </w:r>
      <w:r>
        <w:t>, cuyas semillas se hallan “desn</w:t>
      </w:r>
      <w:r>
        <w:t>u</w:t>
      </w:r>
      <w:r>
        <w:t>das” sobre las escamas de hojas fértiles o esporof</w:t>
      </w:r>
      <w:r>
        <w:t>i</w:t>
      </w:r>
      <w:r>
        <w:t>los.</w:t>
      </w:r>
      <w:r w:rsidR="00B42BF2">
        <w:t xml:space="preserve"> </w:t>
      </w:r>
      <w:r>
        <w:t xml:space="preserve">Incluyen cuatro filos vivientes </w:t>
      </w:r>
      <w:proofErr w:type="spellStart"/>
      <w:r w:rsidRPr="00B42BF2">
        <w:rPr>
          <w:b/>
        </w:rPr>
        <w:t>cicadófitas</w:t>
      </w:r>
      <w:proofErr w:type="spellEnd"/>
      <w:r>
        <w:t xml:space="preserve">, </w:t>
      </w:r>
      <w:proofErr w:type="spellStart"/>
      <w:r w:rsidRPr="00B42BF2">
        <w:rPr>
          <w:b/>
        </w:rPr>
        <w:t>gin</w:t>
      </w:r>
      <w:r w:rsidRPr="00B42BF2">
        <w:rPr>
          <w:b/>
        </w:rPr>
        <w:t>k</w:t>
      </w:r>
      <w:r w:rsidRPr="00B42BF2">
        <w:rPr>
          <w:b/>
        </w:rPr>
        <w:t>gófitas</w:t>
      </w:r>
      <w:proofErr w:type="spellEnd"/>
      <w:r>
        <w:t xml:space="preserve">, </w:t>
      </w:r>
      <w:proofErr w:type="spellStart"/>
      <w:r w:rsidRPr="00B42BF2">
        <w:rPr>
          <w:b/>
        </w:rPr>
        <w:t>pinófitas</w:t>
      </w:r>
      <w:proofErr w:type="spellEnd"/>
      <w:r>
        <w:t xml:space="preserve"> y </w:t>
      </w:r>
      <w:proofErr w:type="spellStart"/>
      <w:r w:rsidRPr="00B42BF2">
        <w:rPr>
          <w:b/>
        </w:rPr>
        <w:t>gnetófitas</w:t>
      </w:r>
      <w:proofErr w:type="spellEnd"/>
      <w:r>
        <w:t xml:space="preserve"> y varios grupos ya e</w:t>
      </w:r>
      <w:r>
        <w:t>x</w:t>
      </w:r>
      <w:r>
        <w:t>tinguidos denominados genéricamente “helechos con semilla”. Así definidas, las gimnospermas const</w:t>
      </w:r>
      <w:r>
        <w:t>i</w:t>
      </w:r>
      <w:r>
        <w:t xml:space="preserve">tuyen un grupo </w:t>
      </w:r>
      <w:proofErr w:type="spellStart"/>
      <w:r>
        <w:t>parafilético</w:t>
      </w:r>
      <w:proofErr w:type="spellEnd"/>
      <w:r>
        <w:t xml:space="preserve"> (ya que no incluyen a las plantas con flores, que derivan de ellas), pero si se tienen en cuenta solo los cuatro taxones vivientes, el grupo resultante (“gimnospermas en sentido estri</w:t>
      </w:r>
      <w:r>
        <w:t>c</w:t>
      </w:r>
      <w:r>
        <w:t xml:space="preserve">to”) quizá sea </w:t>
      </w:r>
      <w:proofErr w:type="spellStart"/>
      <w:r>
        <w:t>monofilético</w:t>
      </w:r>
      <w:proofErr w:type="spellEnd"/>
      <w:r>
        <w:t>.</w:t>
      </w:r>
    </w:p>
    <w:p w:rsidR="00747DF0" w:rsidRDefault="00747DF0" w:rsidP="00B42BF2">
      <w:pPr>
        <w:pStyle w:val="Prrafobsico"/>
        <w:ind w:left="709" w:hanging="283"/>
      </w:pPr>
      <w:r>
        <w:t xml:space="preserve">◦  Las </w:t>
      </w:r>
      <w:r w:rsidRPr="00B42BF2">
        <w:rPr>
          <w:b/>
        </w:rPr>
        <w:t>angiospermas</w:t>
      </w:r>
      <w:r>
        <w:t>, en las que las semillas están e</w:t>
      </w:r>
      <w:r>
        <w:t>n</w:t>
      </w:r>
      <w:r>
        <w:t>cerradas en el interior de carpelos –que, en su or</w:t>
      </w:r>
      <w:r>
        <w:t>i</w:t>
      </w:r>
      <w:r>
        <w:t>gen, eran hojas fértiles dobladas–. Son las plantas con flores.</w:t>
      </w:r>
    </w:p>
    <w:p w:rsidR="00747DF0" w:rsidRDefault="00747DF0" w:rsidP="00B42BF2">
      <w:pPr>
        <w:pStyle w:val="Nivel3"/>
      </w:pPr>
      <w:r>
        <w:t xml:space="preserve">Filo </w:t>
      </w:r>
      <w:proofErr w:type="spellStart"/>
      <w:r>
        <w:t>monilófitas</w:t>
      </w:r>
      <w:proofErr w:type="spellEnd"/>
    </w:p>
    <w:p w:rsidR="00747DF0" w:rsidRDefault="00747DF0" w:rsidP="00FA6E77">
      <w:pPr>
        <w:pStyle w:val="Prrafobsico"/>
      </w:pPr>
      <w:r>
        <w:t xml:space="preserve">El nombre dado al grupo de los helechos y plantas afines, derivado del latín </w:t>
      </w:r>
      <w:proofErr w:type="spellStart"/>
      <w:r w:rsidRPr="00B42BF2">
        <w:rPr>
          <w:i/>
        </w:rPr>
        <w:t>monile</w:t>
      </w:r>
      <w:proofErr w:type="spellEnd"/>
      <w:r>
        <w:t xml:space="preserve"> (“collar”), obedece a que en un co</w:t>
      </w:r>
      <w:r>
        <w:t>r</w:t>
      </w:r>
      <w:r>
        <w:t xml:space="preserve">te transversal del tallo se encuentran lóbulos de </w:t>
      </w:r>
      <w:proofErr w:type="spellStart"/>
      <w:r>
        <w:t>protoxilema</w:t>
      </w:r>
      <w:proofErr w:type="spellEnd"/>
      <w:r>
        <w:t xml:space="preserve"> en forma de collar.</w:t>
      </w:r>
    </w:p>
    <w:p w:rsidR="00747DF0" w:rsidRDefault="00747DF0" w:rsidP="00FA6E77">
      <w:pPr>
        <w:pStyle w:val="Prrafobsico"/>
      </w:pPr>
      <w:r>
        <w:t xml:space="preserve">Su gametofito se llama </w:t>
      </w:r>
      <w:proofErr w:type="spellStart"/>
      <w:r w:rsidRPr="00B42BF2">
        <w:rPr>
          <w:b/>
        </w:rPr>
        <w:t>protalo</w:t>
      </w:r>
      <w:proofErr w:type="spellEnd"/>
      <w:r>
        <w:t xml:space="preserve"> porque presenta una e</w:t>
      </w:r>
      <w:r>
        <w:t>s</w:t>
      </w:r>
      <w:r>
        <w:t>tructura talofítica sobre la que se desarrollan los anteridios y los arquegonios. Solo dura unas pocas semanas.</w:t>
      </w:r>
    </w:p>
    <w:p w:rsidR="00BA43D1" w:rsidRDefault="00BA43D1" w:rsidP="00BA43D1">
      <w:pPr>
        <w:pStyle w:val="Imagenizquierda"/>
        <w:framePr w:w="4816" w:h="4531" w:hRule="exact" w:wrap="around" w:vAnchor="page" w:y="10276"/>
        <w:spacing w:before="120"/>
      </w:pPr>
      <w:r>
        <w:rPr>
          <w:lang w:val="es-ES_tradnl" w:eastAsia="es-ES_tradnl"/>
        </w:rPr>
        <w:drawing>
          <wp:inline distT="0" distB="0" distL="0" distR="0" wp14:anchorId="7683E8A8" wp14:editId="3D816E57">
            <wp:extent cx="2781935" cy="2185670"/>
            <wp:effectExtent l="0" t="0" r="0" b="5080"/>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6.jpg"/>
                    <pic:cNvPicPr/>
                  </pic:nvPicPr>
                  <pic:blipFill>
                    <a:blip r:embed="rId53">
                      <a:extLst>
                        <a:ext uri="{28A0092B-C50C-407E-A947-70E740481C1C}">
                          <a14:useLocalDpi xmlns:a14="http://schemas.microsoft.com/office/drawing/2010/main" val="0"/>
                        </a:ext>
                      </a:extLst>
                    </a:blip>
                    <a:stretch>
                      <a:fillRect/>
                    </a:stretch>
                  </pic:blipFill>
                  <pic:spPr>
                    <a:xfrm>
                      <a:off x="0" y="0"/>
                      <a:ext cx="2781935" cy="2185670"/>
                    </a:xfrm>
                    <a:prstGeom prst="rect">
                      <a:avLst/>
                    </a:prstGeom>
                  </pic:spPr>
                </pic:pic>
              </a:graphicData>
            </a:graphic>
          </wp:inline>
        </w:drawing>
      </w:r>
    </w:p>
    <w:p w:rsidR="00BA43D1" w:rsidRPr="00BA43D1" w:rsidRDefault="00BA43D1" w:rsidP="00BA43D1">
      <w:pPr>
        <w:pStyle w:val="Imagenizquierda"/>
        <w:framePr w:w="4816" w:h="4531" w:hRule="exact" w:wrap="around" w:vAnchor="page" w:y="10276"/>
        <w:ind w:right="420"/>
        <w:jc w:val="left"/>
      </w:pPr>
      <w:r>
        <w:rPr>
          <w:b/>
        </w:rPr>
        <w:t>Figura 4.36.</w:t>
      </w:r>
      <w:r>
        <w:t xml:space="preserve"> </w:t>
      </w:r>
      <w:r w:rsidRPr="00BA43D1">
        <w:rPr>
          <w:i/>
        </w:rPr>
        <w:t>Polypodium vulgare</w:t>
      </w:r>
      <w:r w:rsidRPr="00BA43D1">
        <w:t xml:space="preserve"> es una especie de helecho ampliamente distribui da por grietas de ro</w:t>
      </w:r>
      <w:r>
        <w:t>-</w:t>
      </w:r>
      <w:r w:rsidRPr="00BA43D1">
        <w:t>quedos, muros y troncos de árbol de los sistemas montañosos de la península Ibérica.</w:t>
      </w:r>
    </w:p>
    <w:p w:rsidR="00747DF0" w:rsidRDefault="00747DF0" w:rsidP="00FA6E77">
      <w:pPr>
        <w:pStyle w:val="Prrafobsico"/>
      </w:pPr>
      <w:r>
        <w:t>El esporofito exhibe una estructura tipo cormo, con tej</w:t>
      </w:r>
      <w:r>
        <w:t>i</w:t>
      </w:r>
      <w:r>
        <w:t>dos y órganos bien diferenciados. Sus tejidos conductores son más simples que en otros tipos de plantas y no tienen tejidos de sostén ni crecimiento secund</w:t>
      </w:r>
      <w:r>
        <w:t>a</w:t>
      </w:r>
      <w:r>
        <w:t>rio. Morfológic</w:t>
      </w:r>
      <w:r>
        <w:t>a</w:t>
      </w:r>
      <w:r>
        <w:t>mente</w:t>
      </w:r>
      <w:r w:rsidR="00BA43D1">
        <w:t xml:space="preserve"> </w:t>
      </w:r>
      <w:r>
        <w:t xml:space="preserve">se puede distinguir un tallo subterráneo o </w:t>
      </w:r>
      <w:r w:rsidRPr="00B42BF2">
        <w:rPr>
          <w:b/>
        </w:rPr>
        <w:t>rizoma</w:t>
      </w:r>
      <w:r>
        <w:t>, del que n</w:t>
      </w:r>
      <w:r>
        <w:t>a</w:t>
      </w:r>
      <w:r>
        <w:t xml:space="preserve">cen raíces siempre </w:t>
      </w:r>
      <w:r w:rsidRPr="00B42BF2">
        <w:rPr>
          <w:rStyle w:val="Trminoglosario"/>
        </w:rPr>
        <w:t>adventicias</w:t>
      </w:r>
      <w:r>
        <w:t xml:space="preserve">, y hojas o </w:t>
      </w:r>
      <w:r w:rsidRPr="00B42BF2">
        <w:rPr>
          <w:b/>
        </w:rPr>
        <w:t>frondes</w:t>
      </w:r>
      <w:r>
        <w:t xml:space="preserve">, normalmente divididas en </w:t>
      </w:r>
      <w:r w:rsidRPr="00B42BF2">
        <w:rPr>
          <w:b/>
        </w:rPr>
        <w:t>pi</w:t>
      </w:r>
      <w:r w:rsidRPr="00B42BF2">
        <w:rPr>
          <w:b/>
        </w:rPr>
        <w:t>n</w:t>
      </w:r>
      <w:r w:rsidRPr="00B42BF2">
        <w:rPr>
          <w:b/>
        </w:rPr>
        <w:t>nas</w:t>
      </w:r>
      <w:r>
        <w:t xml:space="preserve">; en su envés presentan a menudo agrupaciones de esporangios o </w:t>
      </w:r>
      <w:r w:rsidRPr="00B42BF2">
        <w:rPr>
          <w:b/>
        </w:rPr>
        <w:t>soros</w:t>
      </w:r>
      <w:r>
        <w:t>.</w:t>
      </w:r>
    </w:p>
    <w:p w:rsidR="00747DF0" w:rsidRDefault="00747DF0" w:rsidP="00FA6E77">
      <w:pPr>
        <w:pStyle w:val="Prrafobsico"/>
      </w:pPr>
      <w:r>
        <w:t>La fecundación depende del agua, por lo que los gametofitos solo se pueden desarrollar en ambientes húmedos y so</w:t>
      </w:r>
      <w:r>
        <w:t>m</w:t>
      </w:r>
      <w:r>
        <w:t>bríos. Por su parte, las esporas formadas en el esporofito pueden dispersarse y c</w:t>
      </w:r>
      <w:r>
        <w:t>o</w:t>
      </w:r>
      <w:r>
        <w:t>lonizar nuevos hábitats, o incluso perm</w:t>
      </w:r>
      <w:r>
        <w:t>a</w:t>
      </w:r>
      <w:r>
        <w:t>necer en estado latente durante largos periodos de tiempo hasta que las cond</w:t>
      </w:r>
      <w:r>
        <w:t>i</w:t>
      </w:r>
      <w:r>
        <w:t>ciones sean favorables. Los helechos se reproducen también vegetativamente m</w:t>
      </w:r>
      <w:r>
        <w:t>e</w:t>
      </w:r>
      <w:r>
        <w:t xml:space="preserve">diante </w:t>
      </w:r>
      <w:proofErr w:type="spellStart"/>
      <w:r>
        <w:t>propág</w:t>
      </w:r>
      <w:r w:rsidR="00B42BF2">
        <w:t>u</w:t>
      </w:r>
      <w:r>
        <w:t>los</w:t>
      </w:r>
      <w:proofErr w:type="spellEnd"/>
      <w:r>
        <w:t xml:space="preserve"> de </w:t>
      </w:r>
      <w:proofErr w:type="gramStart"/>
      <w:r>
        <w:t>los</w:t>
      </w:r>
      <w:proofErr w:type="gramEnd"/>
      <w:r>
        <w:t xml:space="preserve"> frondes.</w:t>
      </w:r>
    </w:p>
    <w:p w:rsidR="00747DF0" w:rsidRDefault="00747DF0" w:rsidP="00FA6E77">
      <w:pPr>
        <w:pStyle w:val="Prrafobsico"/>
      </w:pPr>
      <w:r>
        <w:lastRenderedPageBreak/>
        <w:t xml:space="preserve">Los análisis de filogenia molecular publicados en 2006 muestran que las </w:t>
      </w:r>
      <w:proofErr w:type="spellStart"/>
      <w:r>
        <w:t>monilófitas</w:t>
      </w:r>
      <w:proofErr w:type="spellEnd"/>
      <w:r>
        <w:t xml:space="preserve"> son un grupo </w:t>
      </w:r>
      <w:proofErr w:type="spellStart"/>
      <w:r>
        <w:t>monofilético</w:t>
      </w:r>
      <w:proofErr w:type="spellEnd"/>
      <w:r>
        <w:t xml:space="preserve"> i</w:t>
      </w:r>
      <w:r>
        <w:t>n</w:t>
      </w:r>
      <w:r>
        <w:t>tegrado por cuatro clases:</w:t>
      </w:r>
    </w:p>
    <w:p w:rsidR="00747DF0" w:rsidRPr="00BA43D1" w:rsidRDefault="00747DF0" w:rsidP="00B42BF2">
      <w:pPr>
        <w:pStyle w:val="Vieta1"/>
        <w:rPr>
          <w:rFonts w:ascii="Franklin Gothic Book" w:hAnsi="Franklin Gothic Book"/>
        </w:rPr>
      </w:pPr>
      <w:r w:rsidRPr="00BA43D1">
        <w:rPr>
          <w:rFonts w:ascii="Franklin Gothic Book" w:hAnsi="Franklin Gothic Book"/>
          <w:b/>
        </w:rPr>
        <w:t xml:space="preserve">Clase </w:t>
      </w:r>
      <w:proofErr w:type="spellStart"/>
      <w:r w:rsidRPr="00BA43D1">
        <w:rPr>
          <w:rFonts w:ascii="Franklin Gothic Book" w:hAnsi="Franklin Gothic Book"/>
          <w:b/>
        </w:rPr>
        <w:t>psilotópsidas</w:t>
      </w:r>
      <w:proofErr w:type="spellEnd"/>
      <w:r w:rsidRPr="00BA43D1">
        <w:rPr>
          <w:rFonts w:ascii="Franklin Gothic Book" w:hAnsi="Franklin Gothic Book"/>
        </w:rPr>
        <w:t>. Se incluyen en esta clase helechos de</w:t>
      </w:r>
      <w:r w:rsidR="00BA43D1" w:rsidRPr="00BA43D1">
        <w:rPr>
          <w:rFonts w:ascii="Franklin Gothic Book" w:hAnsi="Franklin Gothic Book"/>
        </w:rPr>
        <w:t xml:space="preserve"> </w:t>
      </w:r>
      <w:r w:rsidRPr="00BA43D1">
        <w:rPr>
          <w:rFonts w:ascii="Franklin Gothic Book" w:hAnsi="Franklin Gothic Book"/>
        </w:rPr>
        <w:t>morfología sencilla, cuyos gametofitos son subterr</w:t>
      </w:r>
      <w:r w:rsidRPr="00BA43D1">
        <w:rPr>
          <w:rFonts w:ascii="Franklin Gothic Book" w:hAnsi="Franklin Gothic Book"/>
        </w:rPr>
        <w:t>á</w:t>
      </w:r>
      <w:r w:rsidRPr="00BA43D1">
        <w:rPr>
          <w:rFonts w:ascii="Franklin Gothic Book" w:hAnsi="Franklin Gothic Book"/>
        </w:rPr>
        <w:t xml:space="preserve">neos y no </w:t>
      </w:r>
      <w:proofErr w:type="spellStart"/>
      <w:r w:rsidRPr="00BA43D1">
        <w:rPr>
          <w:rFonts w:ascii="Franklin Gothic Book" w:hAnsi="Franklin Gothic Book"/>
        </w:rPr>
        <w:t>fotosintetizadores</w:t>
      </w:r>
      <w:proofErr w:type="spellEnd"/>
      <w:r w:rsidRPr="00BA43D1">
        <w:rPr>
          <w:rFonts w:ascii="Franklin Gothic Book" w:hAnsi="Franklin Gothic Book"/>
        </w:rPr>
        <w:t>. Sus raíces son simples, sin ramificaciones ni pelos absorbentes; dos géneros (</w:t>
      </w:r>
      <w:proofErr w:type="spellStart"/>
      <w:r w:rsidRPr="00BA43D1">
        <w:rPr>
          <w:rFonts w:ascii="Franklin Gothic Book" w:hAnsi="Franklin Gothic Book"/>
          <w:i/>
        </w:rPr>
        <w:t>Psil</w:t>
      </w:r>
      <w:r w:rsidRPr="00BA43D1">
        <w:rPr>
          <w:rFonts w:ascii="Franklin Gothic Book" w:hAnsi="Franklin Gothic Book"/>
          <w:i/>
        </w:rPr>
        <w:t>o</w:t>
      </w:r>
      <w:r w:rsidRPr="00BA43D1">
        <w:rPr>
          <w:rFonts w:ascii="Franklin Gothic Book" w:hAnsi="Franklin Gothic Book"/>
          <w:i/>
        </w:rPr>
        <w:t>tum</w:t>
      </w:r>
      <w:proofErr w:type="spellEnd"/>
      <w:r w:rsidRPr="00BA43D1">
        <w:rPr>
          <w:rFonts w:ascii="Franklin Gothic Book" w:hAnsi="Franklin Gothic Book"/>
        </w:rPr>
        <w:t xml:space="preserve"> y </w:t>
      </w:r>
      <w:proofErr w:type="spellStart"/>
      <w:r w:rsidRPr="00BA43D1">
        <w:rPr>
          <w:rFonts w:ascii="Franklin Gothic Book" w:hAnsi="Franklin Gothic Book"/>
          <w:i/>
        </w:rPr>
        <w:t>Tmesipteris</w:t>
      </w:r>
      <w:proofErr w:type="spellEnd"/>
      <w:r w:rsidRPr="00BA43D1">
        <w:rPr>
          <w:rFonts w:ascii="Franklin Gothic Book" w:hAnsi="Franklin Gothic Book"/>
        </w:rPr>
        <w:t>) carecen de raíces, y solo poseen un t</w:t>
      </w:r>
      <w:r w:rsidRPr="00BA43D1">
        <w:rPr>
          <w:rFonts w:ascii="Franklin Gothic Book" w:hAnsi="Franklin Gothic Book"/>
        </w:rPr>
        <w:t>a</w:t>
      </w:r>
      <w:r w:rsidRPr="00BA43D1">
        <w:rPr>
          <w:rFonts w:ascii="Franklin Gothic Book" w:hAnsi="Franklin Gothic Book"/>
        </w:rPr>
        <w:t>llo subterráneo. En ambos géneros las hojas están tan reducidas que se creyó que eran inexistentes.</w:t>
      </w:r>
    </w:p>
    <w:p w:rsidR="00747DF0" w:rsidRPr="00B42BF2" w:rsidRDefault="00747DF0" w:rsidP="00B42BF2">
      <w:pPr>
        <w:pStyle w:val="Vieta1"/>
        <w:rPr>
          <w:rFonts w:ascii="Franklin Gothic Book" w:hAnsi="Franklin Gothic Book"/>
        </w:rPr>
      </w:pPr>
      <w:r w:rsidRPr="00BA43D1">
        <w:rPr>
          <w:rFonts w:ascii="Franklin Gothic Book" w:hAnsi="Franklin Gothic Book"/>
          <w:b/>
        </w:rPr>
        <w:t xml:space="preserve">Clase </w:t>
      </w:r>
      <w:proofErr w:type="spellStart"/>
      <w:r w:rsidRPr="00BA43D1">
        <w:rPr>
          <w:rFonts w:ascii="Franklin Gothic Book" w:hAnsi="Franklin Gothic Book"/>
          <w:b/>
        </w:rPr>
        <w:t>equisetópsidas</w:t>
      </w:r>
      <w:proofErr w:type="spellEnd"/>
      <w:r w:rsidRPr="00B42BF2">
        <w:rPr>
          <w:rFonts w:ascii="Franklin Gothic Book" w:hAnsi="Franklin Gothic Book"/>
        </w:rPr>
        <w:t xml:space="preserve">. Los equisetos o “colas de caballo” tienen tallos huecos, articulados con nudos marcados y ramas dispuestas en verticilos alrededor del tallo. En los nudos nacen hojas escamosas, dispuestas en verticilos; en cada verticilo las hojas están soldadas entre sí. Las hojas son tan pequeñas que se las confundió con los </w:t>
      </w:r>
      <w:proofErr w:type="spellStart"/>
      <w:r w:rsidRPr="00B42BF2">
        <w:rPr>
          <w:rFonts w:ascii="Franklin Gothic Book" w:hAnsi="Franklin Gothic Book"/>
        </w:rPr>
        <w:t>m</w:t>
      </w:r>
      <w:r w:rsidRPr="00B42BF2">
        <w:rPr>
          <w:rFonts w:ascii="Franklin Gothic Book" w:hAnsi="Franklin Gothic Book"/>
        </w:rPr>
        <w:t>i</w:t>
      </w:r>
      <w:r w:rsidRPr="00B42BF2">
        <w:rPr>
          <w:rFonts w:ascii="Franklin Gothic Book" w:hAnsi="Franklin Gothic Book"/>
        </w:rPr>
        <w:t>crofilos</w:t>
      </w:r>
      <w:proofErr w:type="spellEnd"/>
      <w:r w:rsidRPr="00B42BF2">
        <w:rPr>
          <w:rFonts w:ascii="Franklin Gothic Book" w:hAnsi="Franklin Gothic Book"/>
        </w:rPr>
        <w:t xml:space="preserve"> de las </w:t>
      </w:r>
      <w:proofErr w:type="spellStart"/>
      <w:r w:rsidRPr="00B42BF2">
        <w:rPr>
          <w:rFonts w:ascii="Franklin Gothic Book" w:hAnsi="Franklin Gothic Book"/>
        </w:rPr>
        <w:t>licófitas</w:t>
      </w:r>
      <w:proofErr w:type="spellEnd"/>
      <w:r w:rsidRPr="00B42BF2">
        <w:rPr>
          <w:rFonts w:ascii="Franklin Gothic Book" w:hAnsi="Franklin Gothic Book"/>
        </w:rPr>
        <w:t xml:space="preserve"> (sin embargo, son </w:t>
      </w:r>
      <w:proofErr w:type="spellStart"/>
      <w:r w:rsidRPr="00B42BF2">
        <w:rPr>
          <w:rFonts w:ascii="Franklin Gothic Book" w:hAnsi="Franklin Gothic Book"/>
        </w:rPr>
        <w:t>megafilos</w:t>
      </w:r>
      <w:proofErr w:type="spellEnd"/>
      <w:r w:rsidRPr="00B42BF2">
        <w:rPr>
          <w:rFonts w:ascii="Franklin Gothic Book" w:hAnsi="Franklin Gothic Book"/>
        </w:rPr>
        <w:t xml:space="preserve"> red</w:t>
      </w:r>
      <w:r w:rsidRPr="00B42BF2">
        <w:rPr>
          <w:rFonts w:ascii="Franklin Gothic Book" w:hAnsi="Franklin Gothic Book"/>
        </w:rPr>
        <w:t>u</w:t>
      </w:r>
      <w:r w:rsidRPr="00B42BF2">
        <w:rPr>
          <w:rFonts w:ascii="Franklin Gothic Book" w:hAnsi="Franklin Gothic Book"/>
        </w:rPr>
        <w:t>cidos). Los esporangios nacen en unas hojas modific</w:t>
      </w:r>
      <w:r w:rsidRPr="00B42BF2">
        <w:rPr>
          <w:rFonts w:ascii="Franklin Gothic Book" w:hAnsi="Franklin Gothic Book"/>
        </w:rPr>
        <w:t>a</w:t>
      </w:r>
      <w:r w:rsidRPr="00B42BF2">
        <w:rPr>
          <w:rFonts w:ascii="Franklin Gothic Book" w:hAnsi="Franklin Gothic Book"/>
        </w:rPr>
        <w:t xml:space="preserve">das, sin clorofila, llamadas </w:t>
      </w:r>
      <w:proofErr w:type="spellStart"/>
      <w:r w:rsidRPr="00BA43D1">
        <w:rPr>
          <w:rFonts w:ascii="Franklin Gothic Book" w:hAnsi="Franklin Gothic Book"/>
          <w:b/>
        </w:rPr>
        <w:t>esporangióforos</w:t>
      </w:r>
      <w:proofErr w:type="spellEnd"/>
      <w:r w:rsidRPr="00B42BF2">
        <w:rPr>
          <w:rFonts w:ascii="Franklin Gothic Book" w:hAnsi="Franklin Gothic Book"/>
        </w:rPr>
        <w:t>, que se ub</w:t>
      </w:r>
      <w:r w:rsidRPr="00B42BF2">
        <w:rPr>
          <w:rFonts w:ascii="Franklin Gothic Book" w:hAnsi="Franklin Gothic Book"/>
        </w:rPr>
        <w:t>i</w:t>
      </w:r>
      <w:r w:rsidRPr="00B42BF2">
        <w:rPr>
          <w:rFonts w:ascii="Franklin Gothic Book" w:hAnsi="Franklin Gothic Book"/>
        </w:rPr>
        <w:t xml:space="preserve">can todos juntos en la parte apical del tallo, formando lo que se conoce como un </w:t>
      </w:r>
      <w:r w:rsidRPr="00BA43D1">
        <w:rPr>
          <w:rFonts w:ascii="Franklin Gothic Book" w:hAnsi="Franklin Gothic Book"/>
          <w:b/>
        </w:rPr>
        <w:t>cono</w:t>
      </w:r>
      <w:r w:rsidRPr="00B42BF2">
        <w:rPr>
          <w:rFonts w:ascii="Franklin Gothic Book" w:hAnsi="Franklin Gothic Book"/>
        </w:rPr>
        <w:t xml:space="preserve"> o </w:t>
      </w:r>
      <w:r w:rsidRPr="00BA43D1">
        <w:rPr>
          <w:rFonts w:ascii="Franklin Gothic Book" w:hAnsi="Franklin Gothic Book"/>
          <w:b/>
        </w:rPr>
        <w:t>estróbilo</w:t>
      </w:r>
      <w:r w:rsidRPr="00B42BF2">
        <w:rPr>
          <w:rFonts w:ascii="Franklin Gothic Book" w:hAnsi="Franklin Gothic Book"/>
        </w:rPr>
        <w:t>.</w:t>
      </w:r>
    </w:p>
    <w:p w:rsidR="00747DF0" w:rsidRPr="00B42BF2" w:rsidRDefault="00747DF0" w:rsidP="00B42BF2">
      <w:pPr>
        <w:pStyle w:val="Vieta1"/>
        <w:rPr>
          <w:rFonts w:ascii="Franklin Gothic Book" w:hAnsi="Franklin Gothic Book"/>
        </w:rPr>
      </w:pPr>
      <w:r w:rsidRPr="00BA43D1">
        <w:rPr>
          <w:rFonts w:ascii="Franklin Gothic Book" w:hAnsi="Franklin Gothic Book"/>
          <w:b/>
        </w:rPr>
        <w:t xml:space="preserve">Clase </w:t>
      </w:r>
      <w:proofErr w:type="spellStart"/>
      <w:r w:rsidRPr="00BA43D1">
        <w:rPr>
          <w:rFonts w:ascii="Franklin Gothic Book" w:hAnsi="Franklin Gothic Book"/>
          <w:b/>
        </w:rPr>
        <w:t>marattiópsidas</w:t>
      </w:r>
      <w:proofErr w:type="spellEnd"/>
      <w:r w:rsidRPr="00B42BF2">
        <w:rPr>
          <w:rFonts w:ascii="Franklin Gothic Book" w:hAnsi="Franklin Gothic Book"/>
        </w:rPr>
        <w:t xml:space="preserve">. Son helechos con frondes </w:t>
      </w:r>
      <w:r w:rsidRPr="00BA43D1">
        <w:rPr>
          <w:rStyle w:val="Trminoglosario"/>
        </w:rPr>
        <w:t>pinn</w:t>
      </w:r>
      <w:r w:rsidRPr="00BA43D1">
        <w:rPr>
          <w:rStyle w:val="Trminoglosario"/>
        </w:rPr>
        <w:t>a</w:t>
      </w:r>
      <w:r w:rsidRPr="00BA43D1">
        <w:rPr>
          <w:rStyle w:val="Trminoglosario"/>
        </w:rPr>
        <w:t>dos</w:t>
      </w:r>
      <w:r w:rsidRPr="00B42BF2">
        <w:rPr>
          <w:rFonts w:ascii="Franklin Gothic Book" w:hAnsi="Franklin Gothic Book"/>
        </w:rPr>
        <w:t xml:space="preserve"> de gran porte. Se reconocen fácilmente porque ti</w:t>
      </w:r>
      <w:r w:rsidRPr="00B42BF2">
        <w:rPr>
          <w:rFonts w:ascii="Franklin Gothic Book" w:hAnsi="Franklin Gothic Book"/>
        </w:rPr>
        <w:t>e</w:t>
      </w:r>
      <w:r w:rsidRPr="00B42BF2">
        <w:rPr>
          <w:rFonts w:ascii="Franklin Gothic Book" w:hAnsi="Franklin Gothic Book"/>
        </w:rPr>
        <w:t xml:space="preserve">nen </w:t>
      </w:r>
      <w:r w:rsidRPr="00BA43D1">
        <w:rPr>
          <w:rFonts w:ascii="Franklin Gothic Book" w:hAnsi="Franklin Gothic Book"/>
          <w:b/>
        </w:rPr>
        <w:t>estípulas</w:t>
      </w:r>
      <w:r w:rsidRPr="00B42BF2">
        <w:rPr>
          <w:rFonts w:ascii="Franklin Gothic Book" w:hAnsi="Franklin Gothic Book"/>
        </w:rPr>
        <w:t xml:space="preserve"> (evaginaciones de la epidermis alrededor del pecíolo de las hojas) alargadas, carnosas y con rese</w:t>
      </w:r>
      <w:r w:rsidRPr="00B42BF2">
        <w:rPr>
          <w:rFonts w:ascii="Franklin Gothic Book" w:hAnsi="Franklin Gothic Book"/>
        </w:rPr>
        <w:t>r</w:t>
      </w:r>
      <w:r w:rsidRPr="00B42BF2">
        <w:rPr>
          <w:rFonts w:ascii="Franklin Gothic Book" w:hAnsi="Franklin Gothic Book"/>
        </w:rPr>
        <w:t>vas de almidón.</w:t>
      </w:r>
    </w:p>
    <w:p w:rsidR="00BA43D1" w:rsidRDefault="00BA43D1" w:rsidP="005C6C8D">
      <w:pPr>
        <w:pStyle w:val="Imagenizquierda"/>
        <w:framePr w:w="5596" w:h="6241" w:hRule="exact" w:wrap="around" w:vAnchor="page" w:y="9091"/>
      </w:pPr>
      <w:r>
        <w:rPr>
          <w:lang w:val="es-ES_tradnl" w:eastAsia="es-ES_tradnl"/>
        </w:rPr>
        <w:drawing>
          <wp:inline distT="0" distB="0" distL="0" distR="0" wp14:anchorId="4F92BCD0" wp14:editId="4B62681B">
            <wp:extent cx="3153410" cy="2705100"/>
            <wp:effectExtent l="0" t="0" r="8890" b="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7.jpg"/>
                    <pic:cNvPicPr/>
                  </pic:nvPicPr>
                  <pic:blipFill>
                    <a:blip r:embed="rId54">
                      <a:extLst>
                        <a:ext uri="{28A0092B-C50C-407E-A947-70E740481C1C}">
                          <a14:useLocalDpi xmlns:a14="http://schemas.microsoft.com/office/drawing/2010/main" val="0"/>
                        </a:ext>
                      </a:extLst>
                    </a:blip>
                    <a:stretch>
                      <a:fillRect/>
                    </a:stretch>
                  </pic:blipFill>
                  <pic:spPr>
                    <a:xfrm>
                      <a:off x="0" y="0"/>
                      <a:ext cx="3153410" cy="2705100"/>
                    </a:xfrm>
                    <a:prstGeom prst="rect">
                      <a:avLst/>
                    </a:prstGeom>
                  </pic:spPr>
                </pic:pic>
              </a:graphicData>
            </a:graphic>
          </wp:inline>
        </w:drawing>
      </w:r>
    </w:p>
    <w:p w:rsidR="005C6C8D" w:rsidRPr="005C6C8D" w:rsidRDefault="005C6C8D" w:rsidP="005C6C8D">
      <w:pPr>
        <w:pStyle w:val="Imagenizquierda"/>
        <w:framePr w:w="5596" w:h="6241" w:hRule="exact" w:wrap="around" w:vAnchor="page" w:y="9091"/>
        <w:ind w:right="288"/>
        <w:jc w:val="left"/>
      </w:pPr>
      <w:r>
        <w:rPr>
          <w:b/>
        </w:rPr>
        <w:t>Figura 4. 37.</w:t>
      </w:r>
      <w:r>
        <w:t xml:space="preserve"> Distintas especies de helechos. Arriba a la izquierda: </w:t>
      </w:r>
      <w:r w:rsidRPr="005C6C8D">
        <w:rPr>
          <w:i/>
        </w:rPr>
        <w:t>Psilotum nudum</w:t>
      </w:r>
      <w:r>
        <w:t xml:space="preserve">, una </w:t>
      </w:r>
      <w:r w:rsidRPr="005C6C8D">
        <w:rPr>
          <w:b/>
        </w:rPr>
        <w:t>psilotópsida</w:t>
      </w:r>
      <w:r>
        <w:t xml:space="preserve">. Arriba a la derecha: </w:t>
      </w:r>
      <w:r w:rsidRPr="005C6C8D">
        <w:rPr>
          <w:i/>
        </w:rPr>
        <w:t>Equisetum hyemale</w:t>
      </w:r>
      <w:r>
        <w:t xml:space="preserve">, una </w:t>
      </w:r>
      <w:r w:rsidRPr="005C6C8D">
        <w:rPr>
          <w:b/>
        </w:rPr>
        <w:t>equisetópsida</w:t>
      </w:r>
      <w:r>
        <w:t xml:space="preserve"> (nótense las hojas reducidas dispuestas en forma verticilada, y el estróbilo terminal). Abajo a la izquierda: </w:t>
      </w:r>
      <w:r w:rsidRPr="005C6C8D">
        <w:rPr>
          <w:i/>
        </w:rPr>
        <w:t>Asplenium</w:t>
      </w:r>
      <w:r>
        <w:t xml:space="preserve">, una </w:t>
      </w:r>
      <w:r w:rsidRPr="005C6C8D">
        <w:rPr>
          <w:b/>
        </w:rPr>
        <w:t>polipodióp</w:t>
      </w:r>
      <w:r>
        <w:rPr>
          <w:b/>
        </w:rPr>
        <w:t>-</w:t>
      </w:r>
      <w:r w:rsidRPr="005C6C8D">
        <w:rPr>
          <w:b/>
        </w:rPr>
        <w:t>sida</w:t>
      </w:r>
      <w:r>
        <w:t xml:space="preserve"> utilizada normalmente como planta ornamental. Abajo a la derecha: </w:t>
      </w:r>
      <w:r w:rsidRPr="005C6C8D">
        <w:rPr>
          <w:i/>
        </w:rPr>
        <w:t>Angiopteris evecta</w:t>
      </w:r>
      <w:r>
        <w:t xml:space="preserve">, una </w:t>
      </w:r>
      <w:r w:rsidRPr="005C6C8D">
        <w:rPr>
          <w:b/>
        </w:rPr>
        <w:t>marattiópsida</w:t>
      </w:r>
      <w:r>
        <w:t xml:space="preserve"> de gran tamaño (obsérvese la formación de los frondes).</w:t>
      </w:r>
    </w:p>
    <w:p w:rsidR="005C6C8D" w:rsidRDefault="00747DF0" w:rsidP="00FA6E77">
      <w:pPr>
        <w:pStyle w:val="Vieta1"/>
        <w:rPr>
          <w:rFonts w:ascii="Franklin Gothic Book" w:hAnsi="Franklin Gothic Book"/>
        </w:rPr>
      </w:pPr>
      <w:r w:rsidRPr="00BA43D1">
        <w:rPr>
          <w:rFonts w:ascii="Franklin Gothic Book" w:hAnsi="Franklin Gothic Book"/>
          <w:b/>
        </w:rPr>
        <w:t xml:space="preserve">Clase </w:t>
      </w:r>
      <w:proofErr w:type="spellStart"/>
      <w:r w:rsidRPr="00BA43D1">
        <w:rPr>
          <w:rFonts w:ascii="Franklin Gothic Book" w:hAnsi="Franklin Gothic Book"/>
          <w:b/>
        </w:rPr>
        <w:t>polipodiópsidas</w:t>
      </w:r>
      <w:proofErr w:type="spellEnd"/>
      <w:r w:rsidRPr="00BA43D1">
        <w:rPr>
          <w:rFonts w:ascii="Franklin Gothic Book" w:hAnsi="Franklin Gothic Book"/>
          <w:b/>
        </w:rPr>
        <w:t xml:space="preserve"> </w:t>
      </w:r>
      <w:r w:rsidRPr="00BA43D1">
        <w:rPr>
          <w:rFonts w:ascii="Franklin Gothic Book" w:hAnsi="Franklin Gothic Book"/>
        </w:rPr>
        <w:t>o</w:t>
      </w:r>
      <w:r w:rsidRPr="00BA43D1">
        <w:rPr>
          <w:rFonts w:ascii="Franklin Gothic Book" w:hAnsi="Franklin Gothic Book"/>
          <w:b/>
        </w:rPr>
        <w:t xml:space="preserve"> </w:t>
      </w:r>
      <w:proofErr w:type="spellStart"/>
      <w:r w:rsidRPr="00BA43D1">
        <w:rPr>
          <w:rFonts w:ascii="Franklin Gothic Book" w:hAnsi="Franklin Gothic Book"/>
          <w:b/>
        </w:rPr>
        <w:t>filicópsidas</w:t>
      </w:r>
      <w:proofErr w:type="spellEnd"/>
      <w:r w:rsidRPr="00BA43D1">
        <w:rPr>
          <w:rFonts w:ascii="Franklin Gothic Book" w:hAnsi="Franklin Gothic Book"/>
        </w:rPr>
        <w:t>. Comprende el 80 por ciento de las especies de helechos y una cantidad cons</w:t>
      </w:r>
      <w:r w:rsidRPr="00BA43D1">
        <w:rPr>
          <w:rFonts w:ascii="Franklin Gothic Book" w:hAnsi="Franklin Gothic Book"/>
        </w:rPr>
        <w:t>i</w:t>
      </w:r>
      <w:r w:rsidRPr="00BA43D1">
        <w:rPr>
          <w:rFonts w:ascii="Franklin Gothic Book" w:hAnsi="Franklin Gothic Book"/>
        </w:rPr>
        <w:t xml:space="preserve">derable de familias. Se conocen como </w:t>
      </w:r>
      <w:r w:rsidRPr="00BA43D1">
        <w:rPr>
          <w:rFonts w:ascii="Franklin Gothic Book" w:hAnsi="Franklin Gothic Book"/>
          <w:b/>
        </w:rPr>
        <w:t xml:space="preserve">helechos </w:t>
      </w:r>
      <w:proofErr w:type="spellStart"/>
      <w:r w:rsidRPr="00BA43D1">
        <w:rPr>
          <w:rFonts w:ascii="Franklin Gothic Book" w:hAnsi="Franklin Gothic Book"/>
          <w:b/>
        </w:rPr>
        <w:t>leptosporangi</w:t>
      </w:r>
      <w:r w:rsidRPr="00BA43D1">
        <w:rPr>
          <w:rFonts w:ascii="Franklin Gothic Book" w:hAnsi="Franklin Gothic Book"/>
          <w:b/>
        </w:rPr>
        <w:t>a</w:t>
      </w:r>
      <w:r w:rsidRPr="00BA43D1">
        <w:rPr>
          <w:rFonts w:ascii="Franklin Gothic Book" w:hAnsi="Franklin Gothic Book"/>
          <w:b/>
        </w:rPr>
        <w:t>dos</w:t>
      </w:r>
      <w:proofErr w:type="spellEnd"/>
      <w:r w:rsidRPr="00BA43D1">
        <w:rPr>
          <w:rFonts w:ascii="Franklin Gothic Book" w:hAnsi="Franklin Gothic Book"/>
        </w:rPr>
        <w:t>, porque el esporangio se desarrolla enteramente a partir de una única célula, y en el corte del espo</w:t>
      </w:r>
      <w:r w:rsidR="00BA43D1" w:rsidRPr="00BA43D1">
        <w:rPr>
          <w:rFonts w:ascii="Franklin Gothic Book" w:hAnsi="Franklin Gothic Book"/>
        </w:rPr>
        <w:t xml:space="preserve">rangio maduro se </w:t>
      </w:r>
      <w:r w:rsidRPr="00BA43D1">
        <w:rPr>
          <w:rFonts w:ascii="Franklin Gothic Book" w:hAnsi="Franklin Gothic Book"/>
        </w:rPr>
        <w:t>obse</w:t>
      </w:r>
      <w:r w:rsidRPr="00BA43D1">
        <w:rPr>
          <w:rFonts w:ascii="Franklin Gothic Book" w:hAnsi="Franklin Gothic Book"/>
        </w:rPr>
        <w:t>r</w:t>
      </w:r>
      <w:r w:rsidRPr="00BA43D1">
        <w:rPr>
          <w:rFonts w:ascii="Franklin Gothic Book" w:hAnsi="Franklin Gothic Book"/>
        </w:rPr>
        <w:t>va que su pared es de una célula de espesor (</w:t>
      </w:r>
      <w:proofErr w:type="spellStart"/>
      <w:r w:rsidRPr="00BA43D1">
        <w:rPr>
          <w:rFonts w:ascii="Franklin Gothic Book" w:hAnsi="Franklin Gothic Book"/>
          <w:i/>
        </w:rPr>
        <w:t>lepto</w:t>
      </w:r>
      <w:proofErr w:type="spellEnd"/>
      <w:r w:rsidRPr="00BA43D1">
        <w:rPr>
          <w:rFonts w:ascii="Franklin Gothic Book" w:hAnsi="Franklin Gothic Book"/>
        </w:rPr>
        <w:t>, en griego, sign</w:t>
      </w:r>
      <w:r w:rsidRPr="00BA43D1">
        <w:rPr>
          <w:rFonts w:ascii="Franklin Gothic Book" w:hAnsi="Franklin Gothic Book"/>
        </w:rPr>
        <w:t>i</w:t>
      </w:r>
      <w:r w:rsidRPr="00BA43D1">
        <w:rPr>
          <w:rFonts w:ascii="Franklin Gothic Book" w:hAnsi="Franklin Gothic Book"/>
        </w:rPr>
        <w:t>fica “delgado”). Un grupo de cél</w:t>
      </w:r>
      <w:r w:rsidRPr="00BA43D1">
        <w:rPr>
          <w:rFonts w:ascii="Franklin Gothic Book" w:hAnsi="Franklin Gothic Book"/>
        </w:rPr>
        <w:t>u</w:t>
      </w:r>
      <w:r w:rsidRPr="00BA43D1">
        <w:rPr>
          <w:rFonts w:ascii="Franklin Gothic Book" w:hAnsi="Franklin Gothic Book"/>
        </w:rPr>
        <w:t xml:space="preserve">las de la pared del </w:t>
      </w:r>
      <w:proofErr w:type="spellStart"/>
      <w:r w:rsidRPr="00BA43D1">
        <w:rPr>
          <w:rFonts w:ascii="Franklin Gothic Book" w:hAnsi="Franklin Gothic Book"/>
        </w:rPr>
        <w:t>leptospora</w:t>
      </w:r>
      <w:r w:rsidRPr="00BA43D1">
        <w:rPr>
          <w:rFonts w:ascii="Franklin Gothic Book" w:hAnsi="Franklin Gothic Book"/>
        </w:rPr>
        <w:t>n</w:t>
      </w:r>
      <w:r w:rsidRPr="00BA43D1">
        <w:rPr>
          <w:rFonts w:ascii="Franklin Gothic Book" w:hAnsi="Franklin Gothic Book"/>
        </w:rPr>
        <w:t>gio</w:t>
      </w:r>
      <w:proofErr w:type="spellEnd"/>
      <w:r w:rsidRPr="00BA43D1">
        <w:rPr>
          <w:rFonts w:ascii="Franklin Gothic Book" w:hAnsi="Franklin Gothic Book"/>
        </w:rPr>
        <w:t xml:space="preserve">, dispuestas en forma de </w:t>
      </w:r>
      <w:r w:rsidRPr="00BA43D1">
        <w:rPr>
          <w:rFonts w:ascii="Franklin Gothic Book" w:hAnsi="Franklin Gothic Book"/>
          <w:b/>
        </w:rPr>
        <w:t>an</w:t>
      </w:r>
      <w:r w:rsidRPr="00BA43D1">
        <w:rPr>
          <w:rFonts w:ascii="Franklin Gothic Book" w:hAnsi="Franklin Gothic Book"/>
          <w:b/>
        </w:rPr>
        <w:t>i</w:t>
      </w:r>
      <w:r w:rsidRPr="00BA43D1">
        <w:rPr>
          <w:rFonts w:ascii="Franklin Gothic Book" w:hAnsi="Franklin Gothic Book"/>
          <w:b/>
        </w:rPr>
        <w:t>llo</w:t>
      </w:r>
      <w:r w:rsidRPr="00BA43D1">
        <w:rPr>
          <w:rFonts w:ascii="Franklin Gothic Book" w:hAnsi="Franklin Gothic Book"/>
        </w:rPr>
        <w:t>, poseen las paredes internas engrosadas; cuando el anillo se seca, sus células se retraen por la parte externa, ejerciendo presión sobre el resto de la pared del e</w:t>
      </w:r>
      <w:r w:rsidRPr="00BA43D1">
        <w:rPr>
          <w:rFonts w:ascii="Franklin Gothic Book" w:hAnsi="Franklin Gothic Book"/>
        </w:rPr>
        <w:t>s</w:t>
      </w:r>
      <w:r w:rsidRPr="00BA43D1">
        <w:rPr>
          <w:rFonts w:ascii="Franklin Gothic Book" w:hAnsi="Franklin Gothic Book"/>
        </w:rPr>
        <w:t>porangio y forzando su apertura, con lo que las esporas se liberan de forma brusca. En general, los esporangios se agrupan en soros en el envés de las hojas, que su</w:t>
      </w:r>
      <w:r w:rsidRPr="00BA43D1">
        <w:rPr>
          <w:rFonts w:ascii="Franklin Gothic Book" w:hAnsi="Franklin Gothic Book"/>
        </w:rPr>
        <w:t>e</w:t>
      </w:r>
      <w:r w:rsidRPr="00BA43D1">
        <w:rPr>
          <w:rFonts w:ascii="Franklin Gothic Book" w:hAnsi="Franklin Gothic Book"/>
        </w:rPr>
        <w:t>len ser grandes y a menudo pi</w:t>
      </w:r>
      <w:r w:rsidRPr="00BA43D1">
        <w:rPr>
          <w:rFonts w:ascii="Franklin Gothic Book" w:hAnsi="Franklin Gothic Book"/>
        </w:rPr>
        <w:t>n</w:t>
      </w:r>
      <w:r w:rsidRPr="00BA43D1">
        <w:rPr>
          <w:rFonts w:ascii="Franklin Gothic Book" w:hAnsi="Franklin Gothic Book"/>
        </w:rPr>
        <w:t>nadas.</w:t>
      </w:r>
    </w:p>
    <w:p w:rsidR="005C6C8D" w:rsidRDefault="005C6C8D">
      <w:pPr>
        <w:spacing w:before="0"/>
        <w:ind w:firstLine="0"/>
        <w:jc w:val="left"/>
        <w:rPr>
          <w:rFonts w:cs="FranklinGothic-Book"/>
          <w:color w:val="000000"/>
          <w:szCs w:val="20"/>
          <w:lang w:val="es-ES"/>
        </w:rPr>
      </w:pPr>
      <w:r>
        <w:br w:type="page"/>
      </w:r>
    </w:p>
    <w:p w:rsidR="00747DF0" w:rsidRDefault="00747DF0" w:rsidP="00FA6E77">
      <w:pPr>
        <w:pStyle w:val="Prrafobsico"/>
      </w:pPr>
      <w:r>
        <w:lastRenderedPageBreak/>
        <w:t xml:space="preserve">Los helechos fueron las plantas dominantes durante el Mesozoico, pero el registro fósil acusa una fuerte caída de su diversidad en el Cretácico. Más adelante, en el Terciario, aparecieron la mayor parte de las </w:t>
      </w:r>
      <w:proofErr w:type="spellStart"/>
      <w:r>
        <w:t>polipodiópsidas</w:t>
      </w:r>
      <w:proofErr w:type="spellEnd"/>
      <w:r>
        <w:t xml:space="preserve"> actuales, que se localizan principalmente en zonas tropicales húm</w:t>
      </w:r>
      <w:r>
        <w:t>e</w:t>
      </w:r>
      <w:r>
        <w:t>das. Su importancia económica es escasa y se cultivan pri</w:t>
      </w:r>
      <w:r>
        <w:t>n</w:t>
      </w:r>
      <w:r>
        <w:t>cipalmente como plantas ornamentales.</w:t>
      </w:r>
    </w:p>
    <w:p w:rsidR="00747DF0" w:rsidRDefault="00747DF0" w:rsidP="005C6C8D">
      <w:pPr>
        <w:pStyle w:val="Nivel3"/>
      </w:pPr>
      <w:r>
        <w:t xml:space="preserve">Filo </w:t>
      </w:r>
      <w:proofErr w:type="spellStart"/>
      <w:r>
        <w:t>pinófitas</w:t>
      </w:r>
      <w:proofErr w:type="spellEnd"/>
    </w:p>
    <w:p w:rsidR="005C6C8D" w:rsidRDefault="005C6C8D" w:rsidP="005C6C8D">
      <w:pPr>
        <w:pStyle w:val="Imagenizquierda"/>
        <w:framePr w:w="3496" w:wrap="around" w:vAnchor="page" w:y="4066"/>
      </w:pPr>
      <w:r>
        <w:rPr>
          <w:lang w:val="es-ES_tradnl" w:eastAsia="es-ES_tradnl"/>
        </w:rPr>
        <w:drawing>
          <wp:inline distT="0" distB="0" distL="0" distR="0" wp14:anchorId="1182EBBF" wp14:editId="669AC411">
            <wp:extent cx="1952625" cy="4559441"/>
            <wp:effectExtent l="0" t="0" r="0" b="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jpg"/>
                    <pic:cNvPicPr/>
                  </pic:nvPicPr>
                  <pic:blipFill>
                    <a:blip r:embed="rId55">
                      <a:extLst>
                        <a:ext uri="{28A0092B-C50C-407E-A947-70E740481C1C}">
                          <a14:useLocalDpi xmlns:a14="http://schemas.microsoft.com/office/drawing/2010/main" val="0"/>
                        </a:ext>
                      </a:extLst>
                    </a:blip>
                    <a:stretch>
                      <a:fillRect/>
                    </a:stretch>
                  </pic:blipFill>
                  <pic:spPr>
                    <a:xfrm>
                      <a:off x="0" y="0"/>
                      <a:ext cx="1955579" cy="4566338"/>
                    </a:xfrm>
                    <a:prstGeom prst="rect">
                      <a:avLst/>
                    </a:prstGeom>
                  </pic:spPr>
                </pic:pic>
              </a:graphicData>
            </a:graphic>
          </wp:inline>
        </w:drawing>
      </w:r>
    </w:p>
    <w:p w:rsidR="005C6C8D" w:rsidRPr="005C6C8D" w:rsidRDefault="005C6C8D" w:rsidP="005C6C8D">
      <w:pPr>
        <w:pStyle w:val="Imagenizquierda"/>
        <w:framePr w:w="3496" w:wrap="around" w:vAnchor="page" w:y="4066"/>
        <w:ind w:right="376"/>
        <w:jc w:val="left"/>
      </w:pPr>
      <w:r>
        <w:rPr>
          <w:b/>
        </w:rPr>
        <w:t xml:space="preserve">Figura 4.38. </w:t>
      </w:r>
      <w:r w:rsidRPr="005C6C8D">
        <w:t>Arriba:  Bosque  de  pino  piñonero  (</w:t>
      </w:r>
      <w:r w:rsidRPr="005C6C8D">
        <w:rPr>
          <w:i/>
        </w:rPr>
        <w:t>Pinus  pinea</w:t>
      </w:r>
      <w:r w:rsidRPr="005C6C8D">
        <w:t>),  típico  de ambas mesetas. Abajo: Rama de un pino con estróbilos.</w:t>
      </w:r>
    </w:p>
    <w:p w:rsidR="00747DF0" w:rsidRDefault="00747DF0" w:rsidP="00FA6E77">
      <w:pPr>
        <w:pStyle w:val="Prrafobsico"/>
      </w:pPr>
      <w:r>
        <w:t xml:space="preserve">Las </w:t>
      </w:r>
      <w:proofErr w:type="spellStart"/>
      <w:r>
        <w:t>pinófitas</w:t>
      </w:r>
      <w:proofErr w:type="spellEnd"/>
      <w:r>
        <w:t xml:space="preserve"> comprenden los árboles o arbustos c</w:t>
      </w:r>
      <w:r>
        <w:t>o</w:t>
      </w:r>
      <w:r>
        <w:t xml:space="preserve">múnmente conocidos como </w:t>
      </w:r>
      <w:r w:rsidRPr="005C6C8D">
        <w:rPr>
          <w:b/>
        </w:rPr>
        <w:t>coníferas</w:t>
      </w:r>
      <w:r>
        <w:t>, debido a que se caracterizan por portar estructuras reproductivas llam</w:t>
      </w:r>
      <w:r>
        <w:t>a</w:t>
      </w:r>
      <w:r>
        <w:t xml:space="preserve">das </w:t>
      </w:r>
      <w:r w:rsidRPr="005C6C8D">
        <w:rPr>
          <w:b/>
        </w:rPr>
        <w:t>conos</w:t>
      </w:r>
      <w:r>
        <w:t xml:space="preserve">. Sin embargo, las reglas de la nomenclatura botánica requieren que los taxones lleven el nombre del género tipo (en este caso </w:t>
      </w:r>
      <w:proofErr w:type="spellStart"/>
      <w:r>
        <w:t>Pinus</w:t>
      </w:r>
      <w:proofErr w:type="spellEnd"/>
      <w:r>
        <w:t>), y por tal razón el ant</w:t>
      </w:r>
      <w:r>
        <w:t>i</w:t>
      </w:r>
      <w:r>
        <w:t>guo nombre de “</w:t>
      </w:r>
      <w:proofErr w:type="spellStart"/>
      <w:r>
        <w:t>coniferófitas</w:t>
      </w:r>
      <w:proofErr w:type="spellEnd"/>
      <w:r>
        <w:t>” se cambió por “</w:t>
      </w:r>
      <w:proofErr w:type="spellStart"/>
      <w:r>
        <w:t>pinófitas</w:t>
      </w:r>
      <w:proofErr w:type="spellEnd"/>
      <w:r>
        <w:t>”.</w:t>
      </w:r>
    </w:p>
    <w:p w:rsidR="00747DF0" w:rsidRDefault="00747DF0" w:rsidP="00FA6E77">
      <w:pPr>
        <w:pStyle w:val="Prrafobsico"/>
      </w:pPr>
      <w:r>
        <w:t>Se incluyen en este filo plantas tan conocidas como los pinos, los abetos, los cipreses o los tejos. La planta visible es un esporofito leñoso de crecimiento genera</w:t>
      </w:r>
      <w:r>
        <w:t>l</w:t>
      </w:r>
      <w:r>
        <w:t xml:space="preserve">mente </w:t>
      </w:r>
      <w:proofErr w:type="spellStart"/>
      <w:r w:rsidRPr="005C6C8D">
        <w:rPr>
          <w:b/>
        </w:rPr>
        <w:t>monopodial</w:t>
      </w:r>
      <w:proofErr w:type="spellEnd"/>
      <w:r>
        <w:t xml:space="preserve"> (es decir, con un tronco principal y ramas laterales) y con fuerte </w:t>
      </w:r>
      <w:r w:rsidRPr="005C6C8D">
        <w:rPr>
          <w:rStyle w:val="Trminoglosario"/>
        </w:rPr>
        <w:t>dominancia apical</w:t>
      </w:r>
      <w:r>
        <w:t>. Las h</w:t>
      </w:r>
      <w:r>
        <w:t>o</w:t>
      </w:r>
      <w:r>
        <w:t>jas tienen habitualmente forma de aguja y están cubie</w:t>
      </w:r>
      <w:r>
        <w:t>r</w:t>
      </w:r>
      <w:r>
        <w:t>tas por una cutícula cérea, aunque en muchos casos (por ejemplo, en los cipreses) son planas y tienen forma de escamas triangulares.</w:t>
      </w:r>
    </w:p>
    <w:p w:rsidR="00747DF0" w:rsidRDefault="00747DF0" w:rsidP="00FA6E77">
      <w:pPr>
        <w:pStyle w:val="Prrafobsico"/>
      </w:pPr>
      <w:r>
        <w:t xml:space="preserve">Como se ha explicado en el epígrafe 2.1 de esta misma Unidad, los </w:t>
      </w:r>
      <w:r w:rsidRPr="005C6C8D">
        <w:rPr>
          <w:b/>
        </w:rPr>
        <w:t>conos</w:t>
      </w:r>
      <w:r>
        <w:t xml:space="preserve"> o </w:t>
      </w:r>
      <w:r w:rsidRPr="005C6C8D">
        <w:rPr>
          <w:b/>
        </w:rPr>
        <w:t>estróbilos</w:t>
      </w:r>
      <w:r>
        <w:t xml:space="preserve"> son los órganos en los que se sitúan los esporangios. La mayoría de las c</w:t>
      </w:r>
      <w:r>
        <w:t>o</w:t>
      </w:r>
      <w:r>
        <w:t>níferas producen dos tipos de conos: los menores incl</w:t>
      </w:r>
      <w:r>
        <w:t>u</w:t>
      </w:r>
      <w:r>
        <w:t xml:space="preserve">yen los </w:t>
      </w:r>
      <w:proofErr w:type="spellStart"/>
      <w:r w:rsidRPr="005C6C8D">
        <w:rPr>
          <w:b/>
        </w:rPr>
        <w:t>microsporangios</w:t>
      </w:r>
      <w:proofErr w:type="spellEnd"/>
      <w:r>
        <w:t xml:space="preserve"> o esporangios masculinos, y los mayores –las típicas piñas– los </w:t>
      </w:r>
      <w:proofErr w:type="spellStart"/>
      <w:r w:rsidRPr="005C6C8D">
        <w:rPr>
          <w:b/>
        </w:rPr>
        <w:t>megasporangios</w:t>
      </w:r>
      <w:proofErr w:type="spellEnd"/>
      <w:r>
        <w:t xml:space="preserve"> fem</w:t>
      </w:r>
      <w:r>
        <w:t>e</w:t>
      </w:r>
      <w:r>
        <w:t xml:space="preserve">ninos. Las </w:t>
      </w:r>
      <w:proofErr w:type="spellStart"/>
      <w:r>
        <w:t>microsporas</w:t>
      </w:r>
      <w:proofErr w:type="spellEnd"/>
      <w:r>
        <w:t xml:space="preserve"> originan un gametofito masc</w:t>
      </w:r>
      <w:r>
        <w:t>u</w:t>
      </w:r>
      <w:r>
        <w:t xml:space="preserve">lino microscópico, el grano de polen; la polinización siempre es </w:t>
      </w:r>
      <w:proofErr w:type="spellStart"/>
      <w:r>
        <w:t>anemógama</w:t>
      </w:r>
      <w:proofErr w:type="spellEnd"/>
      <w:r>
        <w:t xml:space="preserve">. Las </w:t>
      </w:r>
      <w:proofErr w:type="spellStart"/>
      <w:r>
        <w:t>megásporas</w:t>
      </w:r>
      <w:proofErr w:type="spellEnd"/>
      <w:r>
        <w:t xml:space="preserve"> originan el gametofito femenino u óvulo, también microscópico. La fecundación produce un embrión encerrado en una s</w:t>
      </w:r>
      <w:r>
        <w:t>e</w:t>
      </w:r>
      <w:r>
        <w:t xml:space="preserve">milla alada </w:t>
      </w:r>
      <w:r w:rsidR="005C6C8D">
        <w:t>(figura 4.11)</w:t>
      </w:r>
      <w:r>
        <w:t>.</w:t>
      </w:r>
    </w:p>
    <w:p w:rsidR="00E5417F" w:rsidRDefault="00E5417F" w:rsidP="00E5417F">
      <w:pPr>
        <w:pStyle w:val="Imagenizquierda"/>
        <w:framePr w:wrap="notBeside" w:vAnchor="page" w:x="1426" w:y="12496"/>
      </w:pPr>
      <w:r>
        <w:rPr>
          <w:lang w:val="es-ES_tradnl" w:eastAsia="es-ES_tradnl"/>
        </w:rPr>
        <w:drawing>
          <wp:inline distT="0" distB="0" distL="0" distR="0">
            <wp:extent cx="1620520" cy="1236980"/>
            <wp:effectExtent l="0" t="0" r="0" b="1270"/>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9.jpg"/>
                    <pic:cNvPicPr/>
                  </pic:nvPicPr>
                  <pic:blipFill>
                    <a:blip r:embed="rId56">
                      <a:extLst>
                        <a:ext uri="{28A0092B-C50C-407E-A947-70E740481C1C}">
                          <a14:useLocalDpi xmlns:a14="http://schemas.microsoft.com/office/drawing/2010/main" val="0"/>
                        </a:ext>
                      </a:extLst>
                    </a:blip>
                    <a:stretch>
                      <a:fillRect/>
                    </a:stretch>
                  </pic:blipFill>
                  <pic:spPr>
                    <a:xfrm>
                      <a:off x="0" y="0"/>
                      <a:ext cx="1620520" cy="1236980"/>
                    </a:xfrm>
                    <a:prstGeom prst="rect">
                      <a:avLst/>
                    </a:prstGeom>
                  </pic:spPr>
                </pic:pic>
              </a:graphicData>
            </a:graphic>
          </wp:inline>
        </w:drawing>
      </w:r>
    </w:p>
    <w:p w:rsidR="00E5417F" w:rsidRPr="00636797" w:rsidRDefault="00E5417F" w:rsidP="00E5417F">
      <w:pPr>
        <w:pStyle w:val="Imagenizquierda"/>
        <w:framePr w:wrap="notBeside" w:vAnchor="page" w:x="1426" w:y="12496"/>
        <w:jc w:val="left"/>
        <w:rPr>
          <w:i/>
        </w:rPr>
      </w:pPr>
      <w:r>
        <w:rPr>
          <w:b/>
        </w:rPr>
        <w:t>Figura 4.39.</w:t>
      </w:r>
      <w:r>
        <w:t xml:space="preserve"> Detalle de las hojas de un ejemplar de </w:t>
      </w:r>
      <w:r>
        <w:rPr>
          <w:i/>
        </w:rPr>
        <w:t>Araucaria heterophylla.</w:t>
      </w:r>
    </w:p>
    <w:p w:rsidR="00747DF0" w:rsidRDefault="00747DF0" w:rsidP="00FA6E77">
      <w:pPr>
        <w:pStyle w:val="Prrafobsico"/>
      </w:pPr>
      <w:r>
        <w:t xml:space="preserve">El filo de las </w:t>
      </w:r>
      <w:proofErr w:type="spellStart"/>
      <w:r>
        <w:t>pinófitas</w:t>
      </w:r>
      <w:proofErr w:type="spellEnd"/>
      <w:r>
        <w:t xml:space="preserve"> comprende una única clase, las </w:t>
      </w:r>
      <w:proofErr w:type="spellStart"/>
      <w:r w:rsidRPr="005C6C8D">
        <w:rPr>
          <w:b/>
        </w:rPr>
        <w:t>pinópsidas</w:t>
      </w:r>
      <w:proofErr w:type="spellEnd"/>
      <w:r>
        <w:t>, pero existe cierto debate en torno a cómo agrupar en órdenes a las 6-8 familias que abarca. Las principales entre dichas familias son:</w:t>
      </w:r>
    </w:p>
    <w:p w:rsidR="00747DF0" w:rsidRPr="005C6C8D" w:rsidRDefault="00747DF0" w:rsidP="005C6C8D">
      <w:pPr>
        <w:pStyle w:val="Vieta1"/>
        <w:rPr>
          <w:rFonts w:ascii="Franklin Gothic Book" w:hAnsi="Franklin Gothic Book"/>
        </w:rPr>
      </w:pPr>
      <w:r w:rsidRPr="005C6C8D">
        <w:rPr>
          <w:rFonts w:ascii="Franklin Gothic Book" w:hAnsi="Franklin Gothic Book"/>
        </w:rPr>
        <w:t xml:space="preserve"> </w:t>
      </w:r>
      <w:proofErr w:type="gramStart"/>
      <w:r w:rsidRPr="005C6C8D">
        <w:rPr>
          <w:rFonts w:ascii="Franklin Gothic Book" w:hAnsi="Franklin Gothic Book"/>
          <w:b/>
        </w:rPr>
        <w:t>Familia pináceas</w:t>
      </w:r>
      <w:proofErr w:type="gramEnd"/>
      <w:r w:rsidRPr="005C6C8D">
        <w:rPr>
          <w:rFonts w:ascii="Franklin Gothic Book" w:hAnsi="Franklin Gothic Book"/>
        </w:rPr>
        <w:t xml:space="preserve">. Generalmente son árboles </w:t>
      </w:r>
      <w:r w:rsidRPr="00636797">
        <w:rPr>
          <w:rStyle w:val="Trminoglosario"/>
        </w:rPr>
        <w:t>monoicos</w:t>
      </w:r>
      <w:r w:rsidRPr="005C6C8D">
        <w:rPr>
          <w:rFonts w:ascii="Franklin Gothic Book" w:hAnsi="Franklin Gothic Book"/>
        </w:rPr>
        <w:t>, resiníferos y perennifolios. Son propios casi exclusiv</w:t>
      </w:r>
      <w:r w:rsidRPr="005C6C8D">
        <w:rPr>
          <w:rFonts w:ascii="Franklin Gothic Book" w:hAnsi="Franklin Gothic Book"/>
        </w:rPr>
        <w:t>a</w:t>
      </w:r>
      <w:r w:rsidRPr="005C6C8D">
        <w:rPr>
          <w:rFonts w:ascii="Franklin Gothic Book" w:hAnsi="Franklin Gothic Book"/>
        </w:rPr>
        <w:t>mente de las zonas frías y templadas del hemisferio no</w:t>
      </w:r>
      <w:r w:rsidRPr="005C6C8D">
        <w:rPr>
          <w:rFonts w:ascii="Franklin Gothic Book" w:hAnsi="Franklin Gothic Book"/>
        </w:rPr>
        <w:t>r</w:t>
      </w:r>
      <w:r w:rsidRPr="005C6C8D">
        <w:rPr>
          <w:rFonts w:ascii="Franklin Gothic Book" w:hAnsi="Franklin Gothic Book"/>
        </w:rPr>
        <w:t xml:space="preserve">te. Este grupo incluye los pinos </w:t>
      </w:r>
      <w:r w:rsidR="00636797">
        <w:rPr>
          <w:rFonts w:ascii="Franklin Gothic Book" w:hAnsi="Franklin Gothic Book"/>
        </w:rPr>
        <w:t>(figura 4.38)</w:t>
      </w:r>
      <w:r w:rsidRPr="005C6C8D">
        <w:rPr>
          <w:rFonts w:ascii="Franklin Gothic Book" w:hAnsi="Franklin Gothic Book"/>
        </w:rPr>
        <w:t>, cedros, alerces, abetos...</w:t>
      </w:r>
    </w:p>
    <w:p w:rsidR="00747DF0" w:rsidRPr="005C6C8D" w:rsidRDefault="00747DF0" w:rsidP="005C6C8D">
      <w:pPr>
        <w:pStyle w:val="Vieta1"/>
        <w:rPr>
          <w:rFonts w:ascii="Franklin Gothic Book" w:hAnsi="Franklin Gothic Book"/>
        </w:rPr>
      </w:pPr>
      <w:proofErr w:type="gramStart"/>
      <w:r w:rsidRPr="00636797">
        <w:rPr>
          <w:rFonts w:ascii="Franklin Gothic Book" w:hAnsi="Franklin Gothic Book"/>
          <w:b/>
        </w:rPr>
        <w:t>Familia araucariáceas</w:t>
      </w:r>
      <w:proofErr w:type="gramEnd"/>
      <w:r w:rsidRPr="005C6C8D">
        <w:rPr>
          <w:rFonts w:ascii="Franklin Gothic Book" w:hAnsi="Franklin Gothic Book"/>
        </w:rPr>
        <w:t xml:space="preserve">. Comprende árboles de gran porte, perennifolios y generalmente </w:t>
      </w:r>
      <w:r w:rsidRPr="00636797">
        <w:rPr>
          <w:rStyle w:val="Trminoglosario"/>
        </w:rPr>
        <w:t>dioicos</w:t>
      </w:r>
      <w:r w:rsidRPr="005C6C8D">
        <w:rPr>
          <w:rFonts w:ascii="Franklin Gothic Book" w:hAnsi="Franklin Gothic Book"/>
        </w:rPr>
        <w:t xml:space="preserve">. Se distribuyen principalmente por el hemisferio austral, aunque muchas especies de </w:t>
      </w:r>
      <w:r w:rsidRPr="00636797">
        <w:rPr>
          <w:rFonts w:ascii="Franklin Gothic Book" w:hAnsi="Franklin Gothic Book"/>
          <w:i/>
        </w:rPr>
        <w:t>Araucaria</w:t>
      </w:r>
      <w:r w:rsidRPr="005C6C8D">
        <w:rPr>
          <w:rFonts w:ascii="Franklin Gothic Book" w:hAnsi="Franklin Gothic Book"/>
        </w:rPr>
        <w:t xml:space="preserve"> se cultivan como ornamentales </w:t>
      </w:r>
      <w:r w:rsidR="00636797">
        <w:rPr>
          <w:rFonts w:ascii="Franklin Gothic Book" w:hAnsi="Franklin Gothic Book"/>
        </w:rPr>
        <w:t>(f</w:t>
      </w:r>
      <w:r w:rsidR="00636797">
        <w:rPr>
          <w:rFonts w:ascii="Franklin Gothic Book" w:hAnsi="Franklin Gothic Book"/>
        </w:rPr>
        <w:t>i</w:t>
      </w:r>
      <w:r w:rsidR="00636797">
        <w:rPr>
          <w:rFonts w:ascii="Franklin Gothic Book" w:hAnsi="Franklin Gothic Book"/>
        </w:rPr>
        <w:t>gura 4.39)</w:t>
      </w:r>
      <w:r w:rsidRPr="005C6C8D">
        <w:rPr>
          <w:rFonts w:ascii="Franklin Gothic Book" w:hAnsi="Franklin Gothic Book"/>
        </w:rPr>
        <w:t>.</w:t>
      </w:r>
    </w:p>
    <w:p w:rsidR="00747DF0" w:rsidRPr="005C6C8D" w:rsidRDefault="00747DF0" w:rsidP="005C6C8D">
      <w:pPr>
        <w:pStyle w:val="Vieta1"/>
        <w:rPr>
          <w:rFonts w:ascii="Franklin Gothic Book" w:hAnsi="Franklin Gothic Book"/>
        </w:rPr>
      </w:pPr>
      <w:proofErr w:type="gramStart"/>
      <w:r w:rsidRPr="00636797">
        <w:rPr>
          <w:rFonts w:ascii="Franklin Gothic Book" w:hAnsi="Franklin Gothic Book"/>
          <w:b/>
        </w:rPr>
        <w:lastRenderedPageBreak/>
        <w:t>Familia cupresáceas</w:t>
      </w:r>
      <w:proofErr w:type="gramEnd"/>
      <w:r w:rsidRPr="005C6C8D">
        <w:rPr>
          <w:rFonts w:ascii="Franklin Gothic Book" w:hAnsi="Franklin Gothic Book"/>
        </w:rPr>
        <w:t>. Abarca árboles y arbustos de hoja perenne, monoicos o (más raramente) dioicos y resiníf</w:t>
      </w:r>
      <w:r w:rsidRPr="005C6C8D">
        <w:rPr>
          <w:rFonts w:ascii="Franklin Gothic Book" w:hAnsi="Franklin Gothic Book"/>
        </w:rPr>
        <w:t>e</w:t>
      </w:r>
      <w:r w:rsidRPr="005C6C8D">
        <w:rPr>
          <w:rFonts w:ascii="Franklin Gothic Book" w:hAnsi="Franklin Gothic Book"/>
        </w:rPr>
        <w:t>ros, con hojas escamiformes o aciculares. Se encuentran ampliamente difundidos y se utilizan sobre todo en jard</w:t>
      </w:r>
      <w:r w:rsidRPr="005C6C8D">
        <w:rPr>
          <w:rFonts w:ascii="Franklin Gothic Book" w:hAnsi="Franklin Gothic Book"/>
        </w:rPr>
        <w:t>i</w:t>
      </w:r>
      <w:r w:rsidRPr="005C6C8D">
        <w:rPr>
          <w:rFonts w:ascii="Franklin Gothic Book" w:hAnsi="Franklin Gothic Book"/>
        </w:rPr>
        <w:t>nería. Comprende los cipreses, los enebros, las secu</w:t>
      </w:r>
      <w:r w:rsidRPr="005C6C8D">
        <w:rPr>
          <w:rFonts w:ascii="Franklin Gothic Book" w:hAnsi="Franklin Gothic Book"/>
        </w:rPr>
        <w:t>o</w:t>
      </w:r>
      <w:r w:rsidRPr="005C6C8D">
        <w:rPr>
          <w:rFonts w:ascii="Franklin Gothic Book" w:hAnsi="Franklin Gothic Book"/>
        </w:rPr>
        <w:t>yas…</w:t>
      </w:r>
    </w:p>
    <w:p w:rsidR="00FA1F26" w:rsidRDefault="00FA1F26" w:rsidP="00FA1F26">
      <w:pPr>
        <w:pStyle w:val="Imagenizquierda"/>
        <w:framePr w:wrap="notBeside" w:vAnchor="page" w:y="1501"/>
        <w:spacing w:after="60"/>
      </w:pPr>
      <w:r>
        <w:rPr>
          <w:lang w:val="es-ES_tradnl" w:eastAsia="es-ES_tradnl"/>
        </w:rPr>
        <w:drawing>
          <wp:inline distT="0" distB="0" distL="0" distR="0" wp14:anchorId="22D93949" wp14:editId="027773AC">
            <wp:extent cx="1619250" cy="1781175"/>
            <wp:effectExtent l="0" t="0" r="0" b="9525"/>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0.jpg"/>
                    <pic:cNvPicPr/>
                  </pic:nvPicPr>
                  <pic:blipFill rotWithShape="1">
                    <a:blip r:embed="rId57">
                      <a:extLst>
                        <a:ext uri="{28A0092B-C50C-407E-A947-70E740481C1C}">
                          <a14:useLocalDpi xmlns:a14="http://schemas.microsoft.com/office/drawing/2010/main" val="0"/>
                        </a:ext>
                      </a:extLst>
                    </a:blip>
                    <a:srcRect t="3725" b="9202"/>
                    <a:stretch/>
                  </pic:blipFill>
                  <pic:spPr bwMode="auto">
                    <a:xfrm>
                      <a:off x="0" y="0"/>
                      <a:ext cx="1620520" cy="1782572"/>
                    </a:xfrm>
                    <a:prstGeom prst="rect">
                      <a:avLst/>
                    </a:prstGeom>
                    <a:ln>
                      <a:noFill/>
                    </a:ln>
                    <a:extLst>
                      <a:ext uri="{53640926-AAD7-44D8-BBD7-CCE9431645EC}">
                        <a14:shadowObscured xmlns:a14="http://schemas.microsoft.com/office/drawing/2010/main"/>
                      </a:ext>
                    </a:extLst>
                  </pic:spPr>
                </pic:pic>
              </a:graphicData>
            </a:graphic>
          </wp:inline>
        </w:drawing>
      </w:r>
    </w:p>
    <w:p w:rsidR="00FA1F26" w:rsidRPr="00636797" w:rsidRDefault="00FA1F26" w:rsidP="00FA1F26">
      <w:pPr>
        <w:pStyle w:val="Imagenizquierda"/>
        <w:framePr w:wrap="notBeside" w:vAnchor="page" w:y="1501"/>
      </w:pPr>
      <w:r>
        <w:rPr>
          <w:b/>
        </w:rPr>
        <w:t xml:space="preserve">Figura 4.40. </w:t>
      </w:r>
      <w:r>
        <w:t>Hojas y fruto de tejo común (</w:t>
      </w:r>
      <w:r>
        <w:rPr>
          <w:i/>
        </w:rPr>
        <w:t>Taxus baccata</w:t>
      </w:r>
      <w:r>
        <w:t>).</w:t>
      </w:r>
    </w:p>
    <w:p w:rsidR="00747DF0" w:rsidRDefault="00747DF0" w:rsidP="005C6C8D">
      <w:pPr>
        <w:pStyle w:val="Vieta1"/>
        <w:rPr>
          <w:rFonts w:ascii="Franklin Gothic Book" w:hAnsi="Franklin Gothic Book"/>
        </w:rPr>
      </w:pPr>
      <w:proofErr w:type="gramStart"/>
      <w:r w:rsidRPr="00636797">
        <w:rPr>
          <w:rFonts w:ascii="Franklin Gothic Book" w:hAnsi="Franklin Gothic Book"/>
          <w:b/>
        </w:rPr>
        <w:t>Familia taxáceas</w:t>
      </w:r>
      <w:proofErr w:type="gramEnd"/>
      <w:r w:rsidRPr="005C6C8D">
        <w:rPr>
          <w:rFonts w:ascii="Franklin Gothic Book" w:hAnsi="Franklin Gothic Book"/>
        </w:rPr>
        <w:t>. Son árboles o arbustos perennifolios, monoicos o dioicos, no resiníferos, con hojas aciculares opuestas o en</w:t>
      </w:r>
      <w:r w:rsidR="009354E4">
        <w:rPr>
          <w:rFonts w:ascii="Franklin Gothic Book" w:hAnsi="Franklin Gothic Book"/>
        </w:rPr>
        <w:t xml:space="preserve"> verticilos. Incluye los tejos (figura 4.40)</w:t>
      </w:r>
      <w:r w:rsidRPr="005C6C8D">
        <w:rPr>
          <w:rFonts w:ascii="Franklin Gothic Book" w:hAnsi="Franklin Gothic Book"/>
        </w:rPr>
        <w:t>.</w:t>
      </w:r>
    </w:p>
    <w:p w:rsidR="00FA1F26" w:rsidRDefault="00FA1F26" w:rsidP="00FA1F26">
      <w:pPr>
        <w:pStyle w:val="Imagenizquierda"/>
        <w:framePr w:w="2641" w:wrap="notBeside" w:vAnchor="page" w:y="4906"/>
        <w:spacing w:after="60"/>
      </w:pPr>
      <w:r>
        <w:rPr>
          <w:lang w:val="es-ES_tradnl" w:eastAsia="es-ES_tradnl"/>
        </w:rPr>
        <w:drawing>
          <wp:inline distT="0" distB="0" distL="0" distR="0" wp14:anchorId="18A6DDE1" wp14:editId="549ACAE1">
            <wp:extent cx="1620520" cy="1214120"/>
            <wp:effectExtent l="0" t="0" r="0" b="508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1.jpg"/>
                    <pic:cNvPicPr/>
                  </pic:nvPicPr>
                  <pic:blipFill>
                    <a:blip r:embed="rId58">
                      <a:extLst>
                        <a:ext uri="{28A0092B-C50C-407E-A947-70E740481C1C}">
                          <a14:useLocalDpi xmlns:a14="http://schemas.microsoft.com/office/drawing/2010/main" val="0"/>
                        </a:ext>
                      </a:extLst>
                    </a:blip>
                    <a:stretch>
                      <a:fillRect/>
                    </a:stretch>
                  </pic:blipFill>
                  <pic:spPr>
                    <a:xfrm>
                      <a:off x="0" y="0"/>
                      <a:ext cx="1620520" cy="1214120"/>
                    </a:xfrm>
                    <a:prstGeom prst="rect">
                      <a:avLst/>
                    </a:prstGeom>
                  </pic:spPr>
                </pic:pic>
              </a:graphicData>
            </a:graphic>
          </wp:inline>
        </w:drawing>
      </w:r>
    </w:p>
    <w:p w:rsidR="00FA1F26" w:rsidRPr="009354E4" w:rsidRDefault="00FA1F26" w:rsidP="00FA1F26">
      <w:pPr>
        <w:pStyle w:val="Imagenizquierda"/>
        <w:framePr w:w="2641" w:wrap="notBeside" w:vAnchor="page" w:y="4906"/>
        <w:jc w:val="left"/>
      </w:pPr>
      <w:r>
        <w:rPr>
          <w:b/>
        </w:rPr>
        <w:t>Figura 4.41.</w:t>
      </w:r>
      <w:r>
        <w:t xml:space="preserve"> Una </w:t>
      </w:r>
      <w:r>
        <w:rPr>
          <w:b/>
        </w:rPr>
        <w:t>magnólida</w:t>
      </w:r>
      <w:r>
        <w:t xml:space="preserve">, </w:t>
      </w:r>
      <w:r>
        <w:rPr>
          <w:i/>
        </w:rPr>
        <w:t>Laurus azorica</w:t>
      </w:r>
      <w:r>
        <w:t>, especie de laurel endémica de Canarias.</w:t>
      </w:r>
    </w:p>
    <w:p w:rsidR="00747DF0" w:rsidRDefault="00747DF0" w:rsidP="00FA6E77">
      <w:pPr>
        <w:pStyle w:val="Prrafobsico"/>
      </w:pPr>
      <w:r>
        <w:t xml:space="preserve">Las coníferas se originaron en el Carbonífero, y hoy en día son las especies forestales dominantes en los climas fríos de las latitudes altas y de las altas montañas de latitudes medias. La mayoría son de hoja perenne, aunque algunas, como los alerces verdaderos (género </w:t>
      </w:r>
      <w:proofErr w:type="spellStart"/>
      <w:r w:rsidRPr="009354E4">
        <w:rPr>
          <w:i/>
        </w:rPr>
        <w:t>Larix</w:t>
      </w:r>
      <w:proofErr w:type="spellEnd"/>
      <w:r>
        <w:t>), tienen hoja c</w:t>
      </w:r>
      <w:r>
        <w:t>a</w:t>
      </w:r>
      <w:r>
        <w:t>duca.</w:t>
      </w:r>
    </w:p>
    <w:p w:rsidR="00747DF0" w:rsidRDefault="00747DF0" w:rsidP="00FA6E77">
      <w:pPr>
        <w:pStyle w:val="Prrafobsico"/>
      </w:pPr>
      <w:r>
        <w:t>Las coníferas cuentan con los árboles más altos y con los más</w:t>
      </w:r>
      <w:r w:rsidR="009354E4">
        <w:t xml:space="preserve"> longevos de entre las </w:t>
      </w:r>
      <w:proofErr w:type="spellStart"/>
      <w:r w:rsidR="009354E4">
        <w:t>Esperma</w:t>
      </w:r>
      <w:r>
        <w:t>tófitas</w:t>
      </w:r>
      <w:proofErr w:type="spellEnd"/>
      <w:r>
        <w:t>.</w:t>
      </w:r>
    </w:p>
    <w:p w:rsidR="00747DF0" w:rsidRDefault="00747DF0" w:rsidP="009354E4">
      <w:pPr>
        <w:pStyle w:val="Nivel3"/>
      </w:pPr>
      <w:r>
        <w:t>Filo angiospermas</w:t>
      </w:r>
    </w:p>
    <w:p w:rsidR="00FA1F26" w:rsidRDefault="00FA1F26" w:rsidP="00FA1F26">
      <w:pPr>
        <w:pStyle w:val="Imagenizquierda"/>
        <w:framePr w:w="2716" w:wrap="notBeside" w:vAnchor="page" w:y="7621"/>
        <w:spacing w:after="60"/>
      </w:pPr>
      <w:r>
        <w:rPr>
          <w:lang w:val="es-ES_tradnl" w:eastAsia="es-ES_tradnl"/>
        </w:rPr>
        <w:drawing>
          <wp:inline distT="0" distB="0" distL="0" distR="0" wp14:anchorId="47B542AB" wp14:editId="0FCB673A">
            <wp:extent cx="1571625" cy="1913417"/>
            <wp:effectExtent l="0" t="0" r="0" b="0"/>
            <wp:docPr id="3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2.jpg"/>
                    <pic:cNvPicPr/>
                  </pic:nvPicPr>
                  <pic:blipFill>
                    <a:blip r:embed="rId59">
                      <a:extLst>
                        <a:ext uri="{28A0092B-C50C-407E-A947-70E740481C1C}">
                          <a14:useLocalDpi xmlns:a14="http://schemas.microsoft.com/office/drawing/2010/main" val="0"/>
                        </a:ext>
                      </a:extLst>
                    </a:blip>
                    <a:stretch>
                      <a:fillRect/>
                    </a:stretch>
                  </pic:blipFill>
                  <pic:spPr>
                    <a:xfrm>
                      <a:off x="0" y="0"/>
                      <a:ext cx="1572858" cy="1914918"/>
                    </a:xfrm>
                    <a:prstGeom prst="rect">
                      <a:avLst/>
                    </a:prstGeom>
                  </pic:spPr>
                </pic:pic>
              </a:graphicData>
            </a:graphic>
          </wp:inline>
        </w:drawing>
      </w:r>
    </w:p>
    <w:p w:rsidR="00FA1F26" w:rsidRDefault="00FA1F26" w:rsidP="00FA1F26">
      <w:pPr>
        <w:pStyle w:val="Imagenizquierda"/>
        <w:framePr w:w="2716" w:wrap="notBeside" w:vAnchor="page" w:y="7621"/>
        <w:jc w:val="left"/>
      </w:pPr>
      <w:r>
        <w:rPr>
          <w:b/>
        </w:rPr>
        <w:t>Figura 4.42.</w:t>
      </w:r>
      <w:r>
        <w:t xml:space="preserve"> Grano de polen monocolpado (</w:t>
      </w:r>
      <w:r w:rsidRPr="00FA1F26">
        <w:t>"</w:t>
      </w:r>
      <w:r w:rsidRPr="00FA1F26">
        <w:rPr>
          <w:i/>
        </w:rPr>
        <w:t>Lilium auratum</w:t>
      </w:r>
      <w:r w:rsidRPr="00FA1F26">
        <w:t xml:space="preserve"> - pollen". Public Domain via Wikimedia Commons</w:t>
      </w:r>
      <w:r>
        <w:t>)</w:t>
      </w:r>
      <w:r w:rsidRPr="00FA1F26">
        <w:t>.</w:t>
      </w:r>
    </w:p>
    <w:p w:rsidR="00FA1F26" w:rsidRDefault="00FA1F26" w:rsidP="00FA1F26">
      <w:pPr>
        <w:pStyle w:val="Imagenizquierda"/>
        <w:framePr w:w="2716" w:wrap="notBeside" w:vAnchor="page" w:y="7621"/>
        <w:spacing w:after="60"/>
        <w:jc w:val="left"/>
      </w:pPr>
      <w:r>
        <w:rPr>
          <w:lang w:val="es-ES_tradnl" w:eastAsia="es-ES_tradnl"/>
        </w:rPr>
        <w:drawing>
          <wp:inline distT="0" distB="0" distL="0" distR="0" wp14:anchorId="0943CC07" wp14:editId="08F6E59D">
            <wp:extent cx="1476375" cy="1591071"/>
            <wp:effectExtent l="0" t="0" r="0" b="9525"/>
            <wp:docPr id="3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3.jpg"/>
                    <pic:cNvPicPr/>
                  </pic:nvPicPr>
                  <pic:blipFill>
                    <a:blip r:embed="rId60">
                      <a:extLst>
                        <a:ext uri="{28A0092B-C50C-407E-A947-70E740481C1C}">
                          <a14:useLocalDpi xmlns:a14="http://schemas.microsoft.com/office/drawing/2010/main" val="0"/>
                        </a:ext>
                      </a:extLst>
                    </a:blip>
                    <a:stretch>
                      <a:fillRect/>
                    </a:stretch>
                  </pic:blipFill>
                  <pic:spPr>
                    <a:xfrm>
                      <a:off x="0" y="0"/>
                      <a:ext cx="1477384" cy="1592159"/>
                    </a:xfrm>
                    <a:prstGeom prst="rect">
                      <a:avLst/>
                    </a:prstGeom>
                  </pic:spPr>
                </pic:pic>
              </a:graphicData>
            </a:graphic>
          </wp:inline>
        </w:drawing>
      </w:r>
    </w:p>
    <w:p w:rsidR="00FA1F26" w:rsidRPr="00FA1F26" w:rsidRDefault="00FA1F26" w:rsidP="00FA1F26">
      <w:pPr>
        <w:pStyle w:val="Imagenizquierda"/>
        <w:framePr w:w="2716" w:wrap="notBeside" w:vAnchor="page" w:y="7621"/>
        <w:spacing w:after="60"/>
        <w:jc w:val="left"/>
        <w:rPr>
          <w:lang w:val="en-US"/>
        </w:rPr>
      </w:pPr>
      <w:r w:rsidRPr="00335DEC">
        <w:rPr>
          <w:b/>
          <w:lang w:val="en-US"/>
        </w:rPr>
        <w:t>Figura 4.43.</w:t>
      </w:r>
      <w:r w:rsidRPr="00335DEC">
        <w:rPr>
          <w:lang w:val="en-US"/>
        </w:rPr>
        <w:t xml:space="preserve"> </w:t>
      </w:r>
      <w:r w:rsidRPr="00FA1F26">
        <w:rPr>
          <w:lang w:val="en-US"/>
        </w:rPr>
        <w:t>Grano de polen tricolpado ("</w:t>
      </w:r>
      <w:r w:rsidRPr="00FA1F26">
        <w:rPr>
          <w:i/>
          <w:lang w:val="en-US"/>
        </w:rPr>
        <w:t>Arabis</w:t>
      </w:r>
      <w:r w:rsidRPr="00FA1F26">
        <w:rPr>
          <w:lang w:val="en-US"/>
        </w:rPr>
        <w:t xml:space="preserve"> voch1-4" by Marie Majaura - Own work. CC BY-SA 3.0 via Wikimedia Commons</w:t>
      </w:r>
      <w:r>
        <w:rPr>
          <w:lang w:val="en-US"/>
        </w:rPr>
        <w:t>.</w:t>
      </w:r>
    </w:p>
    <w:p w:rsidR="00747DF0" w:rsidRDefault="00747DF0" w:rsidP="00FA6E77">
      <w:pPr>
        <w:pStyle w:val="Prrafobsico"/>
      </w:pPr>
      <w:r>
        <w:t xml:space="preserve">Las angiospermas se caracterizan por la presencia de </w:t>
      </w:r>
      <w:r w:rsidRPr="009354E4">
        <w:rPr>
          <w:b/>
        </w:rPr>
        <w:t>fl</w:t>
      </w:r>
      <w:r w:rsidRPr="009354E4">
        <w:rPr>
          <w:b/>
        </w:rPr>
        <w:t>o</w:t>
      </w:r>
      <w:r w:rsidRPr="009354E4">
        <w:rPr>
          <w:b/>
        </w:rPr>
        <w:t>res</w:t>
      </w:r>
      <w:r>
        <w:t>, estructuras análogas a los conos de las coníferas, pe</w:t>
      </w:r>
      <w:r w:rsidR="009354E4">
        <w:t>ro más complejas (figura 2.68). En este grupo los game</w:t>
      </w:r>
      <w:r>
        <w:t>tofitos masculino (grano de polen) y femenino (óvulo) están reduc</w:t>
      </w:r>
      <w:r>
        <w:t>i</w:t>
      </w:r>
      <w:r>
        <w:t>dos</w:t>
      </w:r>
      <w:r w:rsidR="009354E4">
        <w:t xml:space="preserve"> </w:t>
      </w:r>
      <w:r>
        <w:t>a muy pocas células y nunca son independientes; como vimos en el epígrafe 2.1, los óvulos están encerrados en carpelos y presentan doble fecundación.</w:t>
      </w:r>
    </w:p>
    <w:p w:rsidR="00747DF0" w:rsidRDefault="00747DF0" w:rsidP="00FA6E77">
      <w:pPr>
        <w:pStyle w:val="Prrafobsico"/>
      </w:pPr>
      <w:r>
        <w:t xml:space="preserve">La clasificación de las angiospermas es controvertida. El sistema de clasificación más extendido, conocido como APG II (iniciales de </w:t>
      </w:r>
      <w:proofErr w:type="spellStart"/>
      <w:r w:rsidRPr="009354E4">
        <w:rPr>
          <w:i/>
        </w:rPr>
        <w:t>Angiosperm</w:t>
      </w:r>
      <w:proofErr w:type="spellEnd"/>
      <w:r w:rsidRPr="009354E4">
        <w:rPr>
          <w:i/>
        </w:rPr>
        <w:t xml:space="preserve"> </w:t>
      </w:r>
      <w:proofErr w:type="spellStart"/>
      <w:r w:rsidRPr="009354E4">
        <w:rPr>
          <w:i/>
        </w:rPr>
        <w:t>Phylogeny</w:t>
      </w:r>
      <w:proofErr w:type="spellEnd"/>
      <w:r w:rsidRPr="009354E4">
        <w:rPr>
          <w:i/>
        </w:rPr>
        <w:t xml:space="preserve"> </w:t>
      </w:r>
      <w:proofErr w:type="spellStart"/>
      <w:r w:rsidRPr="009354E4">
        <w:rPr>
          <w:i/>
        </w:rPr>
        <w:t>Group</w:t>
      </w:r>
      <w:proofErr w:type="spellEnd"/>
      <w:r>
        <w:t>), reconoce ocho grupos principales –a los que no adjudica categoría taxon</w:t>
      </w:r>
      <w:r>
        <w:t>ó</w:t>
      </w:r>
      <w:r>
        <w:t>mica alguna–, entre los que destacan:</w:t>
      </w:r>
    </w:p>
    <w:p w:rsidR="00747DF0" w:rsidRDefault="00747DF0" w:rsidP="00FF32EE">
      <w:pPr>
        <w:pStyle w:val="Vieta1"/>
        <w:rPr>
          <w:rFonts w:ascii="Franklin Gothic Book" w:hAnsi="Franklin Gothic Book"/>
        </w:rPr>
      </w:pPr>
      <w:proofErr w:type="spellStart"/>
      <w:r w:rsidRPr="00FF32EE">
        <w:rPr>
          <w:rFonts w:ascii="Franklin Gothic Book" w:hAnsi="Franklin Gothic Book"/>
          <w:b/>
        </w:rPr>
        <w:t>Magnólidas</w:t>
      </w:r>
      <w:proofErr w:type="spellEnd"/>
      <w:r w:rsidRPr="00FF32EE">
        <w:rPr>
          <w:rFonts w:ascii="Franklin Gothic Book" w:hAnsi="Franklin Gothic Book"/>
        </w:rPr>
        <w:t>. La nerviación de las hojas es habitualmente pinnada (con un nervio principal y otros que salen de él como las barbas de una pluma). Su periantio no está a veces bien diferenciado en pétalos y sépalos; estas pi</w:t>
      </w:r>
      <w:r w:rsidRPr="00FF32EE">
        <w:rPr>
          <w:rFonts w:ascii="Franklin Gothic Book" w:hAnsi="Franklin Gothic Book"/>
        </w:rPr>
        <w:t>e</w:t>
      </w:r>
      <w:r w:rsidRPr="00FF32EE">
        <w:rPr>
          <w:rFonts w:ascii="Franklin Gothic Book" w:hAnsi="Franklin Gothic Book"/>
        </w:rPr>
        <w:t>zas florales se disponen en espiral alrededor de un eje, o en grupos de 3 situados a la misma altura, formando ve</w:t>
      </w:r>
      <w:r w:rsidRPr="00FF32EE">
        <w:rPr>
          <w:rFonts w:ascii="Franklin Gothic Book" w:hAnsi="Franklin Gothic Book"/>
        </w:rPr>
        <w:t>r</w:t>
      </w:r>
      <w:r w:rsidRPr="00FF32EE">
        <w:rPr>
          <w:rFonts w:ascii="Franklin Gothic Book" w:hAnsi="Franklin Gothic Book"/>
        </w:rPr>
        <w:t xml:space="preserve">ticilos. La semilla, cuando germina, presenta dos hojitas o </w:t>
      </w:r>
      <w:r w:rsidRPr="00FF32EE">
        <w:rPr>
          <w:rFonts w:ascii="Franklin Gothic Book" w:hAnsi="Franklin Gothic Book"/>
          <w:b/>
        </w:rPr>
        <w:t>cotiledones</w:t>
      </w:r>
      <w:r w:rsidRPr="00FF32EE">
        <w:rPr>
          <w:rFonts w:ascii="Franklin Gothic Book" w:hAnsi="Franklin Gothic Book"/>
        </w:rPr>
        <w:t>. Visto al</w:t>
      </w:r>
      <w:r w:rsidR="00FF32EE" w:rsidRPr="00FF32EE">
        <w:rPr>
          <w:rFonts w:ascii="Franklin Gothic Book" w:hAnsi="Franklin Gothic Book"/>
        </w:rPr>
        <w:t xml:space="preserve"> microscopio el grano de polen es </w:t>
      </w:r>
      <w:proofErr w:type="spellStart"/>
      <w:r w:rsidR="00FF32EE" w:rsidRPr="00FF32EE">
        <w:rPr>
          <w:rFonts w:ascii="Franklin Gothic Book" w:hAnsi="Franklin Gothic Book"/>
          <w:b/>
        </w:rPr>
        <w:t>monocolpado</w:t>
      </w:r>
      <w:proofErr w:type="spellEnd"/>
      <w:r w:rsidR="00FF32EE" w:rsidRPr="00FF32EE">
        <w:rPr>
          <w:rFonts w:ascii="Franklin Gothic Book" w:hAnsi="Franklin Gothic Book"/>
        </w:rPr>
        <w:t xml:space="preserve">, es decir, posee un único surco o </w:t>
      </w:r>
      <w:proofErr w:type="spellStart"/>
      <w:r w:rsidR="00FF32EE" w:rsidRPr="00FF32EE">
        <w:rPr>
          <w:rFonts w:ascii="Franklin Gothic Book" w:hAnsi="Franklin Gothic Book"/>
          <w:b/>
        </w:rPr>
        <w:t>colpo</w:t>
      </w:r>
      <w:proofErr w:type="spellEnd"/>
      <w:r w:rsidR="00FF32EE" w:rsidRPr="00FF32EE">
        <w:rPr>
          <w:rFonts w:ascii="Franklin Gothic Book" w:hAnsi="Franklin Gothic Book"/>
        </w:rPr>
        <w:t xml:space="preserve"> que lo recorre longitudinalmente</w:t>
      </w:r>
      <w:r w:rsidR="00FA1F26">
        <w:rPr>
          <w:rFonts w:ascii="Franklin Gothic Book" w:hAnsi="Franklin Gothic Book"/>
        </w:rPr>
        <w:t xml:space="preserve"> (figura 4.42)</w:t>
      </w:r>
      <w:r w:rsidR="00FF32EE">
        <w:rPr>
          <w:rFonts w:ascii="Franklin Gothic Book" w:hAnsi="Franklin Gothic Book"/>
        </w:rPr>
        <w:t>.</w:t>
      </w:r>
    </w:p>
    <w:p w:rsidR="00747DF0" w:rsidRPr="00FF32EE" w:rsidRDefault="00747DF0" w:rsidP="00FA6E77">
      <w:pPr>
        <w:pStyle w:val="Vieta1"/>
        <w:rPr>
          <w:rFonts w:ascii="Franklin Gothic Book" w:hAnsi="Franklin Gothic Book"/>
        </w:rPr>
      </w:pPr>
      <w:proofErr w:type="spellStart"/>
      <w:r w:rsidRPr="00FF32EE">
        <w:rPr>
          <w:rFonts w:ascii="Franklin Gothic Book" w:hAnsi="Franklin Gothic Book"/>
          <w:b/>
        </w:rPr>
        <w:t>Eudicotiledóneas</w:t>
      </w:r>
      <w:proofErr w:type="spellEnd"/>
      <w:r w:rsidRPr="00FF32EE">
        <w:rPr>
          <w:rFonts w:ascii="Franklin Gothic Book" w:hAnsi="Franklin Gothic Book"/>
        </w:rPr>
        <w:t>. Las hojas exhiben nerviación palmeada (con varios nervios principales que irradian desde la base de la hoja) o pinnada. Las piezas florales, en númer</w:t>
      </w:r>
      <w:r w:rsidR="00FF32EE" w:rsidRPr="00FF32EE">
        <w:rPr>
          <w:rFonts w:ascii="Franklin Gothic Book" w:hAnsi="Franklin Gothic Book"/>
        </w:rPr>
        <w:t xml:space="preserve">o de 4, 5 o múltiplos de estos </w:t>
      </w:r>
      <w:r w:rsidR="00FF32EE">
        <w:rPr>
          <w:rFonts w:ascii="Franklin Gothic Book" w:hAnsi="Franklin Gothic Book"/>
        </w:rPr>
        <w:t>(figuras 4.4</w:t>
      </w:r>
      <w:r w:rsidR="00FA1F26">
        <w:rPr>
          <w:rFonts w:ascii="Franklin Gothic Book" w:hAnsi="Franklin Gothic Book"/>
        </w:rPr>
        <w:t>5</w:t>
      </w:r>
      <w:r w:rsidR="00FF32EE">
        <w:rPr>
          <w:rFonts w:ascii="Franklin Gothic Book" w:hAnsi="Franklin Gothic Book"/>
        </w:rPr>
        <w:t xml:space="preserve"> y 4.4</w:t>
      </w:r>
      <w:r w:rsidR="00FA1F26">
        <w:rPr>
          <w:rFonts w:ascii="Franklin Gothic Book" w:hAnsi="Franklin Gothic Book"/>
        </w:rPr>
        <w:t>6</w:t>
      </w:r>
      <w:r w:rsidR="00FF32EE">
        <w:rPr>
          <w:rFonts w:ascii="Franklin Gothic Book" w:hAnsi="Franklin Gothic Book"/>
        </w:rPr>
        <w:t>)</w:t>
      </w:r>
      <w:r w:rsidRPr="00FF32EE">
        <w:rPr>
          <w:rFonts w:ascii="Franklin Gothic Book" w:hAnsi="Franklin Gothic Book"/>
        </w:rPr>
        <w:t>, están bien diferenciadas en pétalos y sépalos. Tienen dos cotiled</w:t>
      </w:r>
      <w:r w:rsidRPr="00FF32EE">
        <w:rPr>
          <w:rFonts w:ascii="Franklin Gothic Book" w:hAnsi="Franklin Gothic Book"/>
        </w:rPr>
        <w:t>o</w:t>
      </w:r>
      <w:r w:rsidRPr="00FF32EE">
        <w:rPr>
          <w:rFonts w:ascii="Franklin Gothic Book" w:hAnsi="Franklin Gothic Book"/>
        </w:rPr>
        <w:t xml:space="preserve">nes y granos de polen </w:t>
      </w:r>
      <w:proofErr w:type="spellStart"/>
      <w:r w:rsidRPr="00FF32EE">
        <w:rPr>
          <w:rFonts w:ascii="Franklin Gothic Book" w:hAnsi="Franklin Gothic Book"/>
          <w:b/>
        </w:rPr>
        <w:t>tricolpados</w:t>
      </w:r>
      <w:proofErr w:type="spellEnd"/>
      <w:r w:rsidRPr="00FF32EE">
        <w:rPr>
          <w:rFonts w:ascii="Franklin Gothic Book" w:hAnsi="Franklin Gothic Book"/>
        </w:rPr>
        <w:t xml:space="preserve">, es decir, con tres </w:t>
      </w:r>
      <w:proofErr w:type="spellStart"/>
      <w:r w:rsidRPr="00FF32EE">
        <w:rPr>
          <w:rFonts w:ascii="Franklin Gothic Book" w:hAnsi="Franklin Gothic Book"/>
        </w:rPr>
        <w:t>co</w:t>
      </w:r>
      <w:r w:rsidRPr="00FF32EE">
        <w:rPr>
          <w:rFonts w:ascii="Franklin Gothic Book" w:hAnsi="Franklin Gothic Book"/>
        </w:rPr>
        <w:t>l</w:t>
      </w:r>
      <w:r w:rsidRPr="00FF32EE">
        <w:rPr>
          <w:rFonts w:ascii="Franklin Gothic Book" w:hAnsi="Franklin Gothic Book"/>
        </w:rPr>
        <w:t>pos</w:t>
      </w:r>
      <w:proofErr w:type="spellEnd"/>
      <w:r w:rsidR="00FA1F26">
        <w:rPr>
          <w:rFonts w:ascii="Franklin Gothic Book" w:hAnsi="Franklin Gothic Book"/>
        </w:rPr>
        <w:t xml:space="preserve"> (figura 4.43)</w:t>
      </w:r>
      <w:r w:rsidRPr="00FF32EE">
        <w:rPr>
          <w:rFonts w:ascii="Franklin Gothic Book" w:hAnsi="Franklin Gothic Book"/>
        </w:rPr>
        <w:t>. Este grupo incluye aproximadamente al 75 por ciento de las especies vivientes de plantas con flores.</w:t>
      </w:r>
    </w:p>
    <w:p w:rsidR="00747DF0" w:rsidRPr="00FA1F26" w:rsidRDefault="00747DF0" w:rsidP="00FA1F26">
      <w:pPr>
        <w:pStyle w:val="Vieta1"/>
        <w:rPr>
          <w:rFonts w:ascii="Franklin Gothic Book" w:hAnsi="Franklin Gothic Book"/>
        </w:rPr>
      </w:pPr>
      <w:r w:rsidRPr="00FF32EE">
        <w:rPr>
          <w:rFonts w:ascii="Franklin Gothic Book" w:hAnsi="Franklin Gothic Book"/>
        </w:rPr>
        <w:lastRenderedPageBreak/>
        <w:t xml:space="preserve"> </w:t>
      </w:r>
      <w:proofErr w:type="spellStart"/>
      <w:r w:rsidRPr="00FA1F26">
        <w:rPr>
          <w:rFonts w:ascii="Franklin Gothic Book" w:hAnsi="Franklin Gothic Book"/>
          <w:b/>
        </w:rPr>
        <w:t>Clorantales</w:t>
      </w:r>
      <w:proofErr w:type="spellEnd"/>
      <w:r w:rsidRPr="00FA1F26">
        <w:rPr>
          <w:rFonts w:ascii="Franklin Gothic Book" w:hAnsi="Franklin Gothic Book"/>
        </w:rPr>
        <w:t>. Presentan hojas pinnadas, flores con peria</w:t>
      </w:r>
      <w:r w:rsidRPr="00FA1F26">
        <w:rPr>
          <w:rFonts w:ascii="Franklin Gothic Book" w:hAnsi="Franklin Gothic Book"/>
        </w:rPr>
        <w:t>n</w:t>
      </w:r>
      <w:r w:rsidRPr="00FA1F26">
        <w:rPr>
          <w:rFonts w:ascii="Franklin Gothic Book" w:hAnsi="Franklin Gothic Book"/>
        </w:rPr>
        <w:t xml:space="preserve">tio ausente o bien con un cáliz formado por 3 piezas, dos cotiledones y granos de polen con 4 a 6 </w:t>
      </w:r>
      <w:proofErr w:type="spellStart"/>
      <w:r w:rsidRPr="00FA1F26">
        <w:rPr>
          <w:rFonts w:ascii="Franklin Gothic Book" w:hAnsi="Franklin Gothic Book"/>
        </w:rPr>
        <w:t>colpos</w:t>
      </w:r>
      <w:proofErr w:type="spellEnd"/>
      <w:r w:rsidRPr="00FA1F26">
        <w:rPr>
          <w:rFonts w:ascii="Franklin Gothic Book" w:hAnsi="Franklin Gothic Book"/>
        </w:rPr>
        <w:t>.</w:t>
      </w:r>
    </w:p>
    <w:p w:rsidR="00FA1F26" w:rsidRDefault="00FA1F26" w:rsidP="00FA1F26">
      <w:pPr>
        <w:pStyle w:val="Imagenizquierda"/>
        <w:framePr w:wrap="notBeside" w:vAnchor="page" w:x="1426" w:y="1471"/>
      </w:pPr>
      <w:r>
        <w:rPr>
          <w:lang w:val="es-ES_tradnl" w:eastAsia="es-ES_tradnl"/>
        </w:rPr>
        <w:drawing>
          <wp:inline distT="0" distB="0" distL="0" distR="0" wp14:anchorId="112EBA34" wp14:editId="48AA141D">
            <wp:extent cx="1620520" cy="1226051"/>
            <wp:effectExtent l="0" t="0" r="0" b="0"/>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2.jpg"/>
                    <pic:cNvPicPr/>
                  </pic:nvPicPr>
                  <pic:blipFill>
                    <a:blip r:embed="rId61">
                      <a:extLst>
                        <a:ext uri="{28A0092B-C50C-407E-A947-70E740481C1C}">
                          <a14:useLocalDpi xmlns:a14="http://schemas.microsoft.com/office/drawing/2010/main" val="0"/>
                        </a:ext>
                      </a:extLst>
                    </a:blip>
                    <a:stretch>
                      <a:fillRect/>
                    </a:stretch>
                  </pic:blipFill>
                  <pic:spPr>
                    <a:xfrm>
                      <a:off x="0" y="0"/>
                      <a:ext cx="1620520" cy="1226051"/>
                    </a:xfrm>
                    <a:prstGeom prst="rect">
                      <a:avLst/>
                    </a:prstGeom>
                  </pic:spPr>
                </pic:pic>
              </a:graphicData>
            </a:graphic>
          </wp:inline>
        </w:drawing>
      </w:r>
    </w:p>
    <w:p w:rsidR="00FA1F26" w:rsidRPr="009354E4" w:rsidRDefault="00FA1F26" w:rsidP="00FA1F26">
      <w:pPr>
        <w:pStyle w:val="Imagenizquierda"/>
        <w:framePr w:wrap="notBeside" w:vAnchor="page" w:x="1426" w:y="1471"/>
        <w:jc w:val="left"/>
      </w:pPr>
      <w:r>
        <w:rPr>
          <w:b/>
        </w:rPr>
        <w:t>Figura 4.44.</w:t>
      </w:r>
      <w:r>
        <w:t xml:space="preserve"> </w:t>
      </w:r>
      <w:r w:rsidRPr="009354E4">
        <w:t xml:space="preserve">una </w:t>
      </w:r>
      <w:r w:rsidRPr="009354E4">
        <w:rPr>
          <w:b/>
        </w:rPr>
        <w:t>clorantal</w:t>
      </w:r>
      <w:r w:rsidRPr="009354E4">
        <w:t xml:space="preserve">, </w:t>
      </w:r>
      <w:r w:rsidRPr="009354E4">
        <w:rPr>
          <w:i/>
        </w:rPr>
        <w:t>Chloranthus japonicus</w:t>
      </w:r>
      <w:r w:rsidRPr="009354E4">
        <w:t>.</w:t>
      </w:r>
    </w:p>
    <w:p w:rsidR="00747DF0" w:rsidRPr="00FA1F26" w:rsidRDefault="00747DF0" w:rsidP="00FA1F26">
      <w:pPr>
        <w:pStyle w:val="Vieta1"/>
        <w:rPr>
          <w:rFonts w:ascii="Franklin Gothic Book" w:hAnsi="Franklin Gothic Book"/>
        </w:rPr>
      </w:pPr>
      <w:proofErr w:type="spellStart"/>
      <w:r w:rsidRPr="00A3029C">
        <w:rPr>
          <w:rFonts w:ascii="Franklin Gothic Book" w:hAnsi="Franklin Gothic Book"/>
          <w:b/>
        </w:rPr>
        <w:t>Ceratofilales</w:t>
      </w:r>
      <w:proofErr w:type="spellEnd"/>
      <w:r w:rsidRPr="00FA1F26">
        <w:rPr>
          <w:rFonts w:ascii="Franklin Gothic Book" w:hAnsi="Franklin Gothic Book"/>
        </w:rPr>
        <w:t>. Son hierbas acuáticas sin raíz, que flotan l</w:t>
      </w:r>
      <w:r w:rsidRPr="00FA1F26">
        <w:rPr>
          <w:rFonts w:ascii="Franklin Gothic Book" w:hAnsi="Franklin Gothic Book"/>
        </w:rPr>
        <w:t>i</w:t>
      </w:r>
      <w:r w:rsidRPr="00FA1F26">
        <w:rPr>
          <w:rFonts w:ascii="Franklin Gothic Book" w:hAnsi="Franklin Gothic Book"/>
        </w:rPr>
        <w:t xml:space="preserve">bremente. Sus hojas son finas y se disponen en verticilos de 3 a 10. Son monoicas </w:t>
      </w:r>
      <w:proofErr w:type="spellStart"/>
      <w:r w:rsidRPr="00FA1F26">
        <w:rPr>
          <w:rFonts w:ascii="Franklin Gothic Book" w:hAnsi="Franklin Gothic Book"/>
        </w:rPr>
        <w:t>ysus</w:t>
      </w:r>
      <w:proofErr w:type="spellEnd"/>
      <w:r w:rsidRPr="00FA1F26">
        <w:rPr>
          <w:rFonts w:ascii="Franklin Gothic Book" w:hAnsi="Franklin Gothic Book"/>
        </w:rPr>
        <w:t xml:space="preserve"> flores, poco conspicuas, carecen de cáliz y corola. Las semillas tienen dos cotil</w:t>
      </w:r>
      <w:r w:rsidRPr="00FA1F26">
        <w:rPr>
          <w:rFonts w:ascii="Franklin Gothic Book" w:hAnsi="Franklin Gothic Book"/>
        </w:rPr>
        <w:t>e</w:t>
      </w:r>
      <w:r w:rsidRPr="00FA1F26">
        <w:rPr>
          <w:rFonts w:ascii="Franklin Gothic Book" w:hAnsi="Franklin Gothic Book"/>
        </w:rPr>
        <w:t>dones. Los granos de polen no presentan aberturas.</w:t>
      </w:r>
    </w:p>
    <w:p w:rsidR="00A3029C" w:rsidRDefault="00A3029C" w:rsidP="00A3029C">
      <w:pPr>
        <w:pStyle w:val="Imagenizquierda"/>
        <w:framePr w:wrap="notBeside" w:vAnchor="page" w:y="4156"/>
      </w:pPr>
      <w:r>
        <w:rPr>
          <w:lang w:val="es-ES_tradnl" w:eastAsia="es-ES_tradnl"/>
        </w:rPr>
        <w:drawing>
          <wp:inline distT="0" distB="0" distL="0" distR="0">
            <wp:extent cx="1620520" cy="935355"/>
            <wp:effectExtent l="0" t="0" r="0" b="0"/>
            <wp:docPr id="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5.jpg"/>
                    <pic:cNvPicPr/>
                  </pic:nvPicPr>
                  <pic:blipFill>
                    <a:blip r:embed="rId62">
                      <a:extLst>
                        <a:ext uri="{28A0092B-C50C-407E-A947-70E740481C1C}">
                          <a14:useLocalDpi xmlns:a14="http://schemas.microsoft.com/office/drawing/2010/main" val="0"/>
                        </a:ext>
                      </a:extLst>
                    </a:blip>
                    <a:stretch>
                      <a:fillRect/>
                    </a:stretch>
                  </pic:blipFill>
                  <pic:spPr>
                    <a:xfrm>
                      <a:off x="0" y="0"/>
                      <a:ext cx="1620520" cy="935355"/>
                    </a:xfrm>
                    <a:prstGeom prst="rect">
                      <a:avLst/>
                    </a:prstGeom>
                  </pic:spPr>
                </pic:pic>
              </a:graphicData>
            </a:graphic>
          </wp:inline>
        </w:drawing>
      </w:r>
    </w:p>
    <w:p w:rsidR="00A3029C" w:rsidRDefault="00A3029C" w:rsidP="00A3029C">
      <w:pPr>
        <w:pStyle w:val="Imagenizquierda"/>
        <w:framePr w:wrap="notBeside" w:vAnchor="page" w:y="4156"/>
        <w:jc w:val="left"/>
      </w:pPr>
      <w:r>
        <w:rPr>
          <w:b/>
        </w:rPr>
        <w:t>Figura 4.45. Eudicotiledó-neas</w:t>
      </w:r>
      <w:r>
        <w:t xml:space="preserve">. Anteras de </w:t>
      </w:r>
      <w:r>
        <w:rPr>
          <w:i/>
        </w:rPr>
        <w:t>Heuchera himalayensis</w:t>
      </w:r>
      <w:r>
        <w:t>.</w:t>
      </w:r>
    </w:p>
    <w:p w:rsidR="00737270" w:rsidRDefault="00737270" w:rsidP="00A3029C">
      <w:pPr>
        <w:pStyle w:val="Imagenizquierda"/>
        <w:framePr w:wrap="notBeside" w:vAnchor="page" w:y="4156"/>
        <w:jc w:val="left"/>
      </w:pPr>
    </w:p>
    <w:p w:rsidR="00737270" w:rsidRDefault="00737270" w:rsidP="00737270">
      <w:pPr>
        <w:pStyle w:val="Imagenizquierda"/>
        <w:framePr w:wrap="notBeside" w:vAnchor="page" w:y="4156"/>
        <w:spacing w:after="80"/>
        <w:jc w:val="left"/>
      </w:pPr>
    </w:p>
    <w:p w:rsidR="00A3029C" w:rsidRDefault="00A3029C" w:rsidP="00A3029C">
      <w:pPr>
        <w:pStyle w:val="Imagenizquierda"/>
        <w:framePr w:wrap="notBeside" w:vAnchor="page" w:y="4156"/>
        <w:jc w:val="left"/>
      </w:pPr>
      <w:r>
        <w:rPr>
          <w:lang w:val="es-ES_tradnl" w:eastAsia="es-ES_tradnl"/>
        </w:rPr>
        <w:drawing>
          <wp:inline distT="0" distB="0" distL="0" distR="0">
            <wp:extent cx="1620520" cy="932180"/>
            <wp:effectExtent l="0" t="0" r="0" b="1270"/>
            <wp:docPr id="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6.jpg"/>
                    <pic:cNvPicPr/>
                  </pic:nvPicPr>
                  <pic:blipFill>
                    <a:blip r:embed="rId63">
                      <a:extLst>
                        <a:ext uri="{28A0092B-C50C-407E-A947-70E740481C1C}">
                          <a14:useLocalDpi xmlns:a14="http://schemas.microsoft.com/office/drawing/2010/main" val="0"/>
                        </a:ext>
                      </a:extLst>
                    </a:blip>
                    <a:stretch>
                      <a:fillRect/>
                    </a:stretch>
                  </pic:blipFill>
                  <pic:spPr>
                    <a:xfrm>
                      <a:off x="0" y="0"/>
                      <a:ext cx="1620520" cy="932180"/>
                    </a:xfrm>
                    <a:prstGeom prst="rect">
                      <a:avLst/>
                    </a:prstGeom>
                  </pic:spPr>
                </pic:pic>
              </a:graphicData>
            </a:graphic>
          </wp:inline>
        </w:drawing>
      </w:r>
    </w:p>
    <w:p w:rsidR="00A3029C" w:rsidRPr="00A3029C" w:rsidRDefault="00A3029C" w:rsidP="00A3029C">
      <w:pPr>
        <w:pStyle w:val="Imagenizquierda"/>
        <w:framePr w:wrap="notBeside" w:vAnchor="page" w:y="4156"/>
        <w:jc w:val="left"/>
      </w:pPr>
      <w:r>
        <w:rPr>
          <w:b/>
        </w:rPr>
        <w:t>Figura 4.46. Eudicotiledó-neas</w:t>
      </w:r>
      <w:r>
        <w:t>. Jara (</w:t>
      </w:r>
      <w:r>
        <w:rPr>
          <w:i/>
        </w:rPr>
        <w:t>Cistus ladanifer</w:t>
      </w:r>
      <w:r>
        <w:t>), planta que abunda en la España silícea (Extremadura, Andalucía, Castilla,...), en especial en suelos ácidos.</w:t>
      </w:r>
    </w:p>
    <w:p w:rsidR="00747DF0" w:rsidRPr="00A3029C" w:rsidRDefault="00747DF0" w:rsidP="00FA6E77">
      <w:pPr>
        <w:pStyle w:val="Vieta1"/>
        <w:rPr>
          <w:rFonts w:ascii="Franklin Gothic Book" w:hAnsi="Franklin Gothic Book"/>
        </w:rPr>
      </w:pPr>
      <w:r w:rsidRPr="00A3029C">
        <w:rPr>
          <w:rFonts w:ascii="Franklin Gothic Book" w:hAnsi="Franklin Gothic Book"/>
          <w:b/>
        </w:rPr>
        <w:t>Monocotiledóneas</w:t>
      </w:r>
      <w:r w:rsidRPr="00A3029C">
        <w:rPr>
          <w:rFonts w:ascii="Franklin Gothic Book" w:hAnsi="Franklin Gothic Book"/>
        </w:rPr>
        <w:t xml:space="preserve">. Habitualmente, la nerviación de las hojas es paralela </w:t>
      </w:r>
      <w:r w:rsidR="00A3029C" w:rsidRPr="00A3029C">
        <w:rPr>
          <w:rFonts w:ascii="Franklin Gothic Book" w:hAnsi="Franklin Gothic Book"/>
        </w:rPr>
        <w:t>(figura 4.47)</w:t>
      </w:r>
      <w:r w:rsidRPr="00A3029C">
        <w:rPr>
          <w:rFonts w:ascii="Franklin Gothic Book" w:hAnsi="Franklin Gothic Book"/>
        </w:rPr>
        <w:t xml:space="preserve"> y el periantio está indif</w:t>
      </w:r>
      <w:r w:rsidRPr="00A3029C">
        <w:rPr>
          <w:rFonts w:ascii="Franklin Gothic Book" w:hAnsi="Franklin Gothic Book"/>
        </w:rPr>
        <w:t>e</w:t>
      </w:r>
      <w:r w:rsidRPr="00A3029C">
        <w:rPr>
          <w:rFonts w:ascii="Franklin Gothic Book" w:hAnsi="Franklin Gothic Book"/>
        </w:rPr>
        <w:t>renciado, con piezas florales en múltiplos de 3.</w:t>
      </w:r>
      <w:r w:rsidR="00A3029C" w:rsidRPr="00A3029C">
        <w:rPr>
          <w:rFonts w:ascii="Franklin Gothic Book" w:hAnsi="Franklin Gothic Book"/>
        </w:rPr>
        <w:t xml:space="preserve"> </w:t>
      </w:r>
      <w:r w:rsidRPr="00A3029C">
        <w:rPr>
          <w:rFonts w:ascii="Franklin Gothic Book" w:hAnsi="Franklin Gothic Book"/>
        </w:rPr>
        <w:t xml:space="preserve">Poseen un solo cotiledón. El grano de polen es </w:t>
      </w:r>
      <w:proofErr w:type="spellStart"/>
      <w:r w:rsidRPr="00A3029C">
        <w:rPr>
          <w:rFonts w:ascii="Franklin Gothic Book" w:hAnsi="Franklin Gothic Book"/>
        </w:rPr>
        <w:t>monocolpado</w:t>
      </w:r>
      <w:proofErr w:type="spellEnd"/>
      <w:r w:rsidRPr="00A3029C">
        <w:rPr>
          <w:rFonts w:ascii="Franklin Gothic Book" w:hAnsi="Franklin Gothic Book"/>
        </w:rPr>
        <w:t xml:space="preserve">. Es el grupo más numeroso después de las </w:t>
      </w:r>
      <w:proofErr w:type="spellStart"/>
      <w:r w:rsidRPr="00A3029C">
        <w:rPr>
          <w:rFonts w:ascii="Franklin Gothic Book" w:hAnsi="Franklin Gothic Book"/>
        </w:rPr>
        <w:t>eudicotiledóneas</w:t>
      </w:r>
      <w:proofErr w:type="spellEnd"/>
      <w:r w:rsidRPr="00A3029C">
        <w:rPr>
          <w:rFonts w:ascii="Franklin Gothic Book" w:hAnsi="Franklin Gothic Book"/>
        </w:rPr>
        <w:t>.</w:t>
      </w:r>
    </w:p>
    <w:p w:rsidR="00747DF0" w:rsidRDefault="00747DF0" w:rsidP="00FA6E77">
      <w:pPr>
        <w:pStyle w:val="Prrafobsico"/>
      </w:pPr>
      <w:r>
        <w:t xml:space="preserve"> Tradicionalmente, todos los grupos de angiospermas di</w:t>
      </w:r>
      <w:r>
        <w:t>s</w:t>
      </w:r>
      <w:r>
        <w:t>tintos de las monocotiledóneas se designaban conjuntame</w:t>
      </w:r>
      <w:r>
        <w:t>n</w:t>
      </w:r>
      <w:r>
        <w:t xml:space="preserve">te como </w:t>
      </w:r>
      <w:r w:rsidRPr="00A3029C">
        <w:rPr>
          <w:b/>
        </w:rPr>
        <w:t>dicotiledóneas</w:t>
      </w:r>
      <w:r>
        <w:t xml:space="preserve">, pero este grupo ha resultado ser </w:t>
      </w:r>
      <w:proofErr w:type="spellStart"/>
      <w:r>
        <w:t>p</w:t>
      </w:r>
      <w:r>
        <w:t>a</w:t>
      </w:r>
      <w:r>
        <w:t>rafilético</w:t>
      </w:r>
      <w:proofErr w:type="spellEnd"/>
      <w:r>
        <w:t>.</w:t>
      </w:r>
    </w:p>
    <w:p w:rsidR="00747DF0" w:rsidRDefault="00747DF0" w:rsidP="00FA6E77">
      <w:pPr>
        <w:pStyle w:val="Prrafobsico"/>
      </w:pPr>
      <w:r>
        <w:t>Las angiospermas constituyen el filo de plantas que cuenta con mayor número de especies, y muchas de ellas tienen gran importancia económica.</w:t>
      </w:r>
    </w:p>
    <w:p w:rsidR="00A3029C" w:rsidRDefault="00A3029C" w:rsidP="00A3029C">
      <w:pPr>
        <w:pStyle w:val="Imagenpgina"/>
        <w:framePr w:w="6001" w:wrap="notBeside" w:hAnchor="page" w:x="4186" w:y="4"/>
        <w:spacing w:after="60"/>
        <w:jc w:val="right"/>
      </w:pPr>
      <w:r>
        <w:rPr>
          <w:lang w:val="es-ES_tradnl" w:eastAsia="es-ES_tradnl"/>
        </w:rPr>
        <w:drawing>
          <wp:inline distT="0" distB="0" distL="0" distR="0" wp14:anchorId="70179E64" wp14:editId="55245724">
            <wp:extent cx="3596005" cy="1462405"/>
            <wp:effectExtent l="0" t="0" r="4445" b="4445"/>
            <wp:docPr id="3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7.jpg"/>
                    <pic:cNvPicPr/>
                  </pic:nvPicPr>
                  <pic:blipFill>
                    <a:blip r:embed="rId64">
                      <a:extLst>
                        <a:ext uri="{28A0092B-C50C-407E-A947-70E740481C1C}">
                          <a14:useLocalDpi xmlns:a14="http://schemas.microsoft.com/office/drawing/2010/main" val="0"/>
                        </a:ext>
                      </a:extLst>
                    </a:blip>
                    <a:stretch>
                      <a:fillRect/>
                    </a:stretch>
                  </pic:blipFill>
                  <pic:spPr>
                    <a:xfrm>
                      <a:off x="0" y="0"/>
                      <a:ext cx="3596005" cy="1462405"/>
                    </a:xfrm>
                    <a:prstGeom prst="rect">
                      <a:avLst/>
                    </a:prstGeom>
                  </pic:spPr>
                </pic:pic>
              </a:graphicData>
            </a:graphic>
          </wp:inline>
        </w:drawing>
      </w:r>
    </w:p>
    <w:p w:rsidR="00A3029C" w:rsidRPr="00A3029C" w:rsidRDefault="00A3029C" w:rsidP="00A3029C">
      <w:pPr>
        <w:pStyle w:val="Imagenpgina"/>
        <w:framePr w:w="6001" w:wrap="notBeside" w:hAnchor="page" w:x="4186" w:y="4"/>
        <w:spacing w:before="0"/>
        <w:ind w:left="284"/>
        <w:jc w:val="left"/>
      </w:pPr>
      <w:r>
        <w:rPr>
          <w:b/>
        </w:rPr>
        <w:t>Figura 4.47.</w:t>
      </w:r>
      <w:r>
        <w:t xml:space="preserve"> </w:t>
      </w:r>
      <w:r w:rsidRPr="00A3029C">
        <w:t xml:space="preserve">Izquierda: Una </w:t>
      </w:r>
      <w:r w:rsidRPr="00A3029C">
        <w:rPr>
          <w:b/>
        </w:rPr>
        <w:t>ceratofila</w:t>
      </w:r>
      <w:r w:rsidRPr="00A3029C">
        <w:t xml:space="preserve">, </w:t>
      </w:r>
      <w:r w:rsidRPr="00A3029C">
        <w:rPr>
          <w:i/>
        </w:rPr>
        <w:t>Ceratophyllum submer</w:t>
      </w:r>
      <w:r>
        <w:rPr>
          <w:i/>
        </w:rPr>
        <w:t>-</w:t>
      </w:r>
      <w:r w:rsidRPr="00A3029C">
        <w:rPr>
          <w:i/>
        </w:rPr>
        <w:t>sum</w:t>
      </w:r>
      <w:r w:rsidRPr="00A3029C">
        <w:t>, muy utilizada en los acuarios. Centro: Ejemplar de lirio (</w:t>
      </w:r>
      <w:r w:rsidRPr="00A3029C">
        <w:rPr>
          <w:i/>
        </w:rPr>
        <w:t>Iris germanica</w:t>
      </w:r>
      <w:r w:rsidRPr="00A3029C">
        <w:t>), una monocotiledónea muy común en toda la Europa mediterránea. En las hojas del lirio (derecha) se observa que todos los nervios tienen el mismo grosor y son paralelos.</w:t>
      </w:r>
    </w:p>
    <w:p w:rsidR="00A3029C" w:rsidRPr="00335DEC" w:rsidRDefault="00A3029C" w:rsidP="00A3029C">
      <w:pPr>
        <w:pStyle w:val="Actividades"/>
        <w:framePr w:wrap="notBeside"/>
        <w:spacing w:before="0"/>
        <w:ind w:left="357" w:hanging="357"/>
        <w:rPr>
          <w:lang w:val="es-ES_tradnl"/>
        </w:rPr>
      </w:pPr>
    </w:p>
    <w:p w:rsidR="00A3029C" w:rsidRDefault="00A3029C" w:rsidP="00A3029C">
      <w:pPr>
        <w:pStyle w:val="Actividadesttulo"/>
        <w:framePr w:wrap="notBeside"/>
      </w:pPr>
      <w:r>
        <w:t>actividades</w:t>
      </w:r>
    </w:p>
    <w:p w:rsidR="00A3029C" w:rsidRDefault="00A3029C" w:rsidP="00A3029C">
      <w:pPr>
        <w:pStyle w:val="Actividadestexto"/>
        <w:framePr w:wrap="notBeside"/>
        <w:rPr>
          <w:lang w:val="es-ES_tradnl"/>
        </w:rPr>
      </w:pPr>
      <w:proofErr w:type="spellStart"/>
      <w:r w:rsidRPr="00A3029C">
        <w:rPr>
          <w:i/>
          <w:lang w:val="es-ES_tradnl"/>
        </w:rPr>
        <w:t>Erigeron</w:t>
      </w:r>
      <w:proofErr w:type="spellEnd"/>
      <w:r w:rsidRPr="00A3029C">
        <w:rPr>
          <w:i/>
          <w:lang w:val="es-ES_tradnl"/>
        </w:rPr>
        <w:t xml:space="preserve"> </w:t>
      </w:r>
      <w:proofErr w:type="spellStart"/>
      <w:r w:rsidRPr="00A3029C">
        <w:rPr>
          <w:i/>
          <w:lang w:val="es-ES_tradnl"/>
        </w:rPr>
        <w:t>clokeyi</w:t>
      </w:r>
      <w:proofErr w:type="spellEnd"/>
      <w:r w:rsidRPr="00A3029C">
        <w:rPr>
          <w:lang w:val="es-ES_tradnl"/>
        </w:rPr>
        <w:t xml:space="preserve"> es una planta herbácea que vive en las Montañas Blancas de Califo</w:t>
      </w:r>
      <w:r w:rsidRPr="00A3029C">
        <w:rPr>
          <w:lang w:val="es-ES_tradnl"/>
        </w:rPr>
        <w:t>r</w:t>
      </w:r>
      <w:r w:rsidRPr="00A3029C">
        <w:rPr>
          <w:lang w:val="es-ES_tradnl"/>
        </w:rPr>
        <w:t xml:space="preserve">nia, en altitudes comprendidas entre 3000 y 4000 metros. Harold </w:t>
      </w:r>
      <w:proofErr w:type="spellStart"/>
      <w:r w:rsidRPr="00A3029C">
        <w:rPr>
          <w:lang w:val="es-ES_tradnl"/>
        </w:rPr>
        <w:t>Mooney</w:t>
      </w:r>
      <w:proofErr w:type="spellEnd"/>
      <w:r w:rsidRPr="00A3029C">
        <w:rPr>
          <w:lang w:val="es-ES_tradnl"/>
        </w:rPr>
        <w:t xml:space="preserve"> observó que, si el suelo es de color claro, la planta abunda por debajo de los 3360 metros y e</w:t>
      </w:r>
      <w:r w:rsidRPr="00A3029C">
        <w:rPr>
          <w:lang w:val="es-ES_tradnl"/>
        </w:rPr>
        <w:t>s</w:t>
      </w:r>
      <w:r>
        <w:rPr>
          <w:lang w:val="es-ES_tradnl"/>
        </w:rPr>
        <w:t>ca</w:t>
      </w:r>
      <w:r w:rsidRPr="00A3029C">
        <w:rPr>
          <w:lang w:val="es-ES_tradnl"/>
        </w:rPr>
        <w:t>sea por encima de esa altitud; en cambio, en suelos oscuros (que absorben más r</w:t>
      </w:r>
      <w:r w:rsidRPr="00A3029C">
        <w:rPr>
          <w:lang w:val="es-ES_tradnl"/>
        </w:rPr>
        <w:t>a</w:t>
      </w:r>
      <w:r w:rsidRPr="00A3029C">
        <w:rPr>
          <w:lang w:val="es-ES_tradnl"/>
        </w:rPr>
        <w:t>diación solar), es abundante hasta altitudes de casi 3600 metros. Explica cuál es el factor que limita la distribución de esta especie.</w:t>
      </w:r>
    </w:p>
    <w:p w:rsidR="00A3029C" w:rsidRPr="00A3029C" w:rsidRDefault="00A3029C" w:rsidP="00A3029C">
      <w:pPr>
        <w:pStyle w:val="Actividadestexto"/>
        <w:framePr w:wrap="notBeside"/>
        <w:rPr>
          <w:lang w:val="es-ES_tradnl"/>
        </w:rPr>
      </w:pPr>
      <w:r w:rsidRPr="00A3029C">
        <w:rPr>
          <w:lang w:val="es-ES_tradnl"/>
        </w:rPr>
        <w:t>Tradicionalmente, los botánicos han clasificado las plantas en dos grandes grupos: las criptógamas (literalmente “matrimonio clandestino”, según las definió Linneo), cuyas partes sexuales no se observan, y las fanerógamas, con partes sexuales conspicuas. ¿Cuáles de las divisiones de plantas que hemos estudiado se encuadrarían en cada grupo? ¿Es natural esta clasificación?</w:t>
      </w:r>
    </w:p>
    <w:p w:rsidR="00903A3B" w:rsidRDefault="00DD1908" w:rsidP="00903A3B">
      <w:pPr>
        <w:pStyle w:val="Imagenpgina"/>
        <w:framePr w:wrap="notBeside"/>
        <w:rPr>
          <w:rFonts w:ascii="Franklin Gothic Heavy" w:hAnsi="Franklin Gothic Heavy"/>
          <w:sz w:val="22"/>
        </w:rPr>
      </w:pPr>
      <w:r>
        <w:rPr>
          <w:lang w:val="es-ES_tradnl" w:eastAsia="es-ES_tradnl"/>
        </w:rPr>
        <w:lastRenderedPageBreak/>
        <mc:AlternateContent>
          <mc:Choice Requires="wps">
            <w:drawing>
              <wp:anchor distT="0" distB="0" distL="114300" distR="114300" simplePos="0" relativeHeight="251661312" behindDoc="0" locked="0" layoutInCell="1" allowOverlap="1" wp14:anchorId="15FBE6FB" wp14:editId="7BD8FA74">
                <wp:simplePos x="0" y="0"/>
                <wp:positionH relativeFrom="column">
                  <wp:posOffset>-86995</wp:posOffset>
                </wp:positionH>
                <wp:positionV relativeFrom="paragraph">
                  <wp:posOffset>-52705</wp:posOffset>
                </wp:positionV>
                <wp:extent cx="6124575" cy="9001125"/>
                <wp:effectExtent l="57150" t="19050" r="85725" b="104775"/>
                <wp:wrapNone/>
                <wp:docPr id="2" name="2 Rectángulo"/>
                <wp:cNvGraphicFramePr/>
                <a:graphic xmlns:a="http://schemas.openxmlformats.org/drawingml/2006/main">
                  <a:graphicData uri="http://schemas.microsoft.com/office/word/2010/wordprocessingShape">
                    <wps:wsp>
                      <wps:cNvSpPr/>
                      <wps:spPr>
                        <a:xfrm>
                          <a:off x="0" y="0"/>
                          <a:ext cx="6124575" cy="9001125"/>
                        </a:xfrm>
                        <a:prstGeom prst="rect">
                          <a:avLst/>
                        </a:prstGeom>
                        <a:no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6.85pt;margin-top:-4.15pt;width:482.25pt;height:70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" filled="f" strokecolor="#6786b7 [3204]">
                <v:shadow on="t" color="black" opacity="22937f" origin=",.5" offset="0,.63889mm"/>
              </v:rect>
            </w:pict>
          </mc:Fallback>
        </mc:AlternateContent>
      </w:r>
      <w:r w:rsidR="00903A3B" w:rsidRPr="00A84157">
        <w:rPr>
          <w:rFonts w:ascii="Franklin Gothic Heavy" w:hAnsi="Franklin Gothic Heavy"/>
          <w:sz w:val="22"/>
        </w:rPr>
        <w:t>Resumen</w:t>
      </w:r>
    </w:p>
    <w:p w:rsidR="00FD68E4" w:rsidRDefault="00FD68E4" w:rsidP="00FD68E4">
      <w:pPr>
        <w:pStyle w:val="Prrafobsico"/>
        <w:framePr w:w="9072" w:wrap="notBeside" w:vAnchor="text" w:hAnchor="margin" w:xAlign="right" w:y="1"/>
        <w:numPr>
          <w:ilvl w:val="0"/>
          <w:numId w:val="36"/>
        </w:numPr>
      </w:pPr>
      <w:r>
        <w:t xml:space="preserve">La nutrición de las plantas se realiza gracias a la </w:t>
      </w:r>
      <w:r w:rsidRPr="00DD1908">
        <w:rPr>
          <w:b/>
        </w:rPr>
        <w:t>fotosíntesis</w:t>
      </w:r>
      <w:r>
        <w:t>, un proceso mediante el cual son capaces de sintetizar materia orgánica a partir de la energía luminosa y de n</w:t>
      </w:r>
      <w:r>
        <w:t>u</w:t>
      </w:r>
      <w:r>
        <w:t>trientes inorgánicos, captados del suelo y de la atmósfera. La fotosíntesis es muy impo</w:t>
      </w:r>
      <w:r>
        <w:t>r</w:t>
      </w:r>
      <w:r>
        <w:t>tante, ya que es la única manera que tienen los seres vivos de sintetizar glúcidos, prote</w:t>
      </w:r>
      <w:r>
        <w:t>í</w:t>
      </w:r>
      <w:r>
        <w:t xml:space="preserve">nas y lípidos, lo que hace a las plantas imprescindibles para los restantes organismos. Como producto de desecho se obtiene </w:t>
      </w:r>
      <w:r w:rsidRPr="00DD1908">
        <w:rPr>
          <w:b/>
        </w:rPr>
        <w:t>oxígeno</w:t>
      </w:r>
      <w:r>
        <w:t>.</w:t>
      </w:r>
    </w:p>
    <w:p w:rsidR="00FD68E4" w:rsidRDefault="00FD68E4" w:rsidP="00DD1908">
      <w:pPr>
        <w:pStyle w:val="Prrafobsico"/>
        <w:framePr w:w="9072" w:wrap="notBeside" w:vAnchor="text" w:hAnchor="margin" w:xAlign="right" w:y="1"/>
        <w:numPr>
          <w:ilvl w:val="0"/>
          <w:numId w:val="36"/>
        </w:numPr>
        <w:spacing w:before="120"/>
      </w:pPr>
      <w:r>
        <w:t>Todos los seres vivos requieren energía de forma continua para poder funcionar y formar sus estructuras. Para ello han de “romper” las moléculas formadas durante la fotosínt</w:t>
      </w:r>
      <w:r>
        <w:t>e</w:t>
      </w:r>
      <w:r>
        <w:t xml:space="preserve">sis, liberando la energía almacenada en sus enlaces en el proceso de la </w:t>
      </w:r>
      <w:r w:rsidRPr="00DD1908">
        <w:rPr>
          <w:b/>
        </w:rPr>
        <w:t>respiración</w:t>
      </w:r>
      <w:r>
        <w:t>. Este proceso rinde una gran cantidad de energía útil en forma de ATP, así como dióxido de carbono como sustancia de desecho.</w:t>
      </w:r>
    </w:p>
    <w:p w:rsidR="00211C11" w:rsidRDefault="00FD68E4" w:rsidP="00DD1908">
      <w:pPr>
        <w:pStyle w:val="Prrafobsico"/>
        <w:framePr w:w="9072" w:wrap="notBeside" w:vAnchor="text" w:hAnchor="margin" w:xAlign="right" w:y="1"/>
        <w:numPr>
          <w:ilvl w:val="0"/>
          <w:numId w:val="36"/>
        </w:numPr>
        <w:spacing w:before="120"/>
      </w:pPr>
      <w:r>
        <w:t>Todos los organismos de un ecosistema están interrelacionados en una compleja red alimentaria. La energía necesaria para el funcionamiento de los seres vivos procede fu</w:t>
      </w:r>
      <w:r>
        <w:t>n</w:t>
      </w:r>
      <w:r>
        <w:t>damentalmente del Sol. Es captada por las plantas y transformada mediante la fotosínt</w:t>
      </w:r>
      <w:r>
        <w:t>e</w:t>
      </w:r>
      <w:r>
        <w:t xml:space="preserve">sis. Después pasa de los niveles </w:t>
      </w:r>
      <w:r w:rsidR="00DD1908">
        <w:t xml:space="preserve">tróficos </w:t>
      </w:r>
      <w:r>
        <w:t>inferiores del ecosistema a los superiores.</w:t>
      </w:r>
    </w:p>
    <w:p w:rsidR="00211C11" w:rsidRDefault="00DD1908" w:rsidP="00DD1908">
      <w:pPr>
        <w:pStyle w:val="Prrafobsico"/>
        <w:framePr w:w="9072" w:wrap="notBeside" w:vAnchor="text" w:hAnchor="margin" w:xAlign="right" w:y="1"/>
        <w:numPr>
          <w:ilvl w:val="0"/>
          <w:numId w:val="36"/>
        </w:numPr>
        <w:spacing w:before="120"/>
      </w:pPr>
      <w:r>
        <w:t>El ciclo reproductivo de los seres vivos puede ser</w:t>
      </w:r>
      <w:r w:rsidR="00211C11">
        <w:t xml:space="preserve"> </w:t>
      </w:r>
      <w:proofErr w:type="spellStart"/>
      <w:r w:rsidR="00211C11">
        <w:t>haplonte</w:t>
      </w:r>
      <w:proofErr w:type="spellEnd"/>
      <w:r w:rsidR="00211C11">
        <w:t xml:space="preserve">, </w:t>
      </w:r>
      <w:proofErr w:type="spellStart"/>
      <w:r w:rsidR="00211C11">
        <w:t>diplonte</w:t>
      </w:r>
      <w:proofErr w:type="spellEnd"/>
      <w:r w:rsidR="00211C11">
        <w:t xml:space="preserve"> o </w:t>
      </w:r>
      <w:proofErr w:type="spellStart"/>
      <w:r w:rsidR="00211C11">
        <w:t>haplodiplonte</w:t>
      </w:r>
      <w:proofErr w:type="spellEnd"/>
      <w:r w:rsidR="00211C11">
        <w:t>, s</w:t>
      </w:r>
      <w:r w:rsidR="00211C11">
        <w:t>e</w:t>
      </w:r>
      <w:r w:rsidR="00211C11">
        <w:t xml:space="preserve">gún el momento del ciclo vital en el que tenga lugar la meiosis. Las plantas terrestres presentan un ciclo </w:t>
      </w:r>
      <w:proofErr w:type="spellStart"/>
      <w:r w:rsidR="00211C11">
        <w:t>haplodiplonte</w:t>
      </w:r>
      <w:proofErr w:type="spellEnd"/>
      <w:r w:rsidR="00211C11">
        <w:t>, en el que alternan generaciones haploides y diploides.</w:t>
      </w:r>
    </w:p>
    <w:p w:rsidR="00211C11" w:rsidRDefault="00211C11" w:rsidP="00DD1908">
      <w:pPr>
        <w:pStyle w:val="Prrafobsico"/>
        <w:framePr w:w="9072" w:wrap="notBeside" w:vAnchor="text" w:hAnchor="margin" w:xAlign="right" w:y="1"/>
        <w:numPr>
          <w:ilvl w:val="0"/>
          <w:numId w:val="36"/>
        </w:numPr>
        <w:spacing w:before="120"/>
      </w:pPr>
      <w:r>
        <w:t>El gametofito, haploide, es la generación formadora de los gametos, que, a su vez, real</w:t>
      </w:r>
      <w:r>
        <w:t>i</w:t>
      </w:r>
      <w:r>
        <w:t>zan la reproducción sexual; el organismo diploide que se origina tras la fecundación es el esporofito que, previa meiosis, produce esporas; éstas se reproducen de forma asexual formando los gametofitos.</w:t>
      </w:r>
    </w:p>
    <w:p w:rsidR="00211C11" w:rsidRDefault="00211C11" w:rsidP="00DD1908">
      <w:pPr>
        <w:pStyle w:val="Prrafobsico"/>
        <w:framePr w:w="9072" w:wrap="notBeside" w:vAnchor="text" w:hAnchor="margin" w:xAlign="right" w:y="1"/>
        <w:numPr>
          <w:ilvl w:val="0"/>
          <w:numId w:val="36"/>
        </w:numPr>
        <w:spacing w:before="120"/>
      </w:pPr>
      <w:r>
        <w:t>En ciertos linajes de plantas, como los musgos, predomina el gametofito; en otros, como los helechos, las coníferas o las angiospermas, alcanza mayor relevancia el esporofito.</w:t>
      </w:r>
    </w:p>
    <w:p w:rsidR="00211C11" w:rsidRPr="00211C11" w:rsidRDefault="00211C11" w:rsidP="00DD1908">
      <w:pPr>
        <w:pStyle w:val="Prrafobsico"/>
        <w:framePr w:w="9072" w:wrap="notBeside" w:vAnchor="text" w:hAnchor="margin" w:xAlign="right" w:y="1"/>
        <w:numPr>
          <w:ilvl w:val="0"/>
          <w:numId w:val="36"/>
        </w:numPr>
        <w:spacing w:before="120"/>
        <w:ind w:left="714" w:hanging="357"/>
        <w:rPr>
          <w:rFonts w:ascii="Franklin Gothic Book" w:hAnsi="Franklin Gothic Book"/>
          <w:color w:val="auto"/>
        </w:rPr>
      </w:pPr>
      <w:r>
        <w:t>La adquisición de determinadas estructuras (como semillas y flores) ha independizado el proceso reproductivo de las angiospermas del medio acuoso, lo que se ha traducido en que sean hoy las plantas más abundantes y las que mayor éxito evolutivo han cosechado.</w:t>
      </w:r>
    </w:p>
    <w:p w:rsidR="00903A3B" w:rsidRDefault="00211C11" w:rsidP="00DD1908">
      <w:pPr>
        <w:pStyle w:val="Prrafobsico"/>
        <w:framePr w:w="9072" w:wrap="notBeside" w:vAnchor="text" w:hAnchor="margin" w:xAlign="right" w:y="1"/>
        <w:numPr>
          <w:ilvl w:val="0"/>
          <w:numId w:val="36"/>
        </w:numPr>
        <w:spacing w:before="120"/>
        <w:ind w:left="714" w:hanging="357"/>
        <w:rPr>
          <w:rFonts w:ascii="Franklin Gothic Book" w:hAnsi="Franklin Gothic Book"/>
          <w:color w:val="auto"/>
        </w:rPr>
      </w:pPr>
      <w:r>
        <w:t>La propagación vegetativa de las plantas es una modalidad de reproducción asexual que no implica la unión de dos gametos. Se obtienen individuos idénticos a la planta madre. El ser humano utiliza este tipo de reproducción (por micropropagación, propagación e i</w:t>
      </w:r>
      <w:r>
        <w:t>n</w:t>
      </w:r>
      <w:r>
        <w:t>jertos) para obtener nuevas plantas.</w:t>
      </w:r>
    </w:p>
    <w:p w:rsidR="00B36532" w:rsidRDefault="00B36532" w:rsidP="00DD1908">
      <w:pPr>
        <w:pStyle w:val="Prrafobsico"/>
        <w:framePr w:w="9072" w:wrap="notBeside" w:vAnchor="text" w:hAnchor="margin" w:xAlign="right" w:y="1"/>
        <w:numPr>
          <w:ilvl w:val="0"/>
          <w:numId w:val="36"/>
        </w:numPr>
        <w:spacing w:before="120"/>
      </w:pPr>
      <w:r>
        <w:t>Las plantas poseen los llamados reguladores del crecimiento vegetal, que son moléculas cuyos efectos fisiológicos controlan fundamentalmente el crecimiento.</w:t>
      </w:r>
    </w:p>
    <w:p w:rsidR="00B36532" w:rsidRDefault="00B36532" w:rsidP="00DD1908">
      <w:pPr>
        <w:pStyle w:val="Prrafobsico"/>
        <w:framePr w:w="9072" w:wrap="notBeside" w:vAnchor="text" w:hAnchor="margin" w:xAlign="right" w:y="1"/>
        <w:numPr>
          <w:ilvl w:val="0"/>
          <w:numId w:val="36"/>
        </w:numPr>
        <w:spacing w:before="120"/>
      </w:pPr>
      <w:r>
        <w:t xml:space="preserve">En general, las auxinas, </w:t>
      </w:r>
      <w:proofErr w:type="spellStart"/>
      <w:r>
        <w:t>giberelinas</w:t>
      </w:r>
      <w:proofErr w:type="spellEnd"/>
      <w:r>
        <w:t xml:space="preserve"> y </w:t>
      </w:r>
      <w:proofErr w:type="spellStart"/>
      <w:r>
        <w:t>citoquininas</w:t>
      </w:r>
      <w:proofErr w:type="spellEnd"/>
      <w:r>
        <w:t xml:space="preserve"> favorecen el crecimiento vegetal mie</w:t>
      </w:r>
      <w:r>
        <w:t>n</w:t>
      </w:r>
      <w:r>
        <w:t xml:space="preserve">tras que el ácido </w:t>
      </w:r>
      <w:proofErr w:type="spellStart"/>
      <w:r>
        <w:t>abscísico</w:t>
      </w:r>
      <w:proofErr w:type="spellEnd"/>
      <w:r>
        <w:t xml:space="preserve">, el </w:t>
      </w:r>
      <w:proofErr w:type="spellStart"/>
      <w:r>
        <w:t>jasmonato</w:t>
      </w:r>
      <w:proofErr w:type="spellEnd"/>
      <w:r>
        <w:t xml:space="preserve"> y el etileno lo inhiben.</w:t>
      </w:r>
    </w:p>
    <w:p w:rsidR="00B36532" w:rsidRDefault="00B36532" w:rsidP="00DD1908">
      <w:pPr>
        <w:pStyle w:val="Prrafobsico"/>
        <w:framePr w:w="9072" w:wrap="notBeside" w:vAnchor="text" w:hAnchor="margin" w:xAlign="right" w:y="1"/>
        <w:numPr>
          <w:ilvl w:val="0"/>
          <w:numId w:val="36"/>
        </w:numPr>
        <w:spacing w:before="120"/>
      </w:pPr>
      <w:r>
        <w:t>Los reguladores del crecimiento vegetal participan también en muchos de los movimie</w:t>
      </w:r>
      <w:r>
        <w:t>n</w:t>
      </w:r>
      <w:r>
        <w:t>tos de las plantas (tropismos y nastias), ya que éstos suelen tener como base un crec</w:t>
      </w:r>
      <w:r>
        <w:t>i</w:t>
      </w:r>
      <w:r>
        <w:t>miento diferencial en respuesta a un estímulo externo.</w:t>
      </w:r>
    </w:p>
    <w:p w:rsidR="00E40276" w:rsidRDefault="00E40276" w:rsidP="00DD1908">
      <w:pPr>
        <w:pStyle w:val="Prrafobsico"/>
        <w:framePr w:w="9072" w:wrap="notBeside" w:vAnchor="text" w:hAnchor="margin" w:xAlign="right" w:y="1"/>
        <w:numPr>
          <w:ilvl w:val="0"/>
          <w:numId w:val="36"/>
        </w:numPr>
        <w:spacing w:before="120"/>
      </w:pPr>
      <w:r>
        <w:t>Las plantas presentan una serie de características que les capacitan para vivir adaptadas a las condiciones del medio en el que normalmente habitan.</w:t>
      </w:r>
    </w:p>
    <w:p w:rsidR="00E40276" w:rsidRDefault="00E40276" w:rsidP="00DD1908">
      <w:pPr>
        <w:pStyle w:val="Prrafobsico"/>
        <w:framePr w:w="9072" w:wrap="notBeside" w:vAnchor="text" w:hAnchor="margin" w:xAlign="right" w:y="1"/>
        <w:numPr>
          <w:ilvl w:val="0"/>
          <w:numId w:val="36"/>
        </w:numPr>
        <w:spacing w:before="120"/>
      </w:pPr>
      <w:r>
        <w:t>Las plantas terrestres derivan de un grupo de algas verdes que colonizaron la tierra firme; la transición conllevó notorios cambios en su anatomía y fisiología.</w:t>
      </w:r>
    </w:p>
    <w:p w:rsidR="00E40276" w:rsidRDefault="00E40276" w:rsidP="00DD1908">
      <w:pPr>
        <w:pStyle w:val="Prrafobsico"/>
        <w:framePr w:w="9072" w:wrap="notBeside" w:vAnchor="text" w:hAnchor="margin" w:xAlign="right" w:y="1"/>
        <w:numPr>
          <w:ilvl w:val="0"/>
          <w:numId w:val="36"/>
        </w:numPr>
        <w:spacing w:before="120"/>
      </w:pPr>
      <w:r>
        <w:t>Estos cambios son aún más notables en las plantas que desarrollan su actividad vital en condiciones extremas.</w:t>
      </w:r>
    </w:p>
    <w:p w:rsidR="00903A3B" w:rsidRPr="00DD1908" w:rsidRDefault="00E40276" w:rsidP="00DD1908">
      <w:pPr>
        <w:pStyle w:val="Prrafobsico"/>
        <w:framePr w:w="9072" w:wrap="notBeside" w:vAnchor="text" w:hAnchor="margin" w:xAlign="right" w:y="1"/>
        <w:numPr>
          <w:ilvl w:val="0"/>
          <w:numId w:val="36"/>
        </w:numPr>
        <w:spacing w:before="120"/>
      </w:pPr>
      <w:r>
        <w:t>La alteración del hábitat, ya sea por causas naturales o antrópicas, puede conducir a la extinción de las especies vegetales.</w:t>
      </w:r>
    </w:p>
    <w:p w:rsidR="00903A3B" w:rsidRDefault="00903A3B" w:rsidP="00903A3B">
      <w:pPr>
        <w:pStyle w:val="Prrafobsico"/>
      </w:pPr>
    </w:p>
    <w:p w:rsidR="00903A3B" w:rsidRDefault="00903A3B" w:rsidP="00903A3B">
      <w:pPr>
        <w:spacing w:before="0"/>
        <w:ind w:firstLine="0"/>
        <w:jc w:val="left"/>
      </w:pPr>
    </w:p>
    <w:p w:rsidR="00903A3B" w:rsidRDefault="00903A3B" w:rsidP="00903A3B">
      <w:pPr>
        <w:pStyle w:val="Bibliografat"/>
        <w:framePr w:wrap="notBeside" w:x="1411" w:y="1411"/>
        <w:rPr>
          <w:lang w:val="es-ES"/>
        </w:rPr>
      </w:pPr>
      <w:r>
        <w:rPr>
          <w:lang w:val="es-ES"/>
        </w:rPr>
        <w:t>Solucionario</w:t>
      </w:r>
    </w:p>
    <w:p w:rsidR="00903A3B" w:rsidRPr="000B232A" w:rsidRDefault="00DD1908" w:rsidP="00903A3B">
      <w:pPr>
        <w:pStyle w:val="Vietadonmero"/>
        <w:numPr>
          <w:ilvl w:val="0"/>
          <w:numId w:val="19"/>
        </w:numPr>
        <w:ind w:left="-2699" w:hanging="357"/>
      </w:pPr>
      <w:r>
        <w:rPr>
          <w:rFonts w:ascii="Arial Narrow" w:hAnsi="Arial Narrow" w:cs="Arial Narrow"/>
          <w:color w:val="231F20"/>
        </w:rPr>
        <w:t>Evidentemente,</w:t>
      </w:r>
      <w:r>
        <w:rPr>
          <w:rFonts w:ascii="Arial Narrow" w:hAnsi="Arial Narrow" w:cs="Arial Narrow"/>
          <w:color w:val="231F20"/>
          <w:spacing w:val="-5"/>
        </w:rPr>
        <w:t xml:space="preserve"> </w:t>
      </w:r>
      <w:r>
        <w:rPr>
          <w:rFonts w:ascii="Arial Narrow" w:hAnsi="Arial Narrow" w:cs="Arial Narrow"/>
          <w:color w:val="231F20"/>
        </w:rPr>
        <w:t>todos</w:t>
      </w:r>
      <w:r>
        <w:rPr>
          <w:rFonts w:ascii="Arial Narrow" w:hAnsi="Arial Narrow" w:cs="Arial Narrow"/>
          <w:color w:val="231F20"/>
          <w:spacing w:val="-5"/>
        </w:rPr>
        <w:t xml:space="preserve"> </w:t>
      </w:r>
      <w:r>
        <w:rPr>
          <w:rFonts w:ascii="Arial Narrow" w:hAnsi="Arial Narrow" w:cs="Arial Narrow"/>
          <w:color w:val="231F20"/>
        </w:rPr>
        <w:t>los</w:t>
      </w:r>
      <w:r>
        <w:rPr>
          <w:rFonts w:ascii="Arial Narrow" w:hAnsi="Arial Narrow" w:cs="Arial Narrow"/>
          <w:color w:val="231F20"/>
          <w:spacing w:val="-5"/>
        </w:rPr>
        <w:t xml:space="preserve"> </w:t>
      </w:r>
      <w:r>
        <w:rPr>
          <w:rFonts w:ascii="Arial Narrow" w:hAnsi="Arial Narrow" w:cs="Arial Narrow"/>
          <w:color w:val="231F20"/>
        </w:rPr>
        <w:t>tejidos</w:t>
      </w:r>
      <w:r>
        <w:rPr>
          <w:rFonts w:ascii="Arial Narrow" w:hAnsi="Arial Narrow" w:cs="Arial Narrow"/>
          <w:color w:val="231F20"/>
          <w:spacing w:val="-5"/>
        </w:rPr>
        <w:t xml:space="preserve"> </w:t>
      </w:r>
      <w:r>
        <w:rPr>
          <w:rFonts w:ascii="Arial Narrow" w:hAnsi="Arial Narrow" w:cs="Arial Narrow"/>
          <w:color w:val="231F20"/>
        </w:rPr>
        <w:t>aquí</w:t>
      </w:r>
      <w:r>
        <w:rPr>
          <w:rFonts w:ascii="Arial Narrow" w:hAnsi="Arial Narrow" w:cs="Arial Narrow"/>
          <w:color w:val="231F20"/>
          <w:spacing w:val="-5"/>
        </w:rPr>
        <w:t xml:space="preserve"> </w:t>
      </w:r>
      <w:r>
        <w:rPr>
          <w:rFonts w:ascii="Arial Narrow" w:hAnsi="Arial Narrow" w:cs="Arial Narrow"/>
          <w:color w:val="231F20"/>
        </w:rPr>
        <w:t>indicados</w:t>
      </w:r>
      <w:r>
        <w:rPr>
          <w:rFonts w:ascii="Arial Narrow" w:hAnsi="Arial Narrow" w:cs="Arial Narrow"/>
          <w:color w:val="231F20"/>
          <w:spacing w:val="-5"/>
        </w:rPr>
        <w:t xml:space="preserve"> </w:t>
      </w:r>
      <w:r>
        <w:rPr>
          <w:rFonts w:ascii="Arial Narrow" w:hAnsi="Arial Narrow" w:cs="Arial Narrow"/>
          <w:color w:val="231F20"/>
        </w:rPr>
        <w:t>llevan</w:t>
      </w:r>
      <w:r>
        <w:rPr>
          <w:rFonts w:ascii="Arial Narrow" w:hAnsi="Arial Narrow" w:cs="Arial Narrow"/>
          <w:color w:val="231F20"/>
          <w:spacing w:val="-5"/>
        </w:rPr>
        <w:t xml:space="preserve"> </w:t>
      </w:r>
      <w:r>
        <w:rPr>
          <w:rFonts w:ascii="Arial Narrow" w:hAnsi="Arial Narrow" w:cs="Arial Narrow"/>
          <w:color w:val="231F20"/>
        </w:rPr>
        <w:t>a</w:t>
      </w:r>
      <w:r>
        <w:rPr>
          <w:rFonts w:ascii="Arial Narrow" w:hAnsi="Arial Narrow" w:cs="Arial Narrow"/>
          <w:color w:val="231F20"/>
          <w:spacing w:val="-5"/>
        </w:rPr>
        <w:t xml:space="preserve"> </w:t>
      </w:r>
      <w:r>
        <w:rPr>
          <w:rFonts w:ascii="Arial Narrow" w:hAnsi="Arial Narrow" w:cs="Arial Narrow"/>
          <w:color w:val="231F20"/>
        </w:rPr>
        <w:t>cabo</w:t>
      </w:r>
      <w:r>
        <w:rPr>
          <w:rFonts w:ascii="Arial Narrow" w:hAnsi="Arial Narrow" w:cs="Arial Narrow"/>
          <w:color w:val="231F20"/>
          <w:spacing w:val="-5"/>
        </w:rPr>
        <w:t xml:space="preserve"> </w:t>
      </w:r>
      <w:r>
        <w:rPr>
          <w:rFonts w:ascii="Arial Narrow" w:hAnsi="Arial Narrow" w:cs="Arial Narrow"/>
          <w:color w:val="231F20"/>
        </w:rPr>
        <w:t>la</w:t>
      </w:r>
      <w:r>
        <w:rPr>
          <w:rFonts w:ascii="Arial Narrow" w:hAnsi="Arial Narrow" w:cs="Arial Narrow"/>
          <w:color w:val="231F20"/>
          <w:spacing w:val="-5"/>
        </w:rPr>
        <w:t xml:space="preserve"> </w:t>
      </w:r>
      <w:r>
        <w:rPr>
          <w:rFonts w:ascii="Arial Narrow" w:hAnsi="Arial Narrow" w:cs="Arial Narrow"/>
          <w:color w:val="231F20"/>
        </w:rPr>
        <w:t>respiración.</w:t>
      </w:r>
      <w:r>
        <w:rPr>
          <w:rFonts w:ascii="Arial Narrow" w:hAnsi="Arial Narrow" w:cs="Arial Narrow"/>
          <w:color w:val="231F20"/>
          <w:spacing w:val="-15"/>
        </w:rPr>
        <w:t xml:space="preserve"> </w:t>
      </w:r>
      <w:r>
        <w:rPr>
          <w:rFonts w:ascii="Arial Narrow" w:hAnsi="Arial Narrow" w:cs="Arial Narrow"/>
          <w:color w:val="231F20"/>
        </w:rPr>
        <w:t>Algunos</w:t>
      </w:r>
      <w:r>
        <w:rPr>
          <w:rFonts w:ascii="Arial Narrow" w:hAnsi="Arial Narrow" w:cs="Arial Narrow"/>
          <w:color w:val="231F20"/>
          <w:spacing w:val="-5"/>
        </w:rPr>
        <w:t xml:space="preserve"> </w:t>
      </w:r>
      <w:r>
        <w:rPr>
          <w:rFonts w:ascii="Arial Narrow" w:hAnsi="Arial Narrow" w:cs="Arial Narrow"/>
          <w:color w:val="231F20"/>
        </w:rPr>
        <w:t>presentan</w:t>
      </w:r>
      <w:r>
        <w:rPr>
          <w:rFonts w:ascii="Arial Narrow" w:hAnsi="Arial Narrow" w:cs="Arial Narrow"/>
          <w:color w:val="231F20"/>
          <w:spacing w:val="-5"/>
        </w:rPr>
        <w:t xml:space="preserve"> </w:t>
      </w:r>
      <w:r>
        <w:rPr>
          <w:rFonts w:ascii="Arial Narrow" w:hAnsi="Arial Narrow" w:cs="Arial Narrow"/>
          <w:color w:val="231F20"/>
        </w:rPr>
        <w:t>una</w:t>
      </w:r>
      <w:r>
        <w:rPr>
          <w:rFonts w:ascii="Arial Narrow" w:hAnsi="Arial Narrow" w:cs="Arial Narrow"/>
          <w:color w:val="231F20"/>
          <w:spacing w:val="-5"/>
        </w:rPr>
        <w:t xml:space="preserve"> </w:t>
      </w:r>
      <w:r>
        <w:rPr>
          <w:rFonts w:ascii="Arial Narrow" w:hAnsi="Arial Narrow" w:cs="Arial Narrow"/>
          <w:color w:val="231F20"/>
        </w:rPr>
        <w:t>tasa</w:t>
      </w:r>
      <w:r>
        <w:rPr>
          <w:rFonts w:ascii="Arial Narrow" w:hAnsi="Arial Narrow" w:cs="Arial Narrow"/>
          <w:color w:val="231F20"/>
          <w:spacing w:val="-5"/>
        </w:rPr>
        <w:t xml:space="preserve"> </w:t>
      </w:r>
      <w:r>
        <w:rPr>
          <w:rFonts w:ascii="Arial Narrow" w:hAnsi="Arial Narrow" w:cs="Arial Narrow"/>
          <w:color w:val="231F20"/>
        </w:rPr>
        <w:t>de</w:t>
      </w:r>
      <w:r>
        <w:rPr>
          <w:rFonts w:ascii="Arial Narrow" w:hAnsi="Arial Narrow" w:cs="Arial Narrow"/>
          <w:color w:val="231F20"/>
          <w:spacing w:val="-5"/>
        </w:rPr>
        <w:t xml:space="preserve"> </w:t>
      </w:r>
      <w:r>
        <w:rPr>
          <w:rFonts w:ascii="Arial Narrow" w:hAnsi="Arial Narrow" w:cs="Arial Narrow"/>
          <w:color w:val="231F20"/>
        </w:rPr>
        <w:t xml:space="preserve">respiración </w:t>
      </w:r>
      <w:r>
        <w:rPr>
          <w:rFonts w:ascii="Arial Narrow" w:hAnsi="Arial Narrow" w:cs="Arial Narrow"/>
          <w:color w:val="231F20"/>
          <w:spacing w:val="2"/>
        </w:rPr>
        <w:t>má</w:t>
      </w:r>
      <w:r>
        <w:rPr>
          <w:rFonts w:ascii="Arial Narrow" w:hAnsi="Arial Narrow" w:cs="Arial Narrow"/>
          <w:color w:val="231F20"/>
        </w:rPr>
        <w:t xml:space="preserve">s </w:t>
      </w:r>
      <w:r>
        <w:rPr>
          <w:rFonts w:ascii="Arial Narrow" w:hAnsi="Arial Narrow" w:cs="Arial Narrow"/>
          <w:color w:val="231F20"/>
          <w:spacing w:val="2"/>
        </w:rPr>
        <w:t>alta</w:t>
      </w:r>
      <w:r>
        <w:rPr>
          <w:rFonts w:ascii="Arial Narrow" w:hAnsi="Arial Narrow" w:cs="Arial Narrow"/>
          <w:color w:val="231F20"/>
        </w:rPr>
        <w:t xml:space="preserve">, </w:t>
      </w:r>
      <w:r>
        <w:rPr>
          <w:rFonts w:ascii="Arial Narrow" w:hAnsi="Arial Narrow" w:cs="Arial Narrow"/>
          <w:color w:val="231F20"/>
          <w:spacing w:val="2"/>
        </w:rPr>
        <w:t>l</w:t>
      </w:r>
      <w:r>
        <w:rPr>
          <w:rFonts w:ascii="Arial Narrow" w:hAnsi="Arial Narrow" w:cs="Arial Narrow"/>
          <w:color w:val="231F20"/>
        </w:rPr>
        <w:t xml:space="preserve">o </w:t>
      </w:r>
      <w:r>
        <w:rPr>
          <w:rFonts w:ascii="Arial Narrow" w:hAnsi="Arial Narrow" w:cs="Arial Narrow"/>
          <w:color w:val="231F20"/>
          <w:spacing w:val="2"/>
        </w:rPr>
        <w:t>qu</w:t>
      </w:r>
      <w:r>
        <w:rPr>
          <w:rFonts w:ascii="Arial Narrow" w:hAnsi="Arial Narrow" w:cs="Arial Narrow"/>
          <w:color w:val="231F20"/>
        </w:rPr>
        <w:t xml:space="preserve">e </w:t>
      </w:r>
      <w:r>
        <w:rPr>
          <w:rFonts w:ascii="Arial Narrow" w:hAnsi="Arial Narrow" w:cs="Arial Narrow"/>
          <w:color w:val="231F20"/>
          <w:spacing w:val="2"/>
        </w:rPr>
        <w:t>indic</w:t>
      </w:r>
      <w:r>
        <w:rPr>
          <w:rFonts w:ascii="Arial Narrow" w:hAnsi="Arial Narrow" w:cs="Arial Narrow"/>
          <w:color w:val="231F20"/>
        </w:rPr>
        <w:t xml:space="preserve">a </w:t>
      </w:r>
      <w:r>
        <w:rPr>
          <w:rFonts w:ascii="Arial Narrow" w:hAnsi="Arial Narrow" w:cs="Arial Narrow"/>
          <w:color w:val="231F20"/>
          <w:spacing w:val="2"/>
        </w:rPr>
        <w:t>qu</w:t>
      </w:r>
      <w:r>
        <w:rPr>
          <w:rFonts w:ascii="Arial Narrow" w:hAnsi="Arial Narrow" w:cs="Arial Narrow"/>
          <w:color w:val="231F20"/>
        </w:rPr>
        <w:t xml:space="preserve">e </w:t>
      </w:r>
      <w:r>
        <w:rPr>
          <w:rFonts w:ascii="Arial Narrow" w:hAnsi="Arial Narrow" w:cs="Arial Narrow"/>
          <w:color w:val="231F20"/>
          <w:spacing w:val="2"/>
        </w:rPr>
        <w:t>s</w:t>
      </w:r>
      <w:r>
        <w:rPr>
          <w:rFonts w:ascii="Arial Narrow" w:hAnsi="Arial Narrow" w:cs="Arial Narrow"/>
          <w:color w:val="231F20"/>
        </w:rPr>
        <w:t xml:space="preserve">e </w:t>
      </w:r>
      <w:r>
        <w:rPr>
          <w:rFonts w:ascii="Arial Narrow" w:hAnsi="Arial Narrow" w:cs="Arial Narrow"/>
          <w:color w:val="231F20"/>
          <w:spacing w:val="2"/>
        </w:rPr>
        <w:t>trat</w:t>
      </w:r>
      <w:r>
        <w:rPr>
          <w:rFonts w:ascii="Arial Narrow" w:hAnsi="Arial Narrow" w:cs="Arial Narrow"/>
          <w:color w:val="231F20"/>
        </w:rPr>
        <w:t xml:space="preserve">a </w:t>
      </w:r>
      <w:r>
        <w:rPr>
          <w:rFonts w:ascii="Arial Narrow" w:hAnsi="Arial Narrow" w:cs="Arial Narrow"/>
          <w:color w:val="231F20"/>
          <w:spacing w:val="2"/>
        </w:rPr>
        <w:t>d</w:t>
      </w:r>
      <w:r>
        <w:rPr>
          <w:rFonts w:ascii="Arial Narrow" w:hAnsi="Arial Narrow" w:cs="Arial Narrow"/>
          <w:color w:val="231F20"/>
        </w:rPr>
        <w:t xml:space="preserve">e </w:t>
      </w:r>
      <w:r>
        <w:rPr>
          <w:rFonts w:ascii="Arial Narrow" w:hAnsi="Arial Narrow" w:cs="Arial Narrow"/>
          <w:color w:val="231F20"/>
          <w:spacing w:val="2"/>
        </w:rPr>
        <w:t>tejido</w:t>
      </w:r>
      <w:r>
        <w:rPr>
          <w:rFonts w:ascii="Arial Narrow" w:hAnsi="Arial Narrow" w:cs="Arial Narrow"/>
          <w:color w:val="231F20"/>
        </w:rPr>
        <w:t xml:space="preserve">s </w:t>
      </w:r>
      <w:r>
        <w:rPr>
          <w:rFonts w:ascii="Arial Narrow" w:hAnsi="Arial Narrow" w:cs="Arial Narrow"/>
          <w:color w:val="231F20"/>
          <w:spacing w:val="2"/>
        </w:rPr>
        <w:t>especialment</w:t>
      </w:r>
      <w:r>
        <w:rPr>
          <w:rFonts w:ascii="Arial Narrow" w:hAnsi="Arial Narrow" w:cs="Arial Narrow"/>
          <w:color w:val="231F20"/>
        </w:rPr>
        <w:t xml:space="preserve">e </w:t>
      </w:r>
      <w:r>
        <w:rPr>
          <w:rFonts w:ascii="Arial Narrow" w:hAnsi="Arial Narrow" w:cs="Arial Narrow"/>
          <w:color w:val="231F20"/>
          <w:spacing w:val="2"/>
        </w:rPr>
        <w:t>activo</w:t>
      </w:r>
      <w:r>
        <w:rPr>
          <w:rFonts w:ascii="Arial Narrow" w:hAnsi="Arial Narrow" w:cs="Arial Narrow"/>
          <w:color w:val="231F20"/>
        </w:rPr>
        <w:t xml:space="preserve">s y </w:t>
      </w:r>
      <w:r>
        <w:rPr>
          <w:rFonts w:ascii="Arial Narrow" w:hAnsi="Arial Narrow" w:cs="Arial Narrow"/>
          <w:color w:val="231F20"/>
          <w:spacing w:val="2"/>
        </w:rPr>
        <w:t>qu</w:t>
      </w:r>
      <w:r>
        <w:rPr>
          <w:rFonts w:ascii="Arial Narrow" w:hAnsi="Arial Narrow" w:cs="Arial Narrow"/>
          <w:color w:val="231F20"/>
        </w:rPr>
        <w:t xml:space="preserve">e </w:t>
      </w:r>
      <w:r>
        <w:rPr>
          <w:rFonts w:ascii="Arial Narrow" w:hAnsi="Arial Narrow" w:cs="Arial Narrow"/>
          <w:color w:val="231F20"/>
          <w:spacing w:val="2"/>
        </w:rPr>
        <w:t>demandan</w:t>
      </w:r>
      <w:r>
        <w:rPr>
          <w:rFonts w:ascii="Arial Narrow" w:hAnsi="Arial Narrow" w:cs="Arial Narrow"/>
          <w:color w:val="231F20"/>
        </w:rPr>
        <w:t xml:space="preserve">, </w:t>
      </w:r>
      <w:r>
        <w:rPr>
          <w:rFonts w:ascii="Arial Narrow" w:hAnsi="Arial Narrow" w:cs="Arial Narrow"/>
          <w:color w:val="231F20"/>
          <w:spacing w:val="2"/>
        </w:rPr>
        <w:t>po</w:t>
      </w:r>
      <w:r>
        <w:rPr>
          <w:rFonts w:ascii="Arial Narrow" w:hAnsi="Arial Narrow" w:cs="Arial Narrow"/>
          <w:color w:val="231F20"/>
        </w:rPr>
        <w:t xml:space="preserve">r </w:t>
      </w:r>
      <w:r>
        <w:rPr>
          <w:rFonts w:ascii="Arial Narrow" w:hAnsi="Arial Narrow" w:cs="Arial Narrow"/>
          <w:color w:val="231F20"/>
          <w:spacing w:val="2"/>
        </w:rPr>
        <w:t>tanto</w:t>
      </w:r>
      <w:r>
        <w:rPr>
          <w:rFonts w:ascii="Arial Narrow" w:hAnsi="Arial Narrow" w:cs="Arial Narrow"/>
          <w:color w:val="231F20"/>
        </w:rPr>
        <w:t xml:space="preserve">, </w:t>
      </w:r>
      <w:r>
        <w:rPr>
          <w:rFonts w:ascii="Arial Narrow" w:hAnsi="Arial Narrow" w:cs="Arial Narrow"/>
          <w:color w:val="231F20"/>
          <w:spacing w:val="2"/>
        </w:rPr>
        <w:t>u</w:t>
      </w:r>
      <w:r>
        <w:rPr>
          <w:rFonts w:ascii="Arial Narrow" w:hAnsi="Arial Narrow" w:cs="Arial Narrow"/>
          <w:color w:val="231F20"/>
        </w:rPr>
        <w:t xml:space="preserve">n </w:t>
      </w:r>
      <w:r>
        <w:rPr>
          <w:rFonts w:ascii="Arial Narrow" w:hAnsi="Arial Narrow" w:cs="Arial Narrow"/>
          <w:color w:val="231F20"/>
          <w:spacing w:val="2"/>
        </w:rPr>
        <w:t>mayo</w:t>
      </w:r>
      <w:r>
        <w:rPr>
          <w:rFonts w:ascii="Arial Narrow" w:hAnsi="Arial Narrow" w:cs="Arial Narrow"/>
          <w:color w:val="231F20"/>
        </w:rPr>
        <w:t xml:space="preserve">r </w:t>
      </w:r>
      <w:r>
        <w:rPr>
          <w:rFonts w:ascii="Arial Narrow" w:hAnsi="Arial Narrow" w:cs="Arial Narrow"/>
          <w:color w:val="231F20"/>
          <w:spacing w:val="2"/>
        </w:rPr>
        <w:t xml:space="preserve">consumo </w:t>
      </w:r>
      <w:r>
        <w:rPr>
          <w:rFonts w:ascii="Arial Narrow" w:hAnsi="Arial Narrow" w:cs="Arial Narrow"/>
          <w:color w:val="231F20"/>
        </w:rPr>
        <w:t>de energía</w:t>
      </w:r>
      <w:r w:rsidR="00903A3B" w:rsidRPr="000B232A">
        <w:t>.</w:t>
      </w:r>
    </w:p>
    <w:p w:rsidR="00903A3B" w:rsidRDefault="00DD1908" w:rsidP="00903A3B">
      <w:pPr>
        <w:pStyle w:val="Vietadonmero"/>
        <w:ind w:left="-2699" w:hanging="357"/>
      </w:pPr>
      <w:r>
        <w:rPr>
          <w:rFonts w:ascii="Arial Narrow" w:hAnsi="Arial Narrow" w:cs="Arial Narrow"/>
          <w:color w:val="231F20"/>
          <w:spacing w:val="-1"/>
        </w:rPr>
        <w:t>N</w:t>
      </w:r>
      <w:r>
        <w:rPr>
          <w:rFonts w:ascii="Arial Narrow" w:hAnsi="Arial Narrow" w:cs="Arial Narrow"/>
          <w:color w:val="231F20"/>
        </w:rPr>
        <w:t>o</w:t>
      </w:r>
      <w:r>
        <w:rPr>
          <w:rFonts w:ascii="Arial Narrow" w:hAnsi="Arial Narrow" w:cs="Arial Narrow"/>
          <w:color w:val="231F20"/>
          <w:spacing w:val="-3"/>
        </w:rPr>
        <w:t xml:space="preserve"> </w:t>
      </w:r>
      <w:r>
        <w:rPr>
          <w:rFonts w:ascii="Arial Narrow" w:hAnsi="Arial Narrow" w:cs="Arial Narrow"/>
          <w:color w:val="231F20"/>
          <w:spacing w:val="-1"/>
        </w:rPr>
        <w:t>podrí</w:t>
      </w:r>
      <w:r>
        <w:rPr>
          <w:rFonts w:ascii="Arial Narrow" w:hAnsi="Arial Narrow" w:cs="Arial Narrow"/>
          <w:color w:val="231F20"/>
        </w:rPr>
        <w:t>a</w:t>
      </w:r>
      <w:r>
        <w:rPr>
          <w:rFonts w:ascii="Arial Narrow" w:hAnsi="Arial Narrow" w:cs="Arial Narrow"/>
          <w:color w:val="231F20"/>
          <w:spacing w:val="-1"/>
        </w:rPr>
        <w:t xml:space="preserve"> absorbe</w:t>
      </w:r>
      <w:r>
        <w:rPr>
          <w:rFonts w:ascii="Arial Narrow" w:hAnsi="Arial Narrow" w:cs="Arial Narrow"/>
          <w:color w:val="231F20"/>
        </w:rPr>
        <w:t>r</w:t>
      </w:r>
      <w:r>
        <w:rPr>
          <w:rFonts w:ascii="Arial Narrow" w:hAnsi="Arial Narrow" w:cs="Arial Narrow"/>
          <w:color w:val="231F20"/>
          <w:spacing w:val="-1"/>
        </w:rPr>
        <w:t xml:space="preserve"> nitrato</w:t>
      </w:r>
      <w:r>
        <w:rPr>
          <w:rFonts w:ascii="Arial Narrow" w:hAnsi="Arial Narrow" w:cs="Arial Narrow"/>
          <w:color w:val="231F20"/>
        </w:rPr>
        <w:t>s</w:t>
      </w:r>
      <w:r>
        <w:rPr>
          <w:rFonts w:ascii="Arial Narrow" w:hAnsi="Arial Narrow" w:cs="Arial Narrow"/>
          <w:color w:val="231F20"/>
          <w:spacing w:val="-1"/>
        </w:rPr>
        <w:t xml:space="preserve"> y</w:t>
      </w:r>
      <w:r>
        <w:rPr>
          <w:rFonts w:ascii="Arial Narrow" w:hAnsi="Arial Narrow" w:cs="Arial Narrow"/>
          <w:color w:val="231F20"/>
        </w:rPr>
        <w:t>a</w:t>
      </w:r>
      <w:r>
        <w:rPr>
          <w:rFonts w:ascii="Arial Narrow" w:hAnsi="Arial Narrow" w:cs="Arial Narrow"/>
          <w:color w:val="231F20"/>
          <w:spacing w:val="-1"/>
        </w:rPr>
        <w:t xml:space="preserve"> que</w:t>
      </w:r>
      <w:r>
        <w:rPr>
          <w:rFonts w:ascii="Arial Narrow" w:hAnsi="Arial Narrow" w:cs="Arial Narrow"/>
          <w:color w:val="231F20"/>
        </w:rPr>
        <w:t>,</w:t>
      </w:r>
      <w:r>
        <w:rPr>
          <w:rFonts w:ascii="Arial Narrow" w:hAnsi="Arial Narrow" w:cs="Arial Narrow"/>
          <w:color w:val="231F20"/>
          <w:spacing w:val="-1"/>
        </w:rPr>
        <w:t xml:space="preserve"> a</w:t>
      </w:r>
      <w:r>
        <w:rPr>
          <w:rFonts w:ascii="Arial Narrow" w:hAnsi="Arial Narrow" w:cs="Arial Narrow"/>
          <w:color w:val="231F20"/>
        </w:rPr>
        <w:t>l</w:t>
      </w:r>
      <w:r>
        <w:rPr>
          <w:rFonts w:ascii="Arial Narrow" w:hAnsi="Arial Narrow" w:cs="Arial Narrow"/>
          <w:color w:val="231F20"/>
          <w:spacing w:val="-1"/>
        </w:rPr>
        <w:t xml:space="preserve"> faltarl</w:t>
      </w:r>
      <w:r>
        <w:rPr>
          <w:rFonts w:ascii="Arial Narrow" w:hAnsi="Arial Narrow" w:cs="Arial Narrow"/>
          <w:color w:val="231F20"/>
        </w:rPr>
        <w:t>e</w:t>
      </w:r>
      <w:r>
        <w:rPr>
          <w:rFonts w:ascii="Arial Narrow" w:hAnsi="Arial Narrow" w:cs="Arial Narrow"/>
          <w:color w:val="231F20"/>
          <w:spacing w:val="-1"/>
        </w:rPr>
        <w:t xml:space="preserve"> oxígeno</w:t>
      </w:r>
      <w:r>
        <w:rPr>
          <w:rFonts w:ascii="Arial Narrow" w:hAnsi="Arial Narrow" w:cs="Arial Narrow"/>
          <w:color w:val="231F20"/>
        </w:rPr>
        <w:t>,</w:t>
      </w:r>
      <w:r>
        <w:rPr>
          <w:rFonts w:ascii="Arial Narrow" w:hAnsi="Arial Narrow" w:cs="Arial Narrow"/>
          <w:color w:val="231F20"/>
          <w:spacing w:val="-1"/>
        </w:rPr>
        <w:t xml:space="preserve"> n</w:t>
      </w:r>
      <w:r>
        <w:rPr>
          <w:rFonts w:ascii="Arial Narrow" w:hAnsi="Arial Narrow" w:cs="Arial Narrow"/>
          <w:color w:val="231F20"/>
        </w:rPr>
        <w:t>o</w:t>
      </w:r>
      <w:r>
        <w:rPr>
          <w:rFonts w:ascii="Arial Narrow" w:hAnsi="Arial Narrow" w:cs="Arial Narrow"/>
          <w:color w:val="231F20"/>
          <w:spacing w:val="-1"/>
        </w:rPr>
        <w:t xml:space="preserve"> realizarí</w:t>
      </w:r>
      <w:r>
        <w:rPr>
          <w:rFonts w:ascii="Arial Narrow" w:hAnsi="Arial Narrow" w:cs="Arial Narrow"/>
          <w:color w:val="231F20"/>
        </w:rPr>
        <w:t>a</w:t>
      </w:r>
      <w:r>
        <w:rPr>
          <w:rFonts w:ascii="Arial Narrow" w:hAnsi="Arial Narrow" w:cs="Arial Narrow"/>
          <w:color w:val="231F20"/>
          <w:spacing w:val="-1"/>
        </w:rPr>
        <w:t xml:space="preserve"> l</w:t>
      </w:r>
      <w:r>
        <w:rPr>
          <w:rFonts w:ascii="Arial Narrow" w:hAnsi="Arial Narrow" w:cs="Arial Narrow"/>
          <w:color w:val="231F20"/>
        </w:rPr>
        <w:t>a</w:t>
      </w:r>
      <w:r>
        <w:rPr>
          <w:rFonts w:ascii="Arial Narrow" w:hAnsi="Arial Narrow" w:cs="Arial Narrow"/>
          <w:color w:val="231F20"/>
          <w:spacing w:val="-1"/>
        </w:rPr>
        <w:t xml:space="preserve"> respiració</w:t>
      </w:r>
      <w:r>
        <w:rPr>
          <w:rFonts w:ascii="Arial Narrow" w:hAnsi="Arial Narrow" w:cs="Arial Narrow"/>
          <w:color w:val="231F20"/>
        </w:rPr>
        <w:t>n</w:t>
      </w:r>
      <w:r>
        <w:rPr>
          <w:rFonts w:ascii="Arial Narrow" w:hAnsi="Arial Narrow" w:cs="Arial Narrow"/>
          <w:color w:val="231F20"/>
          <w:spacing w:val="-1"/>
        </w:rPr>
        <w:t xml:space="preserve"> celula</w:t>
      </w:r>
      <w:r>
        <w:rPr>
          <w:rFonts w:ascii="Arial Narrow" w:hAnsi="Arial Narrow" w:cs="Arial Narrow"/>
          <w:color w:val="231F20"/>
          <w:spacing w:val="-11"/>
        </w:rPr>
        <w:t>r</w:t>
      </w:r>
      <w:r>
        <w:rPr>
          <w:rFonts w:ascii="Arial Narrow" w:hAnsi="Arial Narrow" w:cs="Arial Narrow"/>
          <w:color w:val="231F20"/>
        </w:rPr>
        <w:t>,</w:t>
      </w:r>
      <w:r>
        <w:rPr>
          <w:rFonts w:ascii="Arial Narrow" w:hAnsi="Arial Narrow" w:cs="Arial Narrow"/>
          <w:color w:val="231F20"/>
          <w:spacing w:val="-1"/>
        </w:rPr>
        <w:t xml:space="preserve"> </w:t>
      </w:r>
      <w:r>
        <w:rPr>
          <w:rFonts w:ascii="Arial Narrow" w:hAnsi="Arial Narrow" w:cs="Arial Narrow"/>
          <w:color w:val="231F20"/>
        </w:rPr>
        <w:t>y</w:t>
      </w:r>
      <w:r>
        <w:rPr>
          <w:rFonts w:ascii="Arial Narrow" w:hAnsi="Arial Narrow" w:cs="Arial Narrow"/>
          <w:color w:val="231F20"/>
          <w:spacing w:val="-1"/>
        </w:rPr>
        <w:t xml:space="preserve"> po</w:t>
      </w:r>
      <w:r>
        <w:rPr>
          <w:rFonts w:ascii="Arial Narrow" w:hAnsi="Arial Narrow" w:cs="Arial Narrow"/>
          <w:color w:val="231F20"/>
        </w:rPr>
        <w:t>r</w:t>
      </w:r>
      <w:r>
        <w:rPr>
          <w:rFonts w:ascii="Arial Narrow" w:hAnsi="Arial Narrow" w:cs="Arial Narrow"/>
          <w:color w:val="231F20"/>
          <w:spacing w:val="-1"/>
        </w:rPr>
        <w:t xml:space="preserve"> tanto</w:t>
      </w:r>
      <w:r>
        <w:rPr>
          <w:rFonts w:ascii="Arial Narrow" w:hAnsi="Arial Narrow" w:cs="Arial Narrow"/>
          <w:color w:val="231F20"/>
        </w:rPr>
        <w:t>,</w:t>
      </w:r>
      <w:r>
        <w:rPr>
          <w:rFonts w:ascii="Arial Narrow" w:hAnsi="Arial Narrow" w:cs="Arial Narrow"/>
          <w:color w:val="231F20"/>
          <w:spacing w:val="-1"/>
        </w:rPr>
        <w:t xml:space="preserve"> n</w:t>
      </w:r>
      <w:r>
        <w:rPr>
          <w:rFonts w:ascii="Arial Narrow" w:hAnsi="Arial Narrow" w:cs="Arial Narrow"/>
          <w:color w:val="231F20"/>
        </w:rPr>
        <w:t>o</w:t>
      </w:r>
      <w:r>
        <w:rPr>
          <w:rFonts w:ascii="Arial Narrow" w:hAnsi="Arial Narrow" w:cs="Arial Narrow"/>
          <w:color w:val="231F20"/>
          <w:spacing w:val="-1"/>
        </w:rPr>
        <w:t xml:space="preserve"> tendrí</w:t>
      </w:r>
      <w:r>
        <w:rPr>
          <w:rFonts w:ascii="Arial Narrow" w:hAnsi="Arial Narrow" w:cs="Arial Narrow"/>
          <w:color w:val="231F20"/>
        </w:rPr>
        <w:t>a</w:t>
      </w:r>
      <w:r>
        <w:rPr>
          <w:rFonts w:ascii="Arial Narrow" w:hAnsi="Arial Narrow" w:cs="Arial Narrow"/>
          <w:color w:val="231F20"/>
          <w:spacing w:val="-1"/>
        </w:rPr>
        <w:t xml:space="preserve"> energía </w:t>
      </w:r>
      <w:r>
        <w:rPr>
          <w:rFonts w:ascii="Arial Narrow" w:hAnsi="Arial Narrow" w:cs="Arial Narrow"/>
          <w:color w:val="231F20"/>
          <w:spacing w:val="1"/>
        </w:rPr>
        <w:t>(</w:t>
      </w:r>
      <w:r>
        <w:rPr>
          <w:rFonts w:ascii="Arial Narrow" w:hAnsi="Arial Narrow" w:cs="Arial Narrow"/>
          <w:color w:val="231F20"/>
          <w:spacing w:val="-13"/>
        </w:rPr>
        <w:t>A</w:t>
      </w:r>
      <w:r>
        <w:rPr>
          <w:rFonts w:ascii="Arial Narrow" w:hAnsi="Arial Narrow" w:cs="Arial Narrow"/>
          <w:color w:val="231F20"/>
          <w:spacing w:val="1"/>
        </w:rPr>
        <w:t>TP</w:t>
      </w:r>
      <w:r>
        <w:rPr>
          <w:rFonts w:ascii="Arial Narrow" w:hAnsi="Arial Narrow" w:cs="Arial Narrow"/>
          <w:color w:val="231F20"/>
        </w:rPr>
        <w:t>)</w:t>
      </w:r>
      <w:r>
        <w:rPr>
          <w:rFonts w:ascii="Arial Narrow" w:hAnsi="Arial Narrow" w:cs="Arial Narrow"/>
          <w:color w:val="231F20"/>
          <w:spacing w:val="-4"/>
        </w:rPr>
        <w:t xml:space="preserve"> </w:t>
      </w:r>
      <w:r>
        <w:rPr>
          <w:rFonts w:ascii="Arial Narrow" w:hAnsi="Arial Narrow" w:cs="Arial Narrow"/>
          <w:color w:val="231F20"/>
          <w:spacing w:val="1"/>
        </w:rPr>
        <w:t>par</w:t>
      </w:r>
      <w:r>
        <w:rPr>
          <w:rFonts w:ascii="Arial Narrow" w:hAnsi="Arial Narrow" w:cs="Arial Narrow"/>
          <w:color w:val="231F20"/>
        </w:rPr>
        <w:t>a</w:t>
      </w:r>
      <w:r>
        <w:rPr>
          <w:rFonts w:ascii="Arial Narrow" w:hAnsi="Arial Narrow" w:cs="Arial Narrow"/>
          <w:color w:val="231F20"/>
          <w:spacing w:val="1"/>
        </w:rPr>
        <w:t xml:space="preserve"> pode</w:t>
      </w:r>
      <w:r>
        <w:rPr>
          <w:rFonts w:ascii="Arial Narrow" w:hAnsi="Arial Narrow" w:cs="Arial Narrow"/>
          <w:color w:val="231F20"/>
        </w:rPr>
        <w:t>r</w:t>
      </w:r>
      <w:r>
        <w:rPr>
          <w:rFonts w:ascii="Arial Narrow" w:hAnsi="Arial Narrow" w:cs="Arial Narrow"/>
          <w:color w:val="231F20"/>
          <w:spacing w:val="1"/>
        </w:rPr>
        <w:t xml:space="preserve"> hace</w:t>
      </w:r>
      <w:r>
        <w:rPr>
          <w:rFonts w:ascii="Arial Narrow" w:hAnsi="Arial Narrow" w:cs="Arial Narrow"/>
          <w:color w:val="231F20"/>
        </w:rPr>
        <w:t>r</w:t>
      </w:r>
      <w:r>
        <w:rPr>
          <w:rFonts w:ascii="Arial Narrow" w:hAnsi="Arial Narrow" w:cs="Arial Narrow"/>
          <w:color w:val="231F20"/>
          <w:spacing w:val="1"/>
        </w:rPr>
        <w:t xml:space="preserve"> e</w:t>
      </w:r>
      <w:r>
        <w:rPr>
          <w:rFonts w:ascii="Arial Narrow" w:hAnsi="Arial Narrow" w:cs="Arial Narrow"/>
          <w:color w:val="231F20"/>
        </w:rPr>
        <w:t>l</w:t>
      </w:r>
      <w:r>
        <w:rPr>
          <w:rFonts w:ascii="Arial Narrow" w:hAnsi="Arial Narrow" w:cs="Arial Narrow"/>
          <w:color w:val="231F20"/>
          <w:spacing w:val="1"/>
        </w:rPr>
        <w:t xml:space="preserve"> transport</w:t>
      </w:r>
      <w:r>
        <w:rPr>
          <w:rFonts w:ascii="Arial Narrow" w:hAnsi="Arial Narrow" w:cs="Arial Narrow"/>
          <w:color w:val="231F20"/>
        </w:rPr>
        <w:t>e</w:t>
      </w:r>
      <w:r>
        <w:rPr>
          <w:rFonts w:ascii="Arial Narrow" w:hAnsi="Arial Narrow" w:cs="Arial Narrow"/>
          <w:color w:val="231F20"/>
          <w:spacing w:val="1"/>
        </w:rPr>
        <w:t xml:space="preserve"> activo</w:t>
      </w:r>
      <w:r>
        <w:rPr>
          <w:rFonts w:ascii="Arial Narrow" w:hAnsi="Arial Narrow" w:cs="Arial Narrow"/>
          <w:color w:val="231F20"/>
        </w:rPr>
        <w:t>.</w:t>
      </w:r>
      <w:r>
        <w:rPr>
          <w:rFonts w:ascii="Arial Narrow" w:hAnsi="Arial Narrow" w:cs="Arial Narrow"/>
          <w:color w:val="231F20"/>
          <w:spacing w:val="1"/>
        </w:rPr>
        <w:t xml:space="preserve"> S</w:t>
      </w:r>
      <w:r>
        <w:rPr>
          <w:rFonts w:ascii="Arial Narrow" w:hAnsi="Arial Narrow" w:cs="Arial Narrow"/>
          <w:color w:val="231F20"/>
        </w:rPr>
        <w:t>i</w:t>
      </w:r>
      <w:r>
        <w:rPr>
          <w:rFonts w:ascii="Arial Narrow" w:hAnsi="Arial Narrow" w:cs="Arial Narrow"/>
          <w:color w:val="231F20"/>
          <w:spacing w:val="1"/>
        </w:rPr>
        <w:t xml:space="preserve"> podr</w:t>
      </w:r>
      <w:r>
        <w:rPr>
          <w:rFonts w:ascii="Arial Narrow" w:hAnsi="Arial Narrow" w:cs="Arial Narrow"/>
          <w:color w:val="231F20"/>
        </w:rPr>
        <w:t>á</w:t>
      </w:r>
      <w:r>
        <w:rPr>
          <w:rFonts w:ascii="Arial Narrow" w:hAnsi="Arial Narrow" w:cs="Arial Narrow"/>
          <w:color w:val="231F20"/>
          <w:spacing w:val="1"/>
        </w:rPr>
        <w:t xml:space="preserve"> absorbe</w:t>
      </w:r>
      <w:r>
        <w:rPr>
          <w:rFonts w:ascii="Arial Narrow" w:hAnsi="Arial Narrow" w:cs="Arial Narrow"/>
          <w:color w:val="231F20"/>
        </w:rPr>
        <w:t>r</w:t>
      </w:r>
      <w:r>
        <w:rPr>
          <w:rFonts w:ascii="Arial Narrow" w:hAnsi="Arial Narrow" w:cs="Arial Narrow"/>
          <w:color w:val="231F20"/>
          <w:spacing w:val="1"/>
        </w:rPr>
        <w:t xml:space="preserve"> calcio</w:t>
      </w:r>
      <w:r>
        <w:rPr>
          <w:rFonts w:ascii="Arial Narrow" w:hAnsi="Arial Narrow" w:cs="Arial Narrow"/>
          <w:color w:val="231F20"/>
        </w:rPr>
        <w:t>,</w:t>
      </w:r>
      <w:r>
        <w:rPr>
          <w:rFonts w:ascii="Arial Narrow" w:hAnsi="Arial Narrow" w:cs="Arial Narrow"/>
          <w:color w:val="231F20"/>
          <w:spacing w:val="1"/>
        </w:rPr>
        <w:t xml:space="preserve"> y</w:t>
      </w:r>
      <w:r>
        <w:rPr>
          <w:rFonts w:ascii="Arial Narrow" w:hAnsi="Arial Narrow" w:cs="Arial Narrow"/>
          <w:color w:val="231F20"/>
        </w:rPr>
        <w:t>a</w:t>
      </w:r>
      <w:r>
        <w:rPr>
          <w:rFonts w:ascii="Arial Narrow" w:hAnsi="Arial Narrow" w:cs="Arial Narrow"/>
          <w:color w:val="231F20"/>
          <w:spacing w:val="1"/>
        </w:rPr>
        <w:t xml:space="preserve"> qu</w:t>
      </w:r>
      <w:r>
        <w:rPr>
          <w:rFonts w:ascii="Arial Narrow" w:hAnsi="Arial Narrow" w:cs="Arial Narrow"/>
          <w:color w:val="231F20"/>
        </w:rPr>
        <w:t>e</w:t>
      </w:r>
      <w:r>
        <w:rPr>
          <w:rFonts w:ascii="Arial Narrow" w:hAnsi="Arial Narrow" w:cs="Arial Narrow"/>
          <w:color w:val="231F20"/>
          <w:spacing w:val="1"/>
        </w:rPr>
        <w:t xml:space="preserve"> est</w:t>
      </w:r>
      <w:r>
        <w:rPr>
          <w:rFonts w:ascii="Arial Narrow" w:hAnsi="Arial Narrow" w:cs="Arial Narrow"/>
          <w:color w:val="231F20"/>
        </w:rPr>
        <w:t>e</w:t>
      </w:r>
      <w:r>
        <w:rPr>
          <w:rFonts w:ascii="Arial Narrow" w:hAnsi="Arial Narrow" w:cs="Arial Narrow"/>
          <w:color w:val="231F20"/>
          <w:spacing w:val="1"/>
        </w:rPr>
        <w:t xml:space="preserve"> proces</w:t>
      </w:r>
      <w:r>
        <w:rPr>
          <w:rFonts w:ascii="Arial Narrow" w:hAnsi="Arial Narrow" w:cs="Arial Narrow"/>
          <w:color w:val="231F20"/>
        </w:rPr>
        <w:t>o</w:t>
      </w:r>
      <w:r>
        <w:rPr>
          <w:rFonts w:ascii="Arial Narrow" w:hAnsi="Arial Narrow" w:cs="Arial Narrow"/>
          <w:color w:val="231F20"/>
          <w:spacing w:val="1"/>
        </w:rPr>
        <w:t xml:space="preserve"> s</w:t>
      </w:r>
      <w:r>
        <w:rPr>
          <w:rFonts w:ascii="Arial Narrow" w:hAnsi="Arial Narrow" w:cs="Arial Narrow"/>
          <w:color w:val="231F20"/>
        </w:rPr>
        <w:t>e</w:t>
      </w:r>
      <w:r>
        <w:rPr>
          <w:rFonts w:ascii="Arial Narrow" w:hAnsi="Arial Narrow" w:cs="Arial Narrow"/>
          <w:color w:val="231F20"/>
          <w:spacing w:val="1"/>
        </w:rPr>
        <w:t xml:space="preserve"> realiz</w:t>
      </w:r>
      <w:r>
        <w:rPr>
          <w:rFonts w:ascii="Arial Narrow" w:hAnsi="Arial Narrow" w:cs="Arial Narrow"/>
          <w:color w:val="231F20"/>
        </w:rPr>
        <w:t>a</w:t>
      </w:r>
      <w:r>
        <w:rPr>
          <w:rFonts w:ascii="Arial Narrow" w:hAnsi="Arial Narrow" w:cs="Arial Narrow"/>
          <w:color w:val="231F20"/>
          <w:spacing w:val="1"/>
        </w:rPr>
        <w:t xml:space="preserve"> po</w:t>
      </w:r>
      <w:r>
        <w:rPr>
          <w:rFonts w:ascii="Arial Narrow" w:hAnsi="Arial Narrow" w:cs="Arial Narrow"/>
          <w:color w:val="231F20"/>
        </w:rPr>
        <w:t>r</w:t>
      </w:r>
      <w:r>
        <w:rPr>
          <w:rFonts w:ascii="Arial Narrow" w:hAnsi="Arial Narrow" w:cs="Arial Narrow"/>
          <w:color w:val="231F20"/>
          <w:spacing w:val="1"/>
        </w:rPr>
        <w:t xml:space="preserve"> difusió</w:t>
      </w:r>
      <w:r>
        <w:rPr>
          <w:rFonts w:ascii="Arial Narrow" w:hAnsi="Arial Narrow" w:cs="Arial Narrow"/>
          <w:color w:val="231F20"/>
        </w:rPr>
        <w:t>n</w:t>
      </w:r>
      <w:r>
        <w:rPr>
          <w:rFonts w:ascii="Arial Narrow" w:hAnsi="Arial Narrow" w:cs="Arial Narrow"/>
          <w:color w:val="231F20"/>
          <w:spacing w:val="1"/>
        </w:rPr>
        <w:t xml:space="preserve"> </w:t>
      </w:r>
      <w:r>
        <w:rPr>
          <w:rFonts w:ascii="Arial Narrow" w:hAnsi="Arial Narrow" w:cs="Arial Narrow"/>
          <w:color w:val="231F20"/>
        </w:rPr>
        <w:t>y</w:t>
      </w:r>
      <w:r>
        <w:rPr>
          <w:rFonts w:ascii="Arial Narrow" w:hAnsi="Arial Narrow" w:cs="Arial Narrow"/>
          <w:color w:val="231F20"/>
          <w:spacing w:val="1"/>
        </w:rPr>
        <w:t xml:space="preserve"> no </w:t>
      </w:r>
      <w:r>
        <w:rPr>
          <w:rFonts w:ascii="Arial Narrow" w:hAnsi="Arial Narrow" w:cs="Arial Narrow"/>
          <w:color w:val="231F20"/>
          <w:spacing w:val="-2"/>
        </w:rPr>
        <w:t>requier</w:t>
      </w:r>
      <w:r>
        <w:rPr>
          <w:rFonts w:ascii="Arial Narrow" w:hAnsi="Arial Narrow" w:cs="Arial Narrow"/>
          <w:color w:val="231F20"/>
        </w:rPr>
        <w:t>e</w:t>
      </w:r>
      <w:r>
        <w:rPr>
          <w:rFonts w:ascii="Arial Narrow" w:hAnsi="Arial Narrow" w:cs="Arial Narrow"/>
          <w:color w:val="231F20"/>
          <w:spacing w:val="-4"/>
        </w:rPr>
        <w:t xml:space="preserve"> </w:t>
      </w:r>
      <w:r>
        <w:rPr>
          <w:rFonts w:ascii="Arial Narrow" w:hAnsi="Arial Narrow" w:cs="Arial Narrow"/>
          <w:color w:val="231F20"/>
          <w:spacing w:val="-2"/>
        </w:rPr>
        <w:t>gast</w:t>
      </w:r>
      <w:r>
        <w:rPr>
          <w:rFonts w:ascii="Arial Narrow" w:hAnsi="Arial Narrow" w:cs="Arial Narrow"/>
          <w:color w:val="231F20"/>
        </w:rPr>
        <w:t>o</w:t>
      </w:r>
      <w:r>
        <w:rPr>
          <w:rFonts w:ascii="Arial Narrow" w:hAnsi="Arial Narrow" w:cs="Arial Narrow"/>
          <w:color w:val="231F20"/>
          <w:spacing w:val="-4"/>
        </w:rPr>
        <w:t xml:space="preserve"> </w:t>
      </w:r>
      <w:r>
        <w:rPr>
          <w:rFonts w:ascii="Arial Narrow" w:hAnsi="Arial Narrow" w:cs="Arial Narrow"/>
          <w:color w:val="231F20"/>
          <w:spacing w:val="-2"/>
        </w:rPr>
        <w:t>d</w:t>
      </w:r>
      <w:r>
        <w:rPr>
          <w:rFonts w:ascii="Arial Narrow" w:hAnsi="Arial Narrow" w:cs="Arial Narrow"/>
          <w:color w:val="231F20"/>
        </w:rPr>
        <w:t>e</w:t>
      </w:r>
      <w:r>
        <w:rPr>
          <w:rFonts w:ascii="Arial Narrow" w:hAnsi="Arial Narrow" w:cs="Arial Narrow"/>
          <w:color w:val="231F20"/>
          <w:spacing w:val="-4"/>
        </w:rPr>
        <w:t xml:space="preserve"> </w:t>
      </w:r>
      <w:r>
        <w:rPr>
          <w:rFonts w:ascii="Arial Narrow" w:hAnsi="Arial Narrow" w:cs="Arial Narrow"/>
          <w:color w:val="231F20"/>
          <w:spacing w:val="-2"/>
        </w:rPr>
        <w:t>energía</w:t>
      </w:r>
      <w:r w:rsidR="00903A3B" w:rsidRPr="000B232A">
        <w:t>.</w:t>
      </w:r>
    </w:p>
    <w:p w:rsidR="00F06AF9" w:rsidRDefault="00DD1908" w:rsidP="00DD1908">
      <w:pPr>
        <w:pStyle w:val="Vietadonmero"/>
        <w:ind w:left="-2699" w:hanging="357"/>
      </w:pPr>
      <w:r w:rsidRPr="00DD1908">
        <w:t>El experimento de van Helmont solo sirve para poner a prueba la siguiente hipótesis: “Las plantas obtienen sus nutrientes exclusivamente del suelo”. Su experimento proporciona la evidencia que contradice la hipótesis; po</w:t>
      </w:r>
      <w:r w:rsidR="00F06AF9">
        <w:t>r lo tanto, debe ser rechazada.</w:t>
      </w:r>
    </w:p>
    <w:p w:rsidR="00F06AF9" w:rsidRDefault="00DD1908" w:rsidP="00F06AF9">
      <w:pPr>
        <w:pStyle w:val="Vietadonmero"/>
        <w:numPr>
          <w:ilvl w:val="0"/>
          <w:numId w:val="0"/>
        </w:numPr>
        <w:spacing w:before="60"/>
        <w:ind w:left="-2699"/>
      </w:pPr>
      <w:r w:rsidRPr="00DD1908">
        <w:t>La hipótesis que van Helmont tenía realmente en la cabeza (a saber: “las plantas obtienen sus nutrientes exclusivamente del agua”) tampoco puede ser aceptada; aunque pequeñas, dos onzas de suelo (unos 57 gramos) no son una cantidad despreciable (podrían representar la absorción de ciertos componentes esenciales para los tejidos de la planta). Así pues, el suelo debe contribuir en algo. Si hubiese cultivado plantas en el agua, sin tierra (lo que hoy llamamos un cultivo hidropónico), quizás podríamos conceder más crédito a sus afirmaciones.</w:t>
      </w:r>
    </w:p>
    <w:p w:rsidR="00DD1908" w:rsidRPr="000B232A" w:rsidRDefault="00DD1908" w:rsidP="00F06AF9">
      <w:pPr>
        <w:pStyle w:val="Vietadonmero"/>
        <w:numPr>
          <w:ilvl w:val="0"/>
          <w:numId w:val="0"/>
        </w:numPr>
        <w:spacing w:before="60"/>
        <w:ind w:left="-2699"/>
      </w:pPr>
      <w:r w:rsidRPr="00DD1908">
        <w:t>A partir de aquí, se podrían elaborar hipótesis alternativas acerca de la fuente o fuentes de nutrientes de las plantas. Por ejemplo: “La masa de las plantas procede, fundamentalmente, del agua”; pero la aceptación o rechazo de esta hipótesis requiere otros experimentos, en los que se controlase de forma rigurosa la cantidad de agua y de aire que entra y sale de la planta mientras ésta crece</w:t>
      </w:r>
      <w:r w:rsidR="00370FFB">
        <w:t>.</w:t>
      </w:r>
    </w:p>
    <w:p w:rsidR="00903A3B" w:rsidRPr="00F06AF9" w:rsidRDefault="00F06AF9" w:rsidP="00903A3B">
      <w:pPr>
        <w:pStyle w:val="Vietadonmero"/>
        <w:ind w:left="-2699" w:hanging="357"/>
        <w:rPr>
          <w:rFonts w:ascii="Franklin Gothic Book" w:hAnsi="Franklin Gothic Book"/>
        </w:rPr>
      </w:pPr>
      <w:r w:rsidRPr="00F06AF9">
        <w:rPr>
          <w:rFonts w:ascii="Franklin Gothic Book" w:hAnsi="Franklin Gothic Book" w:cs="Arial Narrow"/>
          <w:color w:val="231F20"/>
          <w:spacing w:val="-1"/>
        </w:rPr>
        <w:t>Lo</w:t>
      </w:r>
      <w:r w:rsidRPr="00F06AF9">
        <w:rPr>
          <w:rFonts w:ascii="Franklin Gothic Book" w:hAnsi="Franklin Gothic Book" w:cs="Arial Narrow"/>
          <w:color w:val="231F20"/>
        </w:rPr>
        <w:t>s</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resultado</w:t>
      </w:r>
      <w:r w:rsidRPr="00F06AF9">
        <w:rPr>
          <w:rFonts w:ascii="Franklin Gothic Book" w:hAnsi="Franklin Gothic Book" w:cs="Arial Narrow"/>
          <w:color w:val="231F20"/>
        </w:rPr>
        <w:t>s</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experimentale</w:t>
      </w:r>
      <w:r w:rsidRPr="00F06AF9">
        <w:rPr>
          <w:rFonts w:ascii="Franklin Gothic Book" w:hAnsi="Franklin Gothic Book" w:cs="Arial Narrow"/>
          <w:color w:val="231F20"/>
        </w:rPr>
        <w:t>s</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d</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Hale</w:t>
      </w:r>
      <w:r w:rsidRPr="00F06AF9">
        <w:rPr>
          <w:rFonts w:ascii="Franklin Gothic Book" w:hAnsi="Franklin Gothic Book" w:cs="Arial Narrow"/>
          <w:color w:val="231F20"/>
        </w:rPr>
        <w:t>s</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so</w:t>
      </w:r>
      <w:r w:rsidRPr="00F06AF9">
        <w:rPr>
          <w:rFonts w:ascii="Franklin Gothic Book" w:hAnsi="Franklin Gothic Book" w:cs="Arial Narrow"/>
          <w:color w:val="231F20"/>
        </w:rPr>
        <w:t>n</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consistente</w:t>
      </w:r>
      <w:r w:rsidRPr="00F06AF9">
        <w:rPr>
          <w:rFonts w:ascii="Franklin Gothic Book" w:hAnsi="Franklin Gothic Book" w:cs="Arial Narrow"/>
          <w:color w:val="231F20"/>
        </w:rPr>
        <w:t>s</w:t>
      </w:r>
      <w:r w:rsidRPr="00F06AF9">
        <w:rPr>
          <w:rFonts w:ascii="Franklin Gothic Book" w:hAnsi="Franklin Gothic Book" w:cs="Arial Narrow"/>
          <w:color w:val="231F20"/>
          <w:spacing w:val="-7"/>
        </w:rPr>
        <w:t xml:space="preserve"> </w:t>
      </w:r>
      <w:r w:rsidRPr="00F06AF9">
        <w:rPr>
          <w:rFonts w:ascii="Franklin Gothic Book" w:hAnsi="Franklin Gothic Book" w:cs="Arial Narrow"/>
          <w:color w:val="231F20"/>
          <w:spacing w:val="-1"/>
        </w:rPr>
        <w:t>co</w:t>
      </w:r>
      <w:r w:rsidRPr="00F06AF9">
        <w:rPr>
          <w:rFonts w:ascii="Franklin Gothic Book" w:hAnsi="Franklin Gothic Book" w:cs="Arial Narrow"/>
          <w:color w:val="231F20"/>
        </w:rPr>
        <w:t>n</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l</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segund</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d</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la</w:t>
      </w:r>
      <w:r w:rsidRPr="00F06AF9">
        <w:rPr>
          <w:rFonts w:ascii="Franklin Gothic Book" w:hAnsi="Franklin Gothic Book" w:cs="Arial Narrow"/>
          <w:color w:val="231F20"/>
        </w:rPr>
        <w:t>s</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hipótesis</w:t>
      </w:r>
      <w:r w:rsidRPr="00F06AF9">
        <w:rPr>
          <w:rFonts w:ascii="Franklin Gothic Book" w:hAnsi="Franklin Gothic Book" w:cs="Arial Narrow"/>
          <w:color w:val="231F20"/>
        </w:rPr>
        <w:t>:</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a</w:t>
      </w:r>
      <w:r w:rsidRPr="00F06AF9">
        <w:rPr>
          <w:rFonts w:ascii="Franklin Gothic Book" w:hAnsi="Franklin Gothic Book" w:cs="Arial Narrow"/>
          <w:color w:val="231F20"/>
        </w:rPr>
        <w:t>l</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evaporars</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w:t>
      </w:r>
      <w:r w:rsidRPr="00F06AF9">
        <w:rPr>
          <w:rFonts w:ascii="Franklin Gothic Book" w:hAnsi="Franklin Gothic Book" w:cs="Arial Narrow"/>
          <w:color w:val="231F20"/>
        </w:rPr>
        <w:t>l</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agu</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 xml:space="preserve">través </w:t>
      </w:r>
      <w:r w:rsidRPr="00F06AF9">
        <w:rPr>
          <w:rFonts w:ascii="Franklin Gothic Book" w:hAnsi="Franklin Gothic Book" w:cs="Arial Narrow"/>
          <w:color w:val="231F20"/>
          <w:spacing w:val="5"/>
        </w:rPr>
        <w:t>d</w:t>
      </w:r>
      <w:r w:rsidRPr="00F06AF9">
        <w:rPr>
          <w:rFonts w:ascii="Franklin Gothic Book" w:hAnsi="Franklin Gothic Book" w:cs="Arial Narrow"/>
          <w:color w:val="231F20"/>
        </w:rPr>
        <w:t xml:space="preserve">e </w:t>
      </w:r>
      <w:proofErr w:type="gramStart"/>
      <w:r w:rsidRPr="00F06AF9">
        <w:rPr>
          <w:rFonts w:ascii="Franklin Gothic Book" w:hAnsi="Franklin Gothic Book" w:cs="Arial Narrow"/>
          <w:color w:val="231F20"/>
          <w:spacing w:val="5"/>
        </w:rPr>
        <w:t>lo</w:t>
      </w:r>
      <w:r w:rsidRPr="00F06AF9">
        <w:rPr>
          <w:rFonts w:ascii="Franklin Gothic Book" w:hAnsi="Franklin Gothic Book" w:cs="Arial Narrow"/>
          <w:color w:val="231F20"/>
        </w:rPr>
        <w:t>s</w:t>
      </w:r>
      <w:proofErr w:type="gramEnd"/>
      <w:r w:rsidRPr="00F06AF9">
        <w:rPr>
          <w:rFonts w:ascii="Franklin Gothic Book" w:hAnsi="Franklin Gothic Book" w:cs="Arial Narrow"/>
          <w:color w:val="231F20"/>
        </w:rPr>
        <w:t xml:space="preserve"> </w:t>
      </w:r>
      <w:r w:rsidRPr="00F06AF9">
        <w:rPr>
          <w:rFonts w:ascii="Franklin Gothic Book" w:hAnsi="Franklin Gothic Book" w:cs="Arial Narrow"/>
          <w:color w:val="231F20"/>
          <w:spacing w:val="5"/>
        </w:rPr>
        <w:t>estoma</w:t>
      </w:r>
      <w:r w:rsidRPr="00F06AF9">
        <w:rPr>
          <w:rFonts w:ascii="Franklin Gothic Book" w:hAnsi="Franklin Gothic Book" w:cs="Arial Narrow"/>
          <w:color w:val="231F20"/>
        </w:rPr>
        <w:t xml:space="preserve">s </w:t>
      </w:r>
      <w:r w:rsidRPr="00F06AF9">
        <w:rPr>
          <w:rFonts w:ascii="Franklin Gothic Book" w:hAnsi="Franklin Gothic Book" w:cs="Arial Narrow"/>
          <w:color w:val="231F20"/>
          <w:spacing w:val="5"/>
        </w:rPr>
        <w:t>d</w:t>
      </w:r>
      <w:r w:rsidRPr="00F06AF9">
        <w:rPr>
          <w:rFonts w:ascii="Franklin Gothic Book" w:hAnsi="Franklin Gothic Book" w:cs="Arial Narrow"/>
          <w:color w:val="231F20"/>
        </w:rPr>
        <w:t xml:space="preserve">e </w:t>
      </w:r>
      <w:r w:rsidRPr="00F06AF9">
        <w:rPr>
          <w:rFonts w:ascii="Franklin Gothic Book" w:hAnsi="Franklin Gothic Book" w:cs="Arial Narrow"/>
          <w:color w:val="231F20"/>
          <w:spacing w:val="5"/>
        </w:rPr>
        <w:t>la</w:t>
      </w:r>
      <w:r w:rsidRPr="00F06AF9">
        <w:rPr>
          <w:rFonts w:ascii="Franklin Gothic Book" w:hAnsi="Franklin Gothic Book" w:cs="Arial Narrow"/>
          <w:color w:val="231F20"/>
        </w:rPr>
        <w:t xml:space="preserve">s </w:t>
      </w:r>
      <w:r w:rsidRPr="00F06AF9">
        <w:rPr>
          <w:rFonts w:ascii="Franklin Gothic Book" w:hAnsi="Franklin Gothic Book" w:cs="Arial Narrow"/>
          <w:color w:val="231F20"/>
          <w:spacing w:val="5"/>
        </w:rPr>
        <w:t>hojas</w:t>
      </w:r>
      <w:r w:rsidRPr="00F06AF9">
        <w:rPr>
          <w:rFonts w:ascii="Franklin Gothic Book" w:hAnsi="Franklin Gothic Book" w:cs="Arial Narrow"/>
          <w:color w:val="231F20"/>
        </w:rPr>
        <w:t xml:space="preserve">, </w:t>
      </w:r>
      <w:r w:rsidRPr="00F06AF9">
        <w:rPr>
          <w:rFonts w:ascii="Franklin Gothic Book" w:hAnsi="Franklin Gothic Book" w:cs="Arial Narrow"/>
          <w:color w:val="231F20"/>
          <w:spacing w:val="5"/>
        </w:rPr>
        <w:t>e</w:t>
      </w:r>
      <w:r w:rsidRPr="00F06AF9">
        <w:rPr>
          <w:rFonts w:ascii="Franklin Gothic Book" w:hAnsi="Franklin Gothic Book" w:cs="Arial Narrow"/>
          <w:color w:val="231F20"/>
        </w:rPr>
        <w:t xml:space="preserve">l </w:t>
      </w:r>
      <w:r w:rsidRPr="00F06AF9">
        <w:rPr>
          <w:rFonts w:ascii="Franklin Gothic Book" w:hAnsi="Franklin Gothic Book" w:cs="Arial Narrow"/>
          <w:color w:val="231F20"/>
          <w:spacing w:val="5"/>
        </w:rPr>
        <w:t>agu</w:t>
      </w:r>
      <w:r w:rsidRPr="00F06AF9">
        <w:rPr>
          <w:rFonts w:ascii="Franklin Gothic Book" w:hAnsi="Franklin Gothic Book" w:cs="Arial Narrow"/>
          <w:color w:val="231F20"/>
        </w:rPr>
        <w:t xml:space="preserve">a </w:t>
      </w:r>
      <w:r w:rsidRPr="00F06AF9">
        <w:rPr>
          <w:rFonts w:ascii="Franklin Gothic Book" w:hAnsi="Franklin Gothic Book" w:cs="Arial Narrow"/>
          <w:color w:val="231F20"/>
          <w:spacing w:val="5"/>
        </w:rPr>
        <w:t>de</w:t>
      </w:r>
      <w:r w:rsidRPr="00F06AF9">
        <w:rPr>
          <w:rFonts w:ascii="Franklin Gothic Book" w:hAnsi="Franklin Gothic Book" w:cs="Arial Narrow"/>
          <w:color w:val="231F20"/>
        </w:rPr>
        <w:t xml:space="preserve">l </w:t>
      </w:r>
      <w:r w:rsidRPr="00F06AF9">
        <w:rPr>
          <w:rFonts w:ascii="Franklin Gothic Book" w:hAnsi="Franklin Gothic Book" w:cs="Arial Narrow"/>
          <w:color w:val="231F20"/>
          <w:spacing w:val="5"/>
        </w:rPr>
        <w:t>xilem</w:t>
      </w:r>
      <w:r w:rsidRPr="00F06AF9">
        <w:rPr>
          <w:rFonts w:ascii="Franklin Gothic Book" w:hAnsi="Franklin Gothic Book" w:cs="Arial Narrow"/>
          <w:color w:val="231F20"/>
        </w:rPr>
        <w:t xml:space="preserve">a </w:t>
      </w:r>
      <w:r w:rsidRPr="00F06AF9">
        <w:rPr>
          <w:rFonts w:ascii="Franklin Gothic Book" w:hAnsi="Franklin Gothic Book" w:cs="Arial Narrow"/>
          <w:color w:val="231F20"/>
          <w:spacing w:val="5"/>
        </w:rPr>
        <w:t>fluy</w:t>
      </w:r>
      <w:r w:rsidRPr="00F06AF9">
        <w:rPr>
          <w:rFonts w:ascii="Franklin Gothic Book" w:hAnsi="Franklin Gothic Book" w:cs="Arial Narrow"/>
          <w:color w:val="231F20"/>
        </w:rPr>
        <w:t xml:space="preserve">e </w:t>
      </w:r>
      <w:r w:rsidRPr="00F06AF9">
        <w:rPr>
          <w:rFonts w:ascii="Franklin Gothic Book" w:hAnsi="Franklin Gothic Book" w:cs="Arial Narrow"/>
          <w:color w:val="231F20"/>
          <w:spacing w:val="5"/>
        </w:rPr>
        <w:t>pasivament</w:t>
      </w:r>
      <w:r w:rsidRPr="00F06AF9">
        <w:rPr>
          <w:rFonts w:ascii="Franklin Gothic Book" w:hAnsi="Franklin Gothic Book" w:cs="Arial Narrow"/>
          <w:color w:val="231F20"/>
        </w:rPr>
        <w:t xml:space="preserve">e </w:t>
      </w:r>
      <w:r w:rsidRPr="00F06AF9">
        <w:rPr>
          <w:rFonts w:ascii="Franklin Gothic Book" w:hAnsi="Franklin Gothic Book" w:cs="Arial Narrow"/>
          <w:color w:val="231F20"/>
          <w:spacing w:val="5"/>
        </w:rPr>
        <w:t>hast</w:t>
      </w:r>
      <w:r w:rsidRPr="00F06AF9">
        <w:rPr>
          <w:rFonts w:ascii="Franklin Gothic Book" w:hAnsi="Franklin Gothic Book" w:cs="Arial Narrow"/>
          <w:color w:val="231F20"/>
        </w:rPr>
        <w:t xml:space="preserve">a </w:t>
      </w:r>
      <w:r w:rsidRPr="00F06AF9">
        <w:rPr>
          <w:rFonts w:ascii="Franklin Gothic Book" w:hAnsi="Franklin Gothic Book" w:cs="Arial Narrow"/>
          <w:color w:val="231F20"/>
          <w:spacing w:val="5"/>
        </w:rPr>
        <w:t>la</w:t>
      </w:r>
      <w:r w:rsidRPr="00F06AF9">
        <w:rPr>
          <w:rFonts w:ascii="Franklin Gothic Book" w:hAnsi="Franklin Gothic Book" w:cs="Arial Narrow"/>
          <w:color w:val="231F20"/>
        </w:rPr>
        <w:t xml:space="preserve">s </w:t>
      </w:r>
      <w:r w:rsidRPr="00F06AF9">
        <w:rPr>
          <w:rFonts w:ascii="Franklin Gothic Book" w:hAnsi="Franklin Gothic Book" w:cs="Arial Narrow"/>
          <w:color w:val="231F20"/>
          <w:spacing w:val="5"/>
        </w:rPr>
        <w:t>hoja</w:t>
      </w:r>
      <w:r w:rsidRPr="00F06AF9">
        <w:rPr>
          <w:rFonts w:ascii="Franklin Gothic Book" w:hAnsi="Franklin Gothic Book" w:cs="Arial Narrow"/>
          <w:color w:val="231F20"/>
        </w:rPr>
        <w:t xml:space="preserve">s </w:t>
      </w:r>
      <w:r w:rsidRPr="00F06AF9">
        <w:rPr>
          <w:rFonts w:ascii="Franklin Gothic Book" w:hAnsi="Franklin Gothic Book" w:cs="Arial Narrow"/>
          <w:color w:val="231F20"/>
          <w:spacing w:val="5"/>
        </w:rPr>
        <w:t>par</w:t>
      </w:r>
      <w:r w:rsidRPr="00F06AF9">
        <w:rPr>
          <w:rFonts w:ascii="Franklin Gothic Book" w:hAnsi="Franklin Gothic Book" w:cs="Arial Narrow"/>
          <w:color w:val="231F20"/>
        </w:rPr>
        <w:t xml:space="preserve">a </w:t>
      </w:r>
      <w:r w:rsidRPr="00F06AF9">
        <w:rPr>
          <w:rFonts w:ascii="Franklin Gothic Book" w:hAnsi="Franklin Gothic Book" w:cs="Arial Narrow"/>
          <w:color w:val="231F20"/>
          <w:spacing w:val="5"/>
        </w:rPr>
        <w:t>iguala</w:t>
      </w:r>
      <w:r w:rsidRPr="00F06AF9">
        <w:rPr>
          <w:rFonts w:ascii="Franklin Gothic Book" w:hAnsi="Franklin Gothic Book" w:cs="Arial Narrow"/>
          <w:color w:val="231F20"/>
        </w:rPr>
        <w:t xml:space="preserve">r </w:t>
      </w:r>
      <w:r w:rsidRPr="00F06AF9">
        <w:rPr>
          <w:rFonts w:ascii="Franklin Gothic Book" w:hAnsi="Franklin Gothic Book" w:cs="Arial Narrow"/>
          <w:color w:val="231F20"/>
          <w:spacing w:val="5"/>
        </w:rPr>
        <w:t>l</w:t>
      </w:r>
      <w:r w:rsidRPr="00F06AF9">
        <w:rPr>
          <w:rFonts w:ascii="Franklin Gothic Book" w:hAnsi="Franklin Gothic Book" w:cs="Arial Narrow"/>
          <w:color w:val="231F20"/>
        </w:rPr>
        <w:t xml:space="preserve">a </w:t>
      </w:r>
      <w:r w:rsidRPr="00F06AF9">
        <w:rPr>
          <w:rFonts w:ascii="Franklin Gothic Book" w:hAnsi="Franklin Gothic Book" w:cs="Arial Narrow"/>
          <w:color w:val="231F20"/>
          <w:spacing w:val="5"/>
        </w:rPr>
        <w:t>presión</w:t>
      </w:r>
      <w:r w:rsidRPr="00F06AF9">
        <w:rPr>
          <w:rFonts w:ascii="Franklin Gothic Book" w:hAnsi="Franklin Gothic Book" w:cs="Arial Narrow"/>
          <w:color w:val="231F20"/>
        </w:rPr>
        <w:t xml:space="preserve">; </w:t>
      </w:r>
      <w:r w:rsidRPr="00F06AF9">
        <w:rPr>
          <w:rFonts w:ascii="Franklin Gothic Book" w:hAnsi="Franklin Gothic Book" w:cs="Arial Narrow"/>
          <w:color w:val="231F20"/>
          <w:spacing w:val="5"/>
        </w:rPr>
        <w:t xml:space="preserve">como </w:t>
      </w:r>
      <w:r w:rsidRPr="00F06AF9">
        <w:rPr>
          <w:rFonts w:ascii="Franklin Gothic Book" w:hAnsi="Franklin Gothic Book" w:cs="Arial Narrow"/>
          <w:color w:val="231F20"/>
        </w:rPr>
        <w:t>consecuencia,</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disminuye</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la</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presión</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en</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el</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interior</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de</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los</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vasos</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del</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xilema</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y</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el</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mercurio</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asciende.</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Si</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el</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mecanismo</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por</w:t>
      </w:r>
      <w:r w:rsidRPr="00F06AF9">
        <w:rPr>
          <w:rFonts w:ascii="Franklin Gothic Book" w:hAnsi="Franklin Gothic Book" w:cs="Arial Narrow"/>
          <w:color w:val="231F20"/>
          <w:spacing w:val="-5"/>
        </w:rPr>
        <w:t xml:space="preserve"> </w:t>
      </w:r>
      <w:r w:rsidRPr="00F06AF9">
        <w:rPr>
          <w:rFonts w:ascii="Franklin Gothic Book" w:hAnsi="Franklin Gothic Book" w:cs="Arial Narrow"/>
          <w:color w:val="231F20"/>
        </w:rPr>
        <w:t xml:space="preserve">el </w:t>
      </w:r>
      <w:r w:rsidRPr="00F06AF9">
        <w:rPr>
          <w:rFonts w:ascii="Franklin Gothic Book" w:hAnsi="Franklin Gothic Book" w:cs="Arial Narrow"/>
          <w:color w:val="231F20"/>
          <w:spacing w:val="-1"/>
        </w:rPr>
        <w:t>qu</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s</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impuls</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w:t>
      </w:r>
      <w:r w:rsidRPr="00F06AF9">
        <w:rPr>
          <w:rFonts w:ascii="Franklin Gothic Book" w:hAnsi="Franklin Gothic Book" w:cs="Arial Narrow"/>
          <w:color w:val="231F20"/>
        </w:rPr>
        <w:t>l</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líquid</w:t>
      </w:r>
      <w:r w:rsidRPr="00F06AF9">
        <w:rPr>
          <w:rFonts w:ascii="Franklin Gothic Book" w:hAnsi="Franklin Gothic Book" w:cs="Arial Narrow"/>
          <w:color w:val="231F20"/>
        </w:rPr>
        <w:t>o</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travé</w:t>
      </w:r>
      <w:r w:rsidRPr="00F06AF9">
        <w:rPr>
          <w:rFonts w:ascii="Franklin Gothic Book" w:hAnsi="Franklin Gothic Book" w:cs="Arial Narrow"/>
          <w:color w:val="231F20"/>
        </w:rPr>
        <w:t>s</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de</w:t>
      </w:r>
      <w:r w:rsidRPr="00F06AF9">
        <w:rPr>
          <w:rFonts w:ascii="Franklin Gothic Book" w:hAnsi="Franklin Gothic Book" w:cs="Arial Narrow"/>
          <w:color w:val="231F20"/>
        </w:rPr>
        <w:t>l</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xilem</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fues</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l</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presió</w:t>
      </w:r>
      <w:r w:rsidRPr="00F06AF9">
        <w:rPr>
          <w:rFonts w:ascii="Franklin Gothic Book" w:hAnsi="Franklin Gothic Book" w:cs="Arial Narrow"/>
          <w:color w:val="231F20"/>
        </w:rPr>
        <w:t>n</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radicula</w:t>
      </w:r>
      <w:r w:rsidRPr="00F06AF9">
        <w:rPr>
          <w:rFonts w:ascii="Franklin Gothic Book" w:hAnsi="Franklin Gothic Book" w:cs="Arial Narrow"/>
          <w:color w:val="231F20"/>
          <w:spacing w:val="-11"/>
        </w:rPr>
        <w:t>r</w:t>
      </w:r>
      <w:r w:rsidRPr="00F06AF9">
        <w:rPr>
          <w:rFonts w:ascii="Franklin Gothic Book" w:hAnsi="Franklin Gothic Book" w:cs="Arial Narrow"/>
          <w:color w:val="231F20"/>
        </w:rPr>
        <w:t>,</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evidentement</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n</w:t>
      </w:r>
      <w:r w:rsidRPr="00F06AF9">
        <w:rPr>
          <w:rFonts w:ascii="Franklin Gothic Book" w:hAnsi="Franklin Gothic Book" w:cs="Arial Narrow"/>
          <w:color w:val="231F20"/>
        </w:rPr>
        <w:t>o</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s</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tendrí</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qu</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habe</w:t>
      </w:r>
      <w:r w:rsidRPr="00F06AF9">
        <w:rPr>
          <w:rFonts w:ascii="Franklin Gothic Book" w:hAnsi="Franklin Gothic Book" w:cs="Arial Narrow"/>
          <w:color w:val="231F20"/>
        </w:rPr>
        <w:t>r</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 xml:space="preserve">producido </w:t>
      </w:r>
      <w:r w:rsidRPr="00F06AF9">
        <w:rPr>
          <w:rFonts w:ascii="Franklin Gothic Book" w:hAnsi="Franklin Gothic Book" w:cs="Arial Narrow"/>
          <w:color w:val="231F20"/>
          <w:spacing w:val="-3"/>
        </w:rPr>
        <w:t>ascens</w:t>
      </w:r>
      <w:r w:rsidRPr="00F06AF9">
        <w:rPr>
          <w:rFonts w:ascii="Franklin Gothic Book" w:hAnsi="Franklin Gothic Book" w:cs="Arial Narrow"/>
          <w:color w:val="231F20"/>
        </w:rPr>
        <w:t>o</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d</w:t>
      </w:r>
      <w:r w:rsidRPr="00F06AF9">
        <w:rPr>
          <w:rFonts w:ascii="Franklin Gothic Book" w:hAnsi="Franklin Gothic Book" w:cs="Arial Narrow"/>
          <w:color w:val="231F20"/>
        </w:rPr>
        <w:t>e</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mercurio</w:t>
      </w:r>
      <w:r w:rsidRPr="00F06AF9">
        <w:rPr>
          <w:rFonts w:ascii="Franklin Gothic Book" w:hAnsi="Franklin Gothic Book" w:cs="Arial Narrow"/>
          <w:color w:val="231F20"/>
        </w:rPr>
        <w:t>;</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e</w:t>
      </w:r>
      <w:r w:rsidRPr="00F06AF9">
        <w:rPr>
          <w:rFonts w:ascii="Franklin Gothic Book" w:hAnsi="Franklin Gothic Book" w:cs="Arial Narrow"/>
          <w:color w:val="231F20"/>
        </w:rPr>
        <w:t>n</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prime</w:t>
      </w:r>
      <w:r w:rsidRPr="00F06AF9">
        <w:rPr>
          <w:rFonts w:ascii="Franklin Gothic Book" w:hAnsi="Franklin Gothic Book" w:cs="Arial Narrow"/>
          <w:color w:val="231F20"/>
        </w:rPr>
        <w:t>r</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luga</w:t>
      </w:r>
      <w:r w:rsidRPr="00F06AF9">
        <w:rPr>
          <w:rFonts w:ascii="Franklin Gothic Book" w:hAnsi="Franklin Gothic Book" w:cs="Arial Narrow"/>
          <w:color w:val="231F20"/>
          <w:spacing w:val="-12"/>
        </w:rPr>
        <w:t>r</w:t>
      </w:r>
      <w:r w:rsidRPr="00F06AF9">
        <w:rPr>
          <w:rFonts w:ascii="Franklin Gothic Book" w:hAnsi="Franklin Gothic Book" w:cs="Arial Narrow"/>
          <w:color w:val="231F20"/>
        </w:rPr>
        <w:t>,</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porqu</w:t>
      </w:r>
      <w:r w:rsidRPr="00F06AF9">
        <w:rPr>
          <w:rFonts w:ascii="Franklin Gothic Book" w:hAnsi="Franklin Gothic Book" w:cs="Arial Narrow"/>
          <w:color w:val="231F20"/>
        </w:rPr>
        <w:t>e</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n</w:t>
      </w:r>
      <w:r w:rsidRPr="00F06AF9">
        <w:rPr>
          <w:rFonts w:ascii="Franklin Gothic Book" w:hAnsi="Franklin Gothic Book" w:cs="Arial Narrow"/>
          <w:color w:val="231F20"/>
        </w:rPr>
        <w:t>o</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existía</w:t>
      </w:r>
      <w:r w:rsidRPr="00F06AF9">
        <w:rPr>
          <w:rFonts w:ascii="Franklin Gothic Book" w:hAnsi="Franklin Gothic Book" w:cs="Arial Narrow"/>
          <w:color w:val="231F20"/>
        </w:rPr>
        <w:t>n</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raíce</w:t>
      </w:r>
      <w:r w:rsidRPr="00F06AF9">
        <w:rPr>
          <w:rFonts w:ascii="Franklin Gothic Book" w:hAnsi="Franklin Gothic Book" w:cs="Arial Narrow"/>
          <w:color w:val="231F20"/>
        </w:rPr>
        <w:t>s</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16"/>
        </w:rPr>
        <w:t>y</w:t>
      </w:r>
      <w:r w:rsidRPr="00F06AF9">
        <w:rPr>
          <w:rFonts w:ascii="Franklin Gothic Book" w:hAnsi="Franklin Gothic Book" w:cs="Arial Narrow"/>
          <w:color w:val="231F20"/>
        </w:rPr>
        <w:t>,</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e</w:t>
      </w:r>
      <w:r w:rsidRPr="00F06AF9">
        <w:rPr>
          <w:rFonts w:ascii="Franklin Gothic Book" w:hAnsi="Franklin Gothic Book" w:cs="Arial Narrow"/>
          <w:color w:val="231F20"/>
        </w:rPr>
        <w:t>n</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segund</w:t>
      </w:r>
      <w:r w:rsidRPr="00F06AF9">
        <w:rPr>
          <w:rFonts w:ascii="Franklin Gothic Book" w:hAnsi="Franklin Gothic Book" w:cs="Arial Narrow"/>
          <w:color w:val="231F20"/>
        </w:rPr>
        <w:t>o</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luga</w:t>
      </w:r>
      <w:r w:rsidRPr="00F06AF9">
        <w:rPr>
          <w:rFonts w:ascii="Franklin Gothic Book" w:hAnsi="Franklin Gothic Book" w:cs="Arial Narrow"/>
          <w:color w:val="231F20"/>
          <w:spacing w:val="-12"/>
        </w:rPr>
        <w:t>r</w:t>
      </w:r>
      <w:r w:rsidRPr="00F06AF9">
        <w:rPr>
          <w:rFonts w:ascii="Franklin Gothic Book" w:hAnsi="Franklin Gothic Book" w:cs="Arial Narrow"/>
          <w:color w:val="231F20"/>
        </w:rPr>
        <w:t>,</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porque</w:t>
      </w:r>
      <w:r w:rsidRPr="00F06AF9">
        <w:rPr>
          <w:rFonts w:ascii="Franklin Gothic Book" w:hAnsi="Franklin Gothic Book" w:cs="Arial Narrow"/>
          <w:color w:val="231F20"/>
        </w:rPr>
        <w:t>,</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aunqu</w:t>
      </w:r>
      <w:r w:rsidRPr="00F06AF9">
        <w:rPr>
          <w:rFonts w:ascii="Franklin Gothic Book" w:hAnsi="Franklin Gothic Book" w:cs="Arial Narrow"/>
          <w:color w:val="231F20"/>
        </w:rPr>
        <w:t>e</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e</w:t>
      </w:r>
      <w:r w:rsidRPr="00F06AF9">
        <w:rPr>
          <w:rFonts w:ascii="Franklin Gothic Book" w:hAnsi="Franklin Gothic Book" w:cs="Arial Narrow"/>
          <w:color w:val="231F20"/>
        </w:rPr>
        <w:t>l</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mism</w:t>
      </w:r>
      <w:r w:rsidRPr="00F06AF9">
        <w:rPr>
          <w:rFonts w:ascii="Franklin Gothic Book" w:hAnsi="Franklin Gothic Book" w:cs="Arial Narrow"/>
          <w:color w:val="231F20"/>
        </w:rPr>
        <w:t>o</w:t>
      </w:r>
      <w:r w:rsidRPr="00F06AF9">
        <w:rPr>
          <w:rFonts w:ascii="Franklin Gothic Book" w:hAnsi="Franklin Gothic Book" w:cs="Arial Narrow"/>
          <w:color w:val="231F20"/>
          <w:spacing w:val="-8"/>
        </w:rPr>
        <w:t xml:space="preserve"> </w:t>
      </w:r>
      <w:r w:rsidRPr="00F06AF9">
        <w:rPr>
          <w:rFonts w:ascii="Franklin Gothic Book" w:hAnsi="Franklin Gothic Book" w:cs="Arial Narrow"/>
          <w:color w:val="231F20"/>
          <w:spacing w:val="-3"/>
        </w:rPr>
        <w:t xml:space="preserve">mecanismo </w:t>
      </w:r>
      <w:r w:rsidRPr="00F06AF9">
        <w:rPr>
          <w:rFonts w:ascii="Franklin Gothic Book" w:hAnsi="Franklin Gothic Book" w:cs="Arial Narrow"/>
          <w:color w:val="231F20"/>
          <w:spacing w:val="-1"/>
        </w:rPr>
        <w:t>d</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presió</w:t>
      </w:r>
      <w:r w:rsidRPr="00F06AF9">
        <w:rPr>
          <w:rFonts w:ascii="Franklin Gothic Book" w:hAnsi="Franklin Gothic Book" w:cs="Arial Narrow"/>
          <w:color w:val="231F20"/>
        </w:rPr>
        <w:t>n</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radicula</w:t>
      </w:r>
      <w:r w:rsidRPr="00F06AF9">
        <w:rPr>
          <w:rFonts w:ascii="Franklin Gothic Book" w:hAnsi="Franklin Gothic Book" w:cs="Arial Narrow"/>
          <w:color w:val="231F20"/>
        </w:rPr>
        <w:t>r</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fues</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operativ</w:t>
      </w:r>
      <w:r w:rsidRPr="00F06AF9">
        <w:rPr>
          <w:rFonts w:ascii="Franklin Gothic Book" w:hAnsi="Franklin Gothic Book" w:cs="Arial Narrow"/>
          <w:color w:val="231F20"/>
        </w:rPr>
        <w:t>o</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w:t>
      </w:r>
      <w:r w:rsidRPr="00F06AF9">
        <w:rPr>
          <w:rFonts w:ascii="Franklin Gothic Book" w:hAnsi="Franklin Gothic Book" w:cs="Arial Narrow"/>
          <w:color w:val="231F20"/>
        </w:rPr>
        <w:t>n</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lo</w:t>
      </w:r>
      <w:r w:rsidRPr="00F06AF9">
        <w:rPr>
          <w:rFonts w:ascii="Franklin Gothic Book" w:hAnsi="Franklin Gothic Book" w:cs="Arial Narrow"/>
          <w:color w:val="231F20"/>
        </w:rPr>
        <w:t>s</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extremo</w:t>
      </w:r>
      <w:r w:rsidRPr="00F06AF9">
        <w:rPr>
          <w:rFonts w:ascii="Franklin Gothic Book" w:hAnsi="Franklin Gothic Book" w:cs="Arial Narrow"/>
          <w:color w:val="231F20"/>
        </w:rPr>
        <w:t>s</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d</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un</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rama</w:t>
      </w:r>
      <w:r w:rsidRPr="00F06AF9">
        <w:rPr>
          <w:rFonts w:ascii="Franklin Gothic Book" w:hAnsi="Franklin Gothic Book" w:cs="Arial Narrow"/>
          <w:color w:val="231F20"/>
        </w:rPr>
        <w:t>,</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w:t>
      </w:r>
      <w:r w:rsidRPr="00F06AF9">
        <w:rPr>
          <w:rFonts w:ascii="Franklin Gothic Book" w:hAnsi="Franklin Gothic Book" w:cs="Arial Narrow"/>
          <w:color w:val="231F20"/>
        </w:rPr>
        <w:t>l</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tub</w:t>
      </w:r>
      <w:r w:rsidRPr="00F06AF9">
        <w:rPr>
          <w:rFonts w:ascii="Franklin Gothic Book" w:hAnsi="Franklin Gothic Book" w:cs="Arial Narrow"/>
          <w:color w:val="231F20"/>
        </w:rPr>
        <w:t>o</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d</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vidri</w:t>
      </w:r>
      <w:r w:rsidRPr="00F06AF9">
        <w:rPr>
          <w:rFonts w:ascii="Franklin Gothic Book" w:hAnsi="Franklin Gothic Book" w:cs="Arial Narrow"/>
          <w:color w:val="231F20"/>
        </w:rPr>
        <w:t>o</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estab</w:t>
      </w:r>
      <w:r w:rsidRPr="00F06AF9">
        <w:rPr>
          <w:rFonts w:ascii="Franklin Gothic Book" w:hAnsi="Franklin Gothic Book" w:cs="Arial Narrow"/>
          <w:color w:val="231F20"/>
        </w:rPr>
        <w:t>a</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llen</w:t>
      </w:r>
      <w:r w:rsidRPr="00F06AF9">
        <w:rPr>
          <w:rFonts w:ascii="Franklin Gothic Book" w:hAnsi="Franklin Gothic Book" w:cs="Arial Narrow"/>
          <w:color w:val="231F20"/>
        </w:rPr>
        <w:t>o</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sol</w:t>
      </w:r>
      <w:r w:rsidRPr="00F06AF9">
        <w:rPr>
          <w:rFonts w:ascii="Franklin Gothic Book" w:hAnsi="Franklin Gothic Book" w:cs="Arial Narrow"/>
          <w:color w:val="231F20"/>
        </w:rPr>
        <w:t>o</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d</w:t>
      </w:r>
      <w:r w:rsidRPr="00F06AF9">
        <w:rPr>
          <w:rFonts w:ascii="Franklin Gothic Book" w:hAnsi="Franklin Gothic Book" w:cs="Arial Narrow"/>
          <w:color w:val="231F20"/>
        </w:rPr>
        <w:t>e</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agua</w:t>
      </w:r>
      <w:r w:rsidRPr="00F06AF9">
        <w:rPr>
          <w:rFonts w:ascii="Franklin Gothic Book" w:hAnsi="Franklin Gothic Book" w:cs="Arial Narrow"/>
          <w:color w:val="231F20"/>
        </w:rPr>
        <w:t>,</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rPr>
        <w:t>y</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n</w:t>
      </w:r>
      <w:r w:rsidRPr="00F06AF9">
        <w:rPr>
          <w:rFonts w:ascii="Franklin Gothic Book" w:hAnsi="Franklin Gothic Book" w:cs="Arial Narrow"/>
          <w:color w:val="231F20"/>
        </w:rPr>
        <w:t>o</w:t>
      </w:r>
      <w:r w:rsidRPr="00F06AF9">
        <w:rPr>
          <w:rFonts w:ascii="Franklin Gothic Book" w:hAnsi="Franklin Gothic Book" w:cs="Arial Narrow"/>
          <w:color w:val="231F20"/>
          <w:spacing w:val="-6"/>
        </w:rPr>
        <w:t xml:space="preserve"> </w:t>
      </w:r>
      <w:r w:rsidRPr="00F06AF9">
        <w:rPr>
          <w:rFonts w:ascii="Franklin Gothic Book" w:hAnsi="Franklin Gothic Book" w:cs="Arial Narrow"/>
          <w:color w:val="231F20"/>
          <w:spacing w:val="-1"/>
        </w:rPr>
        <w:t xml:space="preserve">había </w:t>
      </w:r>
      <w:r w:rsidRPr="00F06AF9">
        <w:rPr>
          <w:rFonts w:ascii="Franklin Gothic Book" w:hAnsi="Franklin Gothic Book" w:cs="Arial Narrow"/>
          <w:color w:val="231F20"/>
        </w:rPr>
        <w:t>diferencias de presión osmótica entre el interior de dicho tubo y el balde con mercurio</w:t>
      </w:r>
      <w:r>
        <w:rPr>
          <w:rFonts w:ascii="Franklin Gothic Book" w:hAnsi="Franklin Gothic Book" w:cs="Arial Narrow"/>
          <w:color w:val="231F20"/>
        </w:rPr>
        <w:t xml:space="preserve">. </w:t>
      </w:r>
    </w:p>
    <w:p w:rsidR="00F06AF9" w:rsidRPr="000B232A" w:rsidRDefault="00F06AF9" w:rsidP="00F06AF9">
      <w:pPr>
        <w:pStyle w:val="Vietadonmero"/>
        <w:ind w:left="-2699" w:hanging="357"/>
      </w:pPr>
      <w:r w:rsidRPr="00F06AF9">
        <w:t>De la fot</w:t>
      </w:r>
      <w:r>
        <w:t>ó</w:t>
      </w:r>
      <w:r w:rsidRPr="00F06AF9">
        <w:t>lisis del agua; es decir, que se desprende al romperse una molécula de agua y quedar liberado. Se produce durante la fase luminosa de la fotosíntesis</w:t>
      </w:r>
      <w:r w:rsidRPr="000B232A">
        <w:t>.</w:t>
      </w:r>
    </w:p>
    <w:p w:rsidR="00F06AF9" w:rsidRDefault="00F06AF9" w:rsidP="00F06AF9">
      <w:pPr>
        <w:pStyle w:val="Vietadonmero"/>
        <w:ind w:left="-2699" w:hanging="357"/>
        <w:rPr>
          <w:rFonts w:ascii="Franklin Gothic Book" w:hAnsi="Franklin Gothic Book"/>
        </w:rPr>
      </w:pPr>
      <w:r w:rsidRPr="00F06AF9">
        <w:rPr>
          <w:rFonts w:ascii="Franklin Gothic Book" w:hAnsi="Franklin Gothic Book"/>
        </w:rPr>
        <w:t xml:space="preserve">Anteras, células madre, </w:t>
      </w:r>
      <w:proofErr w:type="spellStart"/>
      <w:r w:rsidRPr="00F06AF9">
        <w:rPr>
          <w:rFonts w:ascii="Franklin Gothic Book" w:hAnsi="Franklin Gothic Book"/>
        </w:rPr>
        <w:t>microspora</w:t>
      </w:r>
      <w:proofErr w:type="spellEnd"/>
      <w:r w:rsidRPr="00F06AF9">
        <w:rPr>
          <w:rFonts w:ascii="Franklin Gothic Book" w:hAnsi="Franklin Gothic Book"/>
        </w:rPr>
        <w:t>, célula espermática, saco embrionario, embrión</w:t>
      </w:r>
      <w:r>
        <w:rPr>
          <w:rFonts w:ascii="Franklin Gothic Book" w:hAnsi="Franklin Gothic Book"/>
        </w:rPr>
        <w:t>.</w:t>
      </w:r>
    </w:p>
    <w:p w:rsidR="00F06AF9" w:rsidRDefault="00F06AF9" w:rsidP="00F06AF9">
      <w:pPr>
        <w:pStyle w:val="Vietadonmero"/>
        <w:ind w:left="-2699" w:hanging="357"/>
        <w:rPr>
          <w:rFonts w:ascii="Franklin Gothic Book" w:hAnsi="Franklin Gothic Book"/>
        </w:rPr>
      </w:pPr>
      <w:r w:rsidRPr="00F06AF9">
        <w:rPr>
          <w:rFonts w:ascii="Franklin Gothic Book" w:hAnsi="Franklin Gothic Book"/>
        </w:rPr>
        <w:t>No son sinónimos: las esporas (n) son producidas por el esporofito (2n) previa meiosis y son, pues, células haploides; los gametos (n) se originan en los gametofitos (n) sin que previamente se haya producido una meiosis.</w:t>
      </w:r>
    </w:p>
    <w:p w:rsidR="00F06AF9" w:rsidRDefault="00F06AF9" w:rsidP="00F06AF9">
      <w:pPr>
        <w:pStyle w:val="Vietadonmero"/>
        <w:ind w:left="-2699" w:hanging="357"/>
        <w:rPr>
          <w:rFonts w:ascii="Franklin Gothic Book" w:hAnsi="Franklin Gothic Book"/>
        </w:rPr>
      </w:pPr>
      <w:r w:rsidRPr="00F06AF9">
        <w:rPr>
          <w:rFonts w:ascii="Franklin Gothic Book" w:hAnsi="Franklin Gothic Book"/>
        </w:rPr>
        <w:t xml:space="preserve">Las principales características de la fecundación en angiospermas son: 1) Reducción al mínimo de los gametófitos masculino y femenino. 2) Existencia de doble fecundación. 3) Formación de un núcleo </w:t>
      </w:r>
      <w:proofErr w:type="spellStart"/>
      <w:r w:rsidRPr="00F06AF9">
        <w:rPr>
          <w:rFonts w:ascii="Franklin Gothic Book" w:hAnsi="Franklin Gothic Book"/>
        </w:rPr>
        <w:t>triploide</w:t>
      </w:r>
      <w:proofErr w:type="spellEnd"/>
      <w:r w:rsidRPr="00F06AF9">
        <w:rPr>
          <w:rFonts w:ascii="Franklin Gothic Book" w:hAnsi="Franklin Gothic Book"/>
        </w:rPr>
        <w:t xml:space="preserve"> que dará posteriormente el endospermo encargado de nutrir al embrión dentro de las semillas. 4) Formación de semillas y frutos</w:t>
      </w:r>
      <w:r>
        <w:rPr>
          <w:rFonts w:ascii="Franklin Gothic Book" w:hAnsi="Franklin Gothic Book"/>
        </w:rPr>
        <w:t>.</w:t>
      </w:r>
    </w:p>
    <w:p w:rsidR="00F06AF9" w:rsidRPr="00F06AF9" w:rsidRDefault="00F06AF9" w:rsidP="00F06AF9">
      <w:pPr>
        <w:pStyle w:val="Vietadonmero"/>
        <w:ind w:left="-2699" w:hanging="357"/>
        <w:rPr>
          <w:rFonts w:ascii="Franklin Gothic Book" w:hAnsi="Franklin Gothic Book"/>
        </w:rPr>
      </w:pPr>
      <w:r w:rsidRPr="00F06AF9">
        <w:rPr>
          <w:rFonts w:ascii="Franklin Gothic Book" w:hAnsi="Franklin Gothic Book" w:cs="Arial Narrow"/>
          <w:color w:val="231F20"/>
        </w:rPr>
        <w:lastRenderedPageBreak/>
        <w:t>La principal desventaja es que no proporciona variabilidad genética. Las plantas hijas son idénticas a la planta madre.</w:t>
      </w:r>
    </w:p>
    <w:p w:rsidR="00F06AF9" w:rsidRPr="00F06AF9" w:rsidRDefault="00F06AF9" w:rsidP="00F06AF9">
      <w:pPr>
        <w:pStyle w:val="Vietadonmero"/>
        <w:ind w:left="-2699" w:hanging="357"/>
        <w:rPr>
          <w:rFonts w:ascii="Franklin Gothic Book" w:hAnsi="Franklin Gothic Book"/>
        </w:rPr>
      </w:pPr>
      <w:r w:rsidRPr="00F06AF9">
        <w:rPr>
          <w:rFonts w:ascii="Franklin Gothic Book" w:hAnsi="Franklin Gothic Book" w:cs="Arial Narrow"/>
          <w:color w:val="231F20"/>
        </w:rPr>
        <w:t>No,</w:t>
      </w:r>
      <w:r w:rsidRPr="00F06AF9">
        <w:rPr>
          <w:rFonts w:ascii="Franklin Gothic Book" w:hAnsi="Franklin Gothic Book" w:cs="Arial Narrow"/>
          <w:color w:val="231F20"/>
          <w:spacing w:val="-3"/>
        </w:rPr>
        <w:t xml:space="preserve"> </w:t>
      </w:r>
      <w:r w:rsidRPr="00F06AF9">
        <w:rPr>
          <w:rFonts w:ascii="Franklin Gothic Book" w:hAnsi="Franklin Gothic Book" w:cs="Arial Narrow"/>
          <w:color w:val="231F20"/>
        </w:rPr>
        <w:t>porque no han sido sintetizados por la planta</w:t>
      </w:r>
      <w:r>
        <w:rPr>
          <w:rFonts w:ascii="Franklin Gothic Book" w:hAnsi="Franklin Gothic Book" w:cs="Arial Narrow"/>
          <w:color w:val="231F20"/>
        </w:rPr>
        <w:t>.</w:t>
      </w:r>
    </w:p>
    <w:p w:rsidR="00F06AF9" w:rsidRDefault="00F06AF9" w:rsidP="00F06AF9">
      <w:pPr>
        <w:pStyle w:val="Vietadonmero"/>
        <w:ind w:left="-2699" w:hanging="357"/>
        <w:rPr>
          <w:rFonts w:ascii="Franklin Gothic Book" w:hAnsi="Franklin Gothic Book"/>
        </w:rPr>
      </w:pPr>
      <w:r w:rsidRPr="00F06AF9">
        <w:rPr>
          <w:rFonts w:ascii="Franklin Gothic Book" w:hAnsi="Franklin Gothic Book"/>
        </w:rPr>
        <w:t xml:space="preserve">No, porque se requiere en cantidades muy grandes. Lo mismo ocurre con muchos otros azúcares, así como aminoácidos, ácidos orgánicos y otras moléculas metabólicas, cuya concentración suele estar comprendida entre 1 </w:t>
      </w:r>
      <w:proofErr w:type="spellStart"/>
      <w:r w:rsidRPr="00F06AF9">
        <w:rPr>
          <w:rFonts w:ascii="Franklin Gothic Book" w:hAnsi="Franklin Gothic Book"/>
        </w:rPr>
        <w:t>mM</w:t>
      </w:r>
      <w:proofErr w:type="spellEnd"/>
      <w:r w:rsidRPr="00F06AF9">
        <w:rPr>
          <w:rFonts w:ascii="Franklin Gothic Book" w:hAnsi="Franklin Gothic Book"/>
        </w:rPr>
        <w:t xml:space="preserve"> y 50 </w:t>
      </w:r>
      <w:proofErr w:type="spellStart"/>
      <w:r w:rsidRPr="00F06AF9">
        <w:rPr>
          <w:rFonts w:ascii="Franklin Gothic Book" w:hAnsi="Franklin Gothic Book"/>
        </w:rPr>
        <w:t>mM</w:t>
      </w:r>
      <w:proofErr w:type="spellEnd"/>
      <w:r w:rsidRPr="00F06AF9">
        <w:rPr>
          <w:rFonts w:ascii="Franklin Gothic Book" w:hAnsi="Franklin Gothic Book"/>
        </w:rPr>
        <w:t xml:space="preserve"> (a veces son incluso superiores).</w:t>
      </w:r>
    </w:p>
    <w:p w:rsidR="00F06AF9" w:rsidRDefault="00F06AF9" w:rsidP="00F06AF9">
      <w:pPr>
        <w:pStyle w:val="Vietadonmero"/>
        <w:ind w:left="-2699" w:hanging="357"/>
        <w:rPr>
          <w:rFonts w:ascii="Franklin Gothic Book" w:hAnsi="Franklin Gothic Book"/>
        </w:rPr>
      </w:pPr>
      <w:r w:rsidRPr="00F06AF9">
        <w:rPr>
          <w:rFonts w:ascii="Franklin Gothic Book" w:hAnsi="Franklin Gothic Book"/>
        </w:rPr>
        <w:t xml:space="preserve">Parece bastante claro que la luz actúa influyendo sobre la distribución de auxinas en la zona situada bajo el ápice del </w:t>
      </w:r>
      <w:proofErr w:type="spellStart"/>
      <w:r w:rsidRPr="00F06AF9">
        <w:rPr>
          <w:rFonts w:ascii="Franklin Gothic Book" w:hAnsi="Franklin Gothic Book"/>
        </w:rPr>
        <w:t>coleóptilo</w:t>
      </w:r>
      <w:proofErr w:type="spellEnd"/>
      <w:r w:rsidRPr="00F06AF9">
        <w:rPr>
          <w:rFonts w:ascii="Franklin Gothic Book" w:hAnsi="Franklin Gothic Book"/>
        </w:rPr>
        <w:t xml:space="preserve">: habrá más auxinas en la parte oscurecida, por lo que ésta crecerá más. Ahora bien, ¿cómo influye la luz en la distribución de las auxinas? Se pueden señalar tres posibles respuestas: 1) La luz disminuye la sensibilidad de las células a las auxinas. 2) La luz destruye las auxinas. 3) La luz conduce a las auxinas hacia el lado oscuro del ápice vegetativo. Los experimentos de </w:t>
      </w:r>
      <w:proofErr w:type="spellStart"/>
      <w:r w:rsidRPr="00F06AF9">
        <w:rPr>
          <w:rFonts w:ascii="Franklin Gothic Book" w:hAnsi="Franklin Gothic Book"/>
        </w:rPr>
        <w:t>Went</w:t>
      </w:r>
      <w:proofErr w:type="spellEnd"/>
      <w:r w:rsidRPr="00F06AF9">
        <w:rPr>
          <w:rFonts w:ascii="Franklin Gothic Book" w:hAnsi="Franklin Gothic Book"/>
        </w:rPr>
        <w:t xml:space="preserve"> no permiten discernir entre estas tres hipótesis (experimentos posteriores, desarrollados por </w:t>
      </w:r>
      <w:proofErr w:type="spellStart"/>
      <w:r w:rsidRPr="00F06AF9">
        <w:rPr>
          <w:rFonts w:ascii="Franklin Gothic Book" w:hAnsi="Franklin Gothic Book"/>
        </w:rPr>
        <w:t>Winslow</w:t>
      </w:r>
      <w:proofErr w:type="spellEnd"/>
      <w:r w:rsidRPr="00F06AF9">
        <w:rPr>
          <w:rFonts w:ascii="Franklin Gothic Book" w:hAnsi="Franklin Gothic Book"/>
        </w:rPr>
        <w:t xml:space="preserve"> </w:t>
      </w:r>
      <w:proofErr w:type="spellStart"/>
      <w:r w:rsidRPr="00F06AF9">
        <w:rPr>
          <w:rFonts w:ascii="Franklin Gothic Book" w:hAnsi="Franklin Gothic Book"/>
        </w:rPr>
        <w:t>Briggs</w:t>
      </w:r>
      <w:proofErr w:type="spellEnd"/>
      <w:r w:rsidRPr="00F06AF9">
        <w:rPr>
          <w:rFonts w:ascii="Franklin Gothic Book" w:hAnsi="Franklin Gothic Book"/>
        </w:rPr>
        <w:t>, demostraron que la hipótesis correcta es la tercera).</w:t>
      </w:r>
    </w:p>
    <w:p w:rsidR="00F06AF9" w:rsidRDefault="00F06AF9" w:rsidP="00F06AF9">
      <w:pPr>
        <w:pStyle w:val="Vietadonmero"/>
        <w:ind w:left="-2699" w:hanging="357"/>
        <w:rPr>
          <w:rFonts w:ascii="Franklin Gothic Book" w:hAnsi="Franklin Gothic Book"/>
        </w:rPr>
      </w:pPr>
      <w:r w:rsidRPr="00F06AF9">
        <w:rPr>
          <w:rFonts w:ascii="Franklin Gothic Book" w:hAnsi="Franklin Gothic Book"/>
        </w:rPr>
        <w:t xml:space="preserve">El factor limitante es la temperatura. Lo que ocurre es que dicha temperatura dependerá de una combinación de otros factores, así la altitud y el color del suelo, por lo que podría parecer –erróneamente– que éstos son los verdaderos factores limitantes. Las temperaturas de los suelos oscuros son considerablemente más altas que la de los suelos claros (puesto que las primeras absorben más radiación), lo que compensa la disminución de temperaturas que tiene lugar en altitudes elevadas. Por esta razón, las plantas de </w:t>
      </w:r>
      <w:proofErr w:type="spellStart"/>
      <w:r w:rsidRPr="00F06AF9">
        <w:rPr>
          <w:rFonts w:ascii="Franklin Gothic Book" w:hAnsi="Franklin Gothic Book"/>
        </w:rPr>
        <w:t>Erigeron</w:t>
      </w:r>
      <w:proofErr w:type="spellEnd"/>
      <w:r w:rsidRPr="00F06AF9">
        <w:rPr>
          <w:rFonts w:ascii="Franklin Gothic Book" w:hAnsi="Franklin Gothic Book"/>
        </w:rPr>
        <w:t xml:space="preserve"> </w:t>
      </w:r>
      <w:proofErr w:type="spellStart"/>
      <w:r w:rsidRPr="00F06AF9">
        <w:rPr>
          <w:rFonts w:ascii="Franklin Gothic Book" w:hAnsi="Franklin Gothic Book"/>
        </w:rPr>
        <w:t>clokeyi</w:t>
      </w:r>
      <w:proofErr w:type="spellEnd"/>
      <w:r w:rsidRPr="00F06AF9">
        <w:rPr>
          <w:rFonts w:ascii="Franklin Gothic Book" w:hAnsi="Franklin Gothic Book"/>
        </w:rPr>
        <w:t xml:space="preserve"> solo pueden vivir por encima de los 3 360 metros si el suelo es cálido.</w:t>
      </w:r>
    </w:p>
    <w:p w:rsidR="00F06AF9" w:rsidRPr="00F06AF9" w:rsidRDefault="00F06AF9" w:rsidP="00F06AF9">
      <w:pPr>
        <w:pStyle w:val="Vietadonmero"/>
        <w:ind w:left="-2699" w:hanging="357"/>
        <w:rPr>
          <w:rFonts w:ascii="Franklin Gothic Book" w:hAnsi="Franklin Gothic Book"/>
        </w:rPr>
      </w:pPr>
      <w:r w:rsidRPr="00F06AF9">
        <w:rPr>
          <w:rFonts w:ascii="Franklin Gothic Book" w:hAnsi="Franklin Gothic Book"/>
        </w:rPr>
        <w:t>Las fanerógamas incluían a las plantas con semillas (</w:t>
      </w:r>
      <w:proofErr w:type="spellStart"/>
      <w:r w:rsidRPr="00F06AF9">
        <w:rPr>
          <w:rFonts w:ascii="Franklin Gothic Book" w:hAnsi="Franklin Gothic Book"/>
        </w:rPr>
        <w:t>espermatófitas</w:t>
      </w:r>
      <w:proofErr w:type="spellEnd"/>
      <w:r w:rsidRPr="00F06AF9">
        <w:rPr>
          <w:rFonts w:ascii="Franklin Gothic Book" w:hAnsi="Franklin Gothic Book"/>
        </w:rPr>
        <w:t xml:space="preserve">), y las criptógamas a las que carecían de ellas (las </w:t>
      </w:r>
      <w:proofErr w:type="spellStart"/>
      <w:r w:rsidRPr="00F06AF9">
        <w:rPr>
          <w:rFonts w:ascii="Franklin Gothic Book" w:hAnsi="Franklin Gothic Book"/>
        </w:rPr>
        <w:t>monilófitas</w:t>
      </w:r>
      <w:proofErr w:type="spellEnd"/>
      <w:r w:rsidRPr="00F06AF9">
        <w:rPr>
          <w:rFonts w:ascii="Franklin Gothic Book" w:hAnsi="Franklin Gothic Book"/>
        </w:rPr>
        <w:t xml:space="preserve">, las </w:t>
      </w:r>
      <w:proofErr w:type="spellStart"/>
      <w:r w:rsidRPr="00F06AF9">
        <w:rPr>
          <w:rFonts w:ascii="Franklin Gothic Book" w:hAnsi="Franklin Gothic Book"/>
        </w:rPr>
        <w:t>licófitas</w:t>
      </w:r>
      <w:proofErr w:type="spellEnd"/>
      <w:r w:rsidRPr="00F06AF9">
        <w:rPr>
          <w:rFonts w:ascii="Franklin Gothic Book" w:hAnsi="Franklin Gothic Book"/>
        </w:rPr>
        <w:t xml:space="preserve"> y las plantas no vasculares). Obviamente, el grupo de las criptógamas está definido por exclusión y es, por lo tanto, artificial (desde el punto de vista sistemático, se trataría de un grupo </w:t>
      </w:r>
      <w:proofErr w:type="spellStart"/>
      <w:r w:rsidRPr="00F06AF9">
        <w:rPr>
          <w:rFonts w:ascii="Franklin Gothic Book" w:hAnsi="Franklin Gothic Book"/>
        </w:rPr>
        <w:t>parafilético</w:t>
      </w:r>
      <w:proofErr w:type="spellEnd"/>
      <w:r w:rsidRPr="00F06AF9">
        <w:rPr>
          <w:rFonts w:ascii="Franklin Gothic Book" w:hAnsi="Franklin Gothic Book"/>
        </w:rPr>
        <w:t>).</w:t>
      </w:r>
    </w:p>
    <w:p w:rsidR="00903A3B" w:rsidRDefault="00903A3B" w:rsidP="00903A3B">
      <w:pPr>
        <w:spacing w:before="0"/>
        <w:ind w:firstLine="0"/>
        <w:jc w:val="left"/>
      </w:pPr>
      <w:r>
        <w:br w:type="page"/>
      </w:r>
    </w:p>
    <w:p w:rsidR="008A5C80" w:rsidRDefault="008A5C80" w:rsidP="008A5C80">
      <w:pPr>
        <w:framePr w:w="2835" w:h="12976" w:hRule="exact" w:wrap="notBeside" w:vAnchor="page" w:hAnchor="page" w:x="4516" w:y="2191"/>
        <w:spacing w:before="80"/>
        <w:ind w:firstLine="0"/>
        <w:jc w:val="left"/>
        <w:rPr>
          <w:rStyle w:val="Trminoglosario"/>
        </w:rPr>
      </w:pPr>
      <w:proofErr w:type="gramStart"/>
      <w:r w:rsidRPr="00F038EC">
        <w:rPr>
          <w:rStyle w:val="Trminoglosario"/>
          <w:rFonts w:ascii="Century Schoolbook" w:hAnsi="Century Schoolbook"/>
          <w:u w:val="none"/>
          <w:lang w:val="es-ES"/>
        </w:rPr>
        <w:lastRenderedPageBreak/>
        <w:t>musgos</w:t>
      </w:r>
      <w:proofErr w:type="gramEnd"/>
      <w:r w:rsidRPr="00F038EC">
        <w:rPr>
          <w:rStyle w:val="Trminoglosario"/>
          <w:rFonts w:ascii="Century Schoolbook" w:hAnsi="Century Schoolbook"/>
          <w:u w:val="none"/>
          <w:lang w:val="es-ES"/>
        </w:rPr>
        <w:t xml:space="preserve"> y en las plantas vasculares es pluricelular, con una capa estéril de c</w:t>
      </w:r>
      <w:r w:rsidRPr="00F038EC">
        <w:rPr>
          <w:rStyle w:val="Trminoglosario"/>
          <w:rFonts w:ascii="Century Schoolbook" w:hAnsi="Century Schoolbook"/>
          <w:u w:val="none"/>
          <w:lang w:val="es-ES"/>
        </w:rPr>
        <w:t>é</w:t>
      </w:r>
      <w:r w:rsidRPr="00F038EC">
        <w:rPr>
          <w:rStyle w:val="Trminoglosario"/>
          <w:rFonts w:ascii="Century Schoolbook" w:hAnsi="Century Schoolbook"/>
          <w:u w:val="none"/>
          <w:lang w:val="es-ES"/>
        </w:rPr>
        <w:t>lulas protectoras</w:t>
      </w:r>
      <w:r>
        <w:rPr>
          <w:rStyle w:val="Trminoglosario"/>
          <w:rFonts w:ascii="Century Schoolbook" w:hAnsi="Century Schoolbook"/>
          <w:u w:val="none"/>
          <w:lang w:val="es-ES"/>
        </w:rPr>
        <w:t>.</w:t>
      </w:r>
    </w:p>
    <w:p w:rsidR="00903A3B" w:rsidRPr="009C5655" w:rsidRDefault="00F038EC" w:rsidP="008A5C80">
      <w:pPr>
        <w:framePr w:w="2835" w:h="12976" w:hRule="exact" w:wrap="notBeside" w:vAnchor="page" w:hAnchor="page" w:x="4516" w:y="2191"/>
        <w:spacing w:before="80"/>
        <w:ind w:firstLine="0"/>
        <w:jc w:val="left"/>
        <w:rPr>
          <w:rStyle w:val="Trminoglosario"/>
        </w:rPr>
      </w:pPr>
      <w:r>
        <w:rPr>
          <w:rStyle w:val="Trminoglosario"/>
        </w:rPr>
        <w:t>Estacas</w:t>
      </w:r>
      <w:r w:rsidR="00903A3B">
        <w:rPr>
          <w:rStyle w:val="Trminoglosario"/>
          <w:rFonts w:ascii="Century Schoolbook" w:hAnsi="Century Schoolbook"/>
          <w:u w:val="none"/>
          <w:lang w:val="es-ES"/>
        </w:rPr>
        <w:t xml:space="preserve"> </w:t>
      </w:r>
      <w:r w:rsidRPr="00F038EC">
        <w:rPr>
          <w:rFonts w:ascii="Century Schoolbook" w:hAnsi="Century Schoolbook" w:cs="Arial Narrow"/>
          <w:color w:val="231F20"/>
          <w:spacing w:val="-3"/>
        </w:rPr>
        <w:t>Porción vegetativa (rama) que se obtiene de una planta y que se utiliza para reproducir otro indiv</w:t>
      </w:r>
      <w:r w:rsidRPr="00F038EC">
        <w:rPr>
          <w:rFonts w:ascii="Century Schoolbook" w:hAnsi="Century Schoolbook" w:cs="Arial Narrow"/>
          <w:color w:val="231F20"/>
          <w:spacing w:val="-3"/>
        </w:rPr>
        <w:t>i</w:t>
      </w:r>
      <w:r w:rsidRPr="00F038EC">
        <w:rPr>
          <w:rFonts w:ascii="Century Schoolbook" w:hAnsi="Century Schoolbook" w:cs="Arial Narrow"/>
          <w:color w:val="231F20"/>
          <w:spacing w:val="-3"/>
        </w:rPr>
        <w:t>duo en forma vegetativa</w:t>
      </w:r>
      <w:r w:rsidR="00903A3B">
        <w:rPr>
          <w:rFonts w:ascii="Century Schoolbook" w:hAnsi="Century Schoolbook" w:cs="Arial Narrow"/>
          <w:color w:val="231F20"/>
          <w:spacing w:val="-3"/>
        </w:rPr>
        <w:t>.</w:t>
      </w:r>
    </w:p>
    <w:p w:rsidR="00903A3B" w:rsidRDefault="00F038EC" w:rsidP="008A5C80">
      <w:pPr>
        <w:framePr w:w="2835" w:h="12976" w:hRule="exact" w:wrap="notBeside" w:vAnchor="page" w:hAnchor="page" w:x="4516" w:y="2191"/>
        <w:spacing w:before="80"/>
        <w:ind w:firstLine="0"/>
        <w:jc w:val="left"/>
        <w:rPr>
          <w:rStyle w:val="Trminoglosario"/>
        </w:rPr>
      </w:pPr>
      <w:r>
        <w:rPr>
          <w:rStyle w:val="Trminoglosario"/>
        </w:rPr>
        <w:t>Eutrofización</w:t>
      </w:r>
      <w:r w:rsidR="00903A3B">
        <w:rPr>
          <w:rStyle w:val="Trminoglosario"/>
        </w:rPr>
        <w:t xml:space="preserve"> </w:t>
      </w:r>
      <w:r w:rsidR="00903A3B">
        <w:rPr>
          <w:rFonts w:ascii="Century Schoolbook" w:hAnsi="Century Schoolbook" w:cs="Arial Narrow"/>
          <w:color w:val="2C2425"/>
          <w:spacing w:val="1"/>
        </w:rPr>
        <w:t xml:space="preserve"> </w:t>
      </w:r>
      <w:r w:rsidRPr="00F038EC">
        <w:rPr>
          <w:rFonts w:ascii="Century Schoolbook" w:hAnsi="Century Schoolbook" w:cs="Arial Narrow"/>
          <w:color w:val="2C2425"/>
          <w:spacing w:val="1"/>
        </w:rPr>
        <w:t>Un río, un l</w:t>
      </w:r>
      <w:r w:rsidRPr="00F038EC">
        <w:rPr>
          <w:rFonts w:ascii="Century Schoolbook" w:hAnsi="Century Schoolbook" w:cs="Arial Narrow"/>
          <w:color w:val="2C2425"/>
          <w:spacing w:val="1"/>
        </w:rPr>
        <w:t>a</w:t>
      </w:r>
      <w:r w:rsidRPr="00F038EC">
        <w:rPr>
          <w:rFonts w:ascii="Century Schoolbook" w:hAnsi="Century Schoolbook" w:cs="Arial Narrow"/>
          <w:color w:val="2C2425"/>
          <w:spacing w:val="1"/>
        </w:rPr>
        <w:t>go o un embalse sufren e</w:t>
      </w:r>
      <w:r w:rsidRPr="00F038EC">
        <w:rPr>
          <w:rFonts w:ascii="Century Schoolbook" w:hAnsi="Century Schoolbook" w:cs="Arial Narrow"/>
          <w:color w:val="2C2425"/>
          <w:spacing w:val="1"/>
        </w:rPr>
        <w:t>u</w:t>
      </w:r>
      <w:r w:rsidRPr="00F038EC">
        <w:rPr>
          <w:rFonts w:ascii="Century Schoolbook" w:hAnsi="Century Schoolbook" w:cs="Arial Narrow"/>
          <w:color w:val="2C2425"/>
          <w:spacing w:val="1"/>
        </w:rPr>
        <w:t>trofización cuando sus aguas se enriquecen con exceso de nutrientes. E</w:t>
      </w:r>
      <w:r w:rsidRPr="00F038EC">
        <w:rPr>
          <w:rFonts w:ascii="Century Schoolbook" w:hAnsi="Century Schoolbook" w:cs="Arial Narrow"/>
          <w:color w:val="2C2425"/>
          <w:spacing w:val="1"/>
        </w:rPr>
        <w:t>n</w:t>
      </w:r>
      <w:r w:rsidRPr="00F038EC">
        <w:rPr>
          <w:rFonts w:ascii="Century Schoolbook" w:hAnsi="Century Schoolbook" w:cs="Arial Narrow"/>
          <w:color w:val="2C2425"/>
          <w:spacing w:val="1"/>
        </w:rPr>
        <w:t>tonces crecen en abunda</w:t>
      </w:r>
      <w:r w:rsidRPr="00F038EC">
        <w:rPr>
          <w:rFonts w:ascii="Century Schoolbook" w:hAnsi="Century Schoolbook" w:cs="Arial Narrow"/>
          <w:color w:val="2C2425"/>
          <w:spacing w:val="1"/>
        </w:rPr>
        <w:t>n</w:t>
      </w:r>
      <w:r w:rsidRPr="00F038EC">
        <w:rPr>
          <w:rFonts w:ascii="Century Schoolbook" w:hAnsi="Century Schoolbook" w:cs="Arial Narrow"/>
          <w:color w:val="2C2425"/>
          <w:spacing w:val="1"/>
        </w:rPr>
        <w:t>cia las plantas y otros o</w:t>
      </w:r>
      <w:r w:rsidRPr="00F038EC">
        <w:rPr>
          <w:rFonts w:ascii="Century Schoolbook" w:hAnsi="Century Schoolbook" w:cs="Arial Narrow"/>
          <w:color w:val="2C2425"/>
          <w:spacing w:val="1"/>
        </w:rPr>
        <w:t>r</w:t>
      </w:r>
      <w:r w:rsidRPr="00F038EC">
        <w:rPr>
          <w:rFonts w:ascii="Century Schoolbook" w:hAnsi="Century Schoolbook" w:cs="Arial Narrow"/>
          <w:color w:val="2C2425"/>
          <w:spacing w:val="1"/>
        </w:rPr>
        <w:t>ganismos. Más tarde, cuando mueren, se pudren y llenan el agua de malos olores y le dan un aspecto nauseabundo, disminuye</w:t>
      </w:r>
      <w:r w:rsidRPr="00F038EC">
        <w:rPr>
          <w:rFonts w:ascii="Century Schoolbook" w:hAnsi="Century Schoolbook" w:cs="Arial Narrow"/>
          <w:color w:val="2C2425"/>
          <w:spacing w:val="1"/>
        </w:rPr>
        <w:t>n</w:t>
      </w:r>
      <w:r w:rsidRPr="00F038EC">
        <w:rPr>
          <w:rFonts w:ascii="Century Schoolbook" w:hAnsi="Century Schoolbook" w:cs="Arial Narrow"/>
          <w:color w:val="2C2425"/>
          <w:spacing w:val="1"/>
        </w:rPr>
        <w:t>do drásticamente su cal</w:t>
      </w:r>
      <w:r w:rsidRPr="00F038EC">
        <w:rPr>
          <w:rFonts w:ascii="Century Schoolbook" w:hAnsi="Century Schoolbook" w:cs="Arial Narrow"/>
          <w:color w:val="2C2425"/>
          <w:spacing w:val="1"/>
        </w:rPr>
        <w:t>i</w:t>
      </w:r>
      <w:r w:rsidRPr="00F038EC">
        <w:rPr>
          <w:rFonts w:ascii="Century Schoolbook" w:hAnsi="Century Schoolbook" w:cs="Arial Narrow"/>
          <w:color w:val="2C2425"/>
          <w:spacing w:val="1"/>
        </w:rPr>
        <w:t>dad. El proceso de putr</w:t>
      </w:r>
      <w:r w:rsidRPr="00F038EC">
        <w:rPr>
          <w:rFonts w:ascii="Century Schoolbook" w:hAnsi="Century Schoolbook" w:cs="Arial Narrow"/>
          <w:color w:val="2C2425"/>
          <w:spacing w:val="1"/>
        </w:rPr>
        <w:t>e</w:t>
      </w:r>
      <w:r w:rsidRPr="00F038EC">
        <w:rPr>
          <w:rFonts w:ascii="Century Schoolbook" w:hAnsi="Century Schoolbook" w:cs="Arial Narrow"/>
          <w:color w:val="2C2425"/>
          <w:spacing w:val="1"/>
        </w:rPr>
        <w:t>facción consume gran ca</w:t>
      </w:r>
      <w:r w:rsidRPr="00F038EC">
        <w:rPr>
          <w:rFonts w:ascii="Century Schoolbook" w:hAnsi="Century Schoolbook" w:cs="Arial Narrow"/>
          <w:color w:val="2C2425"/>
          <w:spacing w:val="1"/>
        </w:rPr>
        <w:t>n</w:t>
      </w:r>
      <w:r w:rsidRPr="00F038EC">
        <w:rPr>
          <w:rFonts w:ascii="Century Schoolbook" w:hAnsi="Century Schoolbook" w:cs="Arial Narrow"/>
          <w:color w:val="2C2425"/>
          <w:spacing w:val="1"/>
        </w:rPr>
        <w:t>tidad del oxígeno disuelto y las aguas dejan de ser a</w:t>
      </w:r>
      <w:r w:rsidRPr="00F038EC">
        <w:rPr>
          <w:rFonts w:ascii="Century Schoolbook" w:hAnsi="Century Schoolbook" w:cs="Arial Narrow"/>
          <w:color w:val="2C2425"/>
          <w:spacing w:val="1"/>
        </w:rPr>
        <w:t>p</w:t>
      </w:r>
      <w:r w:rsidRPr="00F038EC">
        <w:rPr>
          <w:rFonts w:ascii="Century Schoolbook" w:hAnsi="Century Schoolbook" w:cs="Arial Narrow"/>
          <w:color w:val="2C2425"/>
          <w:spacing w:val="1"/>
        </w:rPr>
        <w:t>tas para la mayor parte de los seres vivos. El result</w:t>
      </w:r>
      <w:r w:rsidRPr="00F038EC">
        <w:rPr>
          <w:rFonts w:ascii="Century Schoolbook" w:hAnsi="Century Schoolbook" w:cs="Arial Narrow"/>
          <w:color w:val="2C2425"/>
          <w:spacing w:val="1"/>
        </w:rPr>
        <w:t>a</w:t>
      </w:r>
      <w:r w:rsidRPr="00F038EC">
        <w:rPr>
          <w:rFonts w:ascii="Century Schoolbook" w:hAnsi="Century Schoolbook" w:cs="Arial Narrow"/>
          <w:color w:val="2C2425"/>
          <w:spacing w:val="1"/>
        </w:rPr>
        <w:t>do final es un ecosistema casi destruido</w:t>
      </w:r>
      <w:r>
        <w:rPr>
          <w:rFonts w:ascii="Century Schoolbook" w:hAnsi="Century Schoolbook" w:cs="Arial Narrow"/>
          <w:color w:val="2C2425"/>
          <w:spacing w:val="1"/>
        </w:rPr>
        <w:t>.</w:t>
      </w:r>
    </w:p>
    <w:p w:rsidR="00903A3B" w:rsidRDefault="00F038EC" w:rsidP="008A5C80">
      <w:pPr>
        <w:framePr w:w="2835" w:h="12976" w:hRule="exact" w:wrap="notBeside" w:vAnchor="page" w:hAnchor="page" w:x="4516" w:y="2191"/>
        <w:ind w:firstLine="0"/>
        <w:jc w:val="left"/>
        <w:rPr>
          <w:rStyle w:val="Trminoglosario"/>
          <w:rFonts w:ascii="Century Schoolbook" w:hAnsi="Century Schoolbook"/>
          <w:u w:val="none"/>
          <w:lang w:val="es-ES"/>
        </w:rPr>
      </w:pPr>
      <w:r>
        <w:rPr>
          <w:rStyle w:val="Trminoglosario"/>
        </w:rPr>
        <w:t>Germoplasma</w:t>
      </w:r>
      <w:r w:rsidR="00903A3B">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Es el material que se conserva como sem</w:t>
      </w:r>
      <w:r w:rsidRPr="00F038EC">
        <w:rPr>
          <w:rStyle w:val="Trminoglosario"/>
          <w:rFonts w:ascii="Century Schoolbook" w:hAnsi="Century Schoolbook"/>
          <w:u w:val="none"/>
          <w:lang w:val="es-ES"/>
        </w:rPr>
        <w:t>i</w:t>
      </w:r>
      <w:r w:rsidRPr="00F038EC">
        <w:rPr>
          <w:rStyle w:val="Trminoglosario"/>
          <w:rFonts w:ascii="Century Schoolbook" w:hAnsi="Century Schoolbook"/>
          <w:u w:val="none"/>
          <w:lang w:val="es-ES"/>
        </w:rPr>
        <w:t>llas, cultivo de tejido o plantas establecidas en c</w:t>
      </w:r>
      <w:r w:rsidR="006E6C69">
        <w:rPr>
          <w:rStyle w:val="Trminoglosario"/>
          <w:rFonts w:ascii="Century Schoolbook" w:hAnsi="Century Schoolbook"/>
          <w:u w:val="none"/>
          <w:lang w:val="es-ES"/>
        </w:rPr>
        <w:t>o</w:t>
      </w:r>
      <w:r w:rsidRPr="00F038EC">
        <w:rPr>
          <w:rStyle w:val="Trminoglosario"/>
          <w:rFonts w:ascii="Century Schoolbook" w:hAnsi="Century Schoolbook"/>
          <w:u w:val="none"/>
          <w:lang w:val="es-ES"/>
        </w:rPr>
        <w:t>lecciones   de   campo.   A</w:t>
      </w:r>
      <w:r w:rsidRPr="00F038EC">
        <w:rPr>
          <w:rStyle w:val="Trminoglosario"/>
          <w:rFonts w:ascii="Century Schoolbook" w:hAnsi="Century Schoolbook"/>
          <w:u w:val="none"/>
          <w:lang w:val="es-ES"/>
        </w:rPr>
        <w:t>l</w:t>
      </w:r>
      <w:r w:rsidRPr="00F038EC">
        <w:rPr>
          <w:rStyle w:val="Trminoglosario"/>
          <w:rFonts w:ascii="Century Schoolbook" w:hAnsi="Century Schoolbook"/>
          <w:u w:val="none"/>
          <w:lang w:val="es-ES"/>
        </w:rPr>
        <w:t>gunos   autores   definen germoplasma como la v</w:t>
      </w:r>
      <w:r w:rsidRPr="00F038EC">
        <w:rPr>
          <w:rStyle w:val="Trminoglosario"/>
          <w:rFonts w:ascii="Century Schoolbook" w:hAnsi="Century Schoolbook"/>
          <w:u w:val="none"/>
          <w:lang w:val="es-ES"/>
        </w:rPr>
        <w:t>a</w:t>
      </w:r>
      <w:r w:rsidRPr="00F038EC">
        <w:rPr>
          <w:rStyle w:val="Trminoglosario"/>
          <w:rFonts w:ascii="Century Schoolbook" w:hAnsi="Century Schoolbook"/>
          <w:u w:val="none"/>
          <w:lang w:val="es-ES"/>
        </w:rPr>
        <w:t xml:space="preserve">riabilidad genética </w:t>
      </w:r>
      <w:proofErr w:type="spellStart"/>
      <w:r w:rsidRPr="00F038EC">
        <w:rPr>
          <w:rStyle w:val="Trminoglosario"/>
          <w:rFonts w:ascii="Century Schoolbook" w:hAnsi="Century Schoolbook"/>
          <w:u w:val="none"/>
          <w:lang w:val="es-ES"/>
        </w:rPr>
        <w:t>intrae</w:t>
      </w:r>
      <w:r w:rsidRPr="00F038EC">
        <w:rPr>
          <w:rStyle w:val="Trminoglosario"/>
          <w:rFonts w:ascii="Century Schoolbook" w:hAnsi="Century Schoolbook"/>
          <w:u w:val="none"/>
          <w:lang w:val="es-ES"/>
        </w:rPr>
        <w:t>s</w:t>
      </w:r>
      <w:r w:rsidRPr="00F038EC">
        <w:rPr>
          <w:rStyle w:val="Trminoglosario"/>
          <w:rFonts w:ascii="Century Schoolbook" w:hAnsi="Century Schoolbook"/>
          <w:u w:val="none"/>
          <w:lang w:val="es-ES"/>
        </w:rPr>
        <w:t>pecífica</w:t>
      </w:r>
      <w:proofErr w:type="spellEnd"/>
      <w:r w:rsidRPr="00F038EC">
        <w:rPr>
          <w:rStyle w:val="Trminoglosario"/>
          <w:rFonts w:ascii="Century Schoolbook" w:hAnsi="Century Schoolbook"/>
          <w:u w:val="none"/>
          <w:lang w:val="es-ES"/>
        </w:rPr>
        <w:t xml:space="preserve"> o a los materiales genéticos que pueden pe</w:t>
      </w:r>
      <w:r w:rsidRPr="00F038EC">
        <w:rPr>
          <w:rStyle w:val="Trminoglosario"/>
          <w:rFonts w:ascii="Century Schoolbook" w:hAnsi="Century Schoolbook"/>
          <w:u w:val="none"/>
          <w:lang w:val="es-ES"/>
        </w:rPr>
        <w:t>r</w:t>
      </w:r>
      <w:r w:rsidRPr="00F038EC">
        <w:rPr>
          <w:rStyle w:val="Trminoglosario"/>
          <w:rFonts w:ascii="Century Schoolbook" w:hAnsi="Century Schoolbook"/>
          <w:u w:val="none"/>
          <w:lang w:val="es-ES"/>
        </w:rPr>
        <w:t>petuar una especie o una población de un organismo</w:t>
      </w:r>
    </w:p>
    <w:p w:rsidR="008A5C80" w:rsidRPr="001C6A4A" w:rsidRDefault="008A5C80" w:rsidP="008A5C80">
      <w:pPr>
        <w:framePr w:w="2835" w:h="12511" w:hRule="exact" w:wrap="notBeside" w:vAnchor="page" w:hAnchor="page" w:x="7606" w:y="2161"/>
        <w:spacing w:before="80"/>
        <w:ind w:firstLine="0"/>
        <w:jc w:val="left"/>
        <w:rPr>
          <w:rStyle w:val="Trminoglosario"/>
          <w:rFonts w:ascii="Century Schoolbook" w:hAnsi="Century Schoolbook"/>
          <w:u w:val="none"/>
          <w:lang w:val="es-ES"/>
        </w:rPr>
      </w:pPr>
      <w:r>
        <w:rPr>
          <w:rStyle w:val="Trminoglosario"/>
        </w:rPr>
        <w:t>Hidropónico</w:t>
      </w:r>
      <w:r>
        <w:rPr>
          <w:rStyle w:val="Trminoglosario"/>
          <w:u w:val="none"/>
        </w:rPr>
        <w:t xml:space="preserve"> </w:t>
      </w:r>
      <w:r w:rsidRPr="00F038EC">
        <w:rPr>
          <w:rStyle w:val="Trminoglosario"/>
          <w:rFonts w:ascii="Century Schoolbook" w:hAnsi="Century Schoolbook"/>
          <w:u w:val="none"/>
          <w:lang w:val="es-ES"/>
        </w:rPr>
        <w:t>Cultivo de plantas en medios artifici</w:t>
      </w:r>
      <w:r w:rsidRPr="00F038EC">
        <w:rPr>
          <w:rStyle w:val="Trminoglosario"/>
          <w:rFonts w:ascii="Century Schoolbook" w:hAnsi="Century Schoolbook"/>
          <w:u w:val="none"/>
          <w:lang w:val="es-ES"/>
        </w:rPr>
        <w:t>a</w:t>
      </w:r>
      <w:r w:rsidRPr="00F038EC">
        <w:rPr>
          <w:rStyle w:val="Trminoglosario"/>
          <w:rFonts w:ascii="Century Schoolbook" w:hAnsi="Century Schoolbook"/>
          <w:u w:val="none"/>
          <w:lang w:val="es-ES"/>
        </w:rPr>
        <w:t>les consistentes en soluci</w:t>
      </w:r>
      <w:r w:rsidRPr="00F038EC">
        <w:rPr>
          <w:rStyle w:val="Trminoglosario"/>
          <w:rFonts w:ascii="Century Schoolbook" w:hAnsi="Century Schoolbook"/>
          <w:u w:val="none"/>
          <w:lang w:val="es-ES"/>
        </w:rPr>
        <w:t>o</w:t>
      </w:r>
      <w:r w:rsidRPr="00F038EC">
        <w:rPr>
          <w:rStyle w:val="Trminoglosario"/>
          <w:rFonts w:ascii="Century Schoolbook" w:hAnsi="Century Schoolbook"/>
          <w:u w:val="none"/>
          <w:lang w:val="es-ES"/>
        </w:rPr>
        <w:t>nes de sales inorgánicas en recipientes de cemento;</w:t>
      </w:r>
      <w:r>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como soporte de las raíces se emplea grava, arena o ceniza</w:t>
      </w:r>
      <w:r>
        <w:rPr>
          <w:rStyle w:val="Trminoglosario"/>
          <w:rFonts w:ascii="Century Schoolbook" w:hAnsi="Century Schoolbook"/>
          <w:u w:val="none"/>
          <w:lang w:val="es-ES"/>
        </w:rPr>
        <w:t>.</w:t>
      </w:r>
    </w:p>
    <w:p w:rsidR="00903A3B" w:rsidRDefault="00F038EC" w:rsidP="00903A3B">
      <w:pPr>
        <w:framePr w:w="2835" w:h="12511" w:hRule="exact" w:wrap="notBeside" w:vAnchor="page" w:hAnchor="page" w:x="7606" w:y="2161"/>
        <w:spacing w:before="80"/>
        <w:ind w:firstLine="0"/>
        <w:jc w:val="left"/>
        <w:rPr>
          <w:rStyle w:val="Trminoglosario"/>
        </w:rPr>
      </w:pPr>
      <w:r>
        <w:rPr>
          <w:rStyle w:val="Trminoglosario"/>
        </w:rPr>
        <w:t>Monoica</w:t>
      </w:r>
      <w:r w:rsidR="00903A3B">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Planta en la que las estructuras reproduct</w:t>
      </w:r>
      <w:r w:rsidRPr="00F038EC">
        <w:rPr>
          <w:rStyle w:val="Trminoglosario"/>
          <w:rFonts w:ascii="Century Schoolbook" w:hAnsi="Century Schoolbook"/>
          <w:u w:val="none"/>
          <w:lang w:val="es-ES"/>
        </w:rPr>
        <w:t>o</w:t>
      </w:r>
      <w:r w:rsidRPr="00F038EC">
        <w:rPr>
          <w:rStyle w:val="Trminoglosario"/>
          <w:rFonts w:ascii="Century Schoolbook" w:hAnsi="Century Schoolbook"/>
          <w:u w:val="none"/>
          <w:lang w:val="es-ES"/>
        </w:rPr>
        <w:t>ras, tanto masculinas como femeninas, se encuentran en el mismo individuo</w:t>
      </w:r>
      <w:r w:rsidR="00903A3B">
        <w:rPr>
          <w:rStyle w:val="Trminoglosario"/>
          <w:rFonts w:ascii="Century Schoolbook" w:hAnsi="Century Schoolbook"/>
          <w:u w:val="none"/>
          <w:lang w:val="es-ES"/>
        </w:rPr>
        <w:t>.</w:t>
      </w:r>
    </w:p>
    <w:p w:rsidR="00903A3B" w:rsidRDefault="00F038EC" w:rsidP="00903A3B">
      <w:pPr>
        <w:framePr w:w="2835" w:h="12511" w:hRule="exact" w:wrap="notBeside" w:vAnchor="page" w:hAnchor="page" w:x="7606" w:y="2161"/>
        <w:spacing w:before="80"/>
        <w:ind w:firstLine="0"/>
        <w:jc w:val="left"/>
        <w:rPr>
          <w:rStyle w:val="Trminoglosario"/>
          <w:rFonts w:ascii="Century Schoolbook" w:hAnsi="Century Schoolbook"/>
          <w:u w:val="none"/>
          <w:lang w:val="es-ES"/>
        </w:rPr>
      </w:pPr>
      <w:r>
        <w:rPr>
          <w:rStyle w:val="Trminoglosario"/>
        </w:rPr>
        <w:t>Ósmosis</w:t>
      </w:r>
      <w:r>
        <w:rPr>
          <w:rStyle w:val="Trminoglosario"/>
          <w:u w:val="none"/>
        </w:rPr>
        <w:t xml:space="preserve"> </w:t>
      </w:r>
      <w:r>
        <w:rPr>
          <w:rStyle w:val="Trminoglosario"/>
          <w:rFonts w:ascii="Century Schoolbook" w:hAnsi="Century Schoolbook"/>
          <w:u w:val="none"/>
          <w:lang w:val="es-ES"/>
        </w:rPr>
        <w:t>Es el movimiento de un disolvente a través de una membrana sem</w:t>
      </w:r>
      <w:r>
        <w:rPr>
          <w:rStyle w:val="Trminoglosario"/>
          <w:rFonts w:ascii="Century Schoolbook" w:hAnsi="Century Schoolbook"/>
          <w:u w:val="none"/>
          <w:lang w:val="es-ES"/>
        </w:rPr>
        <w:t>i</w:t>
      </w:r>
      <w:r>
        <w:rPr>
          <w:rStyle w:val="Trminoglosario"/>
          <w:rFonts w:ascii="Century Schoolbook" w:hAnsi="Century Schoolbook"/>
          <w:u w:val="none"/>
          <w:lang w:val="es-ES"/>
        </w:rPr>
        <w:t>permeable que separa dos disoluciones con diferente concentración salina. Es un tipo de difusión simple en que el disolvente (agua por ejemplo) pasa de la disol</w:t>
      </w:r>
      <w:r>
        <w:rPr>
          <w:rStyle w:val="Trminoglosario"/>
          <w:rFonts w:ascii="Century Schoolbook" w:hAnsi="Century Schoolbook"/>
          <w:u w:val="none"/>
          <w:lang w:val="es-ES"/>
        </w:rPr>
        <w:t>u</w:t>
      </w:r>
      <w:r>
        <w:rPr>
          <w:rStyle w:val="Trminoglosario"/>
          <w:rFonts w:ascii="Century Schoolbook" w:hAnsi="Century Schoolbook"/>
          <w:u w:val="none"/>
          <w:lang w:val="es-ES"/>
        </w:rPr>
        <w:t>ción menos concentrada hacia la más concentrada</w:t>
      </w:r>
      <w:proofErr w:type="gramStart"/>
      <w:r>
        <w:rPr>
          <w:rStyle w:val="Trminoglosario"/>
          <w:rFonts w:ascii="Century Schoolbook" w:hAnsi="Century Schoolbook"/>
          <w:u w:val="none"/>
          <w:lang w:val="es-ES"/>
        </w:rPr>
        <w:t>.</w:t>
      </w:r>
      <w:r w:rsidR="00903A3B">
        <w:rPr>
          <w:rStyle w:val="Trminoglosario"/>
          <w:rFonts w:ascii="Century Schoolbook" w:hAnsi="Century Schoolbook"/>
          <w:u w:val="none"/>
          <w:lang w:val="es-ES"/>
        </w:rPr>
        <w:t>.</w:t>
      </w:r>
      <w:proofErr w:type="gramEnd"/>
    </w:p>
    <w:p w:rsidR="00903A3B" w:rsidRPr="000E3050" w:rsidRDefault="00F038EC" w:rsidP="00903A3B">
      <w:pPr>
        <w:framePr w:w="2835" w:h="12511" w:hRule="exact" w:wrap="notBeside" w:vAnchor="page" w:hAnchor="page" w:x="7606" w:y="2161"/>
        <w:spacing w:before="80"/>
        <w:ind w:firstLine="0"/>
        <w:jc w:val="left"/>
        <w:rPr>
          <w:rStyle w:val="Trminoglosario"/>
          <w:rFonts w:ascii="Century Schoolbook" w:hAnsi="Century Schoolbook"/>
          <w:u w:val="none"/>
          <w:lang w:val="es-ES"/>
        </w:rPr>
      </w:pPr>
      <w:r>
        <w:rPr>
          <w:rStyle w:val="Trminoglosario"/>
          <w:lang w:val="es-ES"/>
        </w:rPr>
        <w:t>Pinnada</w:t>
      </w:r>
      <w:r w:rsidR="00903A3B">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Referida a una h</w:t>
      </w:r>
      <w:r w:rsidRPr="00F038EC">
        <w:rPr>
          <w:rStyle w:val="Trminoglosario"/>
          <w:rFonts w:ascii="Century Schoolbook" w:hAnsi="Century Schoolbook"/>
          <w:u w:val="none"/>
          <w:lang w:val="es-ES"/>
        </w:rPr>
        <w:t>o</w:t>
      </w:r>
      <w:r w:rsidRPr="00F038EC">
        <w:rPr>
          <w:rStyle w:val="Trminoglosario"/>
          <w:rFonts w:ascii="Century Schoolbook" w:hAnsi="Century Schoolbook"/>
          <w:u w:val="none"/>
          <w:lang w:val="es-ES"/>
        </w:rPr>
        <w:t xml:space="preserve">ja, indica que ésta </w:t>
      </w:r>
      <w:proofErr w:type="spellStart"/>
      <w:r w:rsidRPr="00F038EC">
        <w:rPr>
          <w:rStyle w:val="Trminoglosario"/>
          <w:rFonts w:ascii="Century Schoolbook" w:hAnsi="Century Schoolbook"/>
          <w:u w:val="none"/>
          <w:lang w:val="es-ES"/>
        </w:rPr>
        <w:t>esta</w:t>
      </w:r>
      <w:proofErr w:type="spellEnd"/>
      <w:r w:rsidRPr="00F038EC">
        <w:rPr>
          <w:rStyle w:val="Trminoglosario"/>
          <w:rFonts w:ascii="Century Schoolbook" w:hAnsi="Century Schoolbook"/>
          <w:u w:val="none"/>
          <w:lang w:val="es-ES"/>
        </w:rPr>
        <w:t xml:space="preserve"> d</w:t>
      </w:r>
      <w:r w:rsidRPr="00F038EC">
        <w:rPr>
          <w:rStyle w:val="Trminoglosario"/>
          <w:rFonts w:ascii="Century Schoolbook" w:hAnsi="Century Schoolbook"/>
          <w:u w:val="none"/>
          <w:lang w:val="es-ES"/>
        </w:rPr>
        <w:t>i</w:t>
      </w:r>
      <w:r w:rsidRPr="00F038EC">
        <w:rPr>
          <w:rStyle w:val="Trminoglosario"/>
          <w:rFonts w:ascii="Century Schoolbook" w:hAnsi="Century Schoolbook"/>
          <w:u w:val="none"/>
          <w:lang w:val="es-ES"/>
        </w:rPr>
        <w:t>vidida en foliolos (hojas p</w:t>
      </w:r>
      <w:r w:rsidRPr="00F038EC">
        <w:rPr>
          <w:rStyle w:val="Trminoglosario"/>
          <w:rFonts w:ascii="Century Schoolbook" w:hAnsi="Century Schoolbook"/>
          <w:u w:val="none"/>
          <w:lang w:val="es-ES"/>
        </w:rPr>
        <w:t>e</w:t>
      </w:r>
      <w:r w:rsidRPr="00F038EC">
        <w:rPr>
          <w:rStyle w:val="Trminoglosario"/>
          <w:rFonts w:ascii="Century Schoolbook" w:hAnsi="Century Schoolbook"/>
          <w:u w:val="none"/>
          <w:lang w:val="es-ES"/>
        </w:rPr>
        <w:t>queñas) o segmentos que parten del raquis primario. Muchas palmas tienen este tipo de hojas</w:t>
      </w:r>
      <w:r w:rsidR="00903A3B" w:rsidRPr="000E3050">
        <w:rPr>
          <w:rStyle w:val="Trminoglosario"/>
          <w:rFonts w:ascii="Century Schoolbook" w:hAnsi="Century Schoolbook"/>
          <w:u w:val="none"/>
          <w:lang w:val="es-ES"/>
        </w:rPr>
        <w:t>.</w:t>
      </w:r>
    </w:p>
    <w:p w:rsidR="00903A3B" w:rsidRPr="003903F9" w:rsidRDefault="00F038EC" w:rsidP="00F038EC">
      <w:pPr>
        <w:framePr w:w="2835" w:h="12511" w:hRule="exact" w:wrap="notBeside" w:vAnchor="page" w:hAnchor="page" w:x="7606" w:y="2161"/>
        <w:spacing w:before="80"/>
        <w:ind w:firstLine="0"/>
        <w:jc w:val="left"/>
        <w:rPr>
          <w:rStyle w:val="Trminoglosario"/>
        </w:rPr>
      </w:pPr>
      <w:proofErr w:type="spellStart"/>
      <w:r>
        <w:rPr>
          <w:rStyle w:val="Trminoglosario"/>
        </w:rPr>
        <w:t>Propágulo</w:t>
      </w:r>
      <w:proofErr w:type="spellEnd"/>
      <w:r w:rsidR="00903A3B">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Modalidad de r</w:t>
      </w:r>
      <w:r w:rsidRPr="00F038EC">
        <w:rPr>
          <w:rStyle w:val="Trminoglosario"/>
          <w:rFonts w:ascii="Century Schoolbook" w:hAnsi="Century Schoolbook"/>
          <w:u w:val="none"/>
          <w:lang w:val="es-ES"/>
        </w:rPr>
        <w:t>e</w:t>
      </w:r>
      <w:r w:rsidRPr="00F038EC">
        <w:rPr>
          <w:rStyle w:val="Trminoglosario"/>
          <w:rFonts w:ascii="Century Schoolbook" w:hAnsi="Century Schoolbook"/>
          <w:u w:val="none"/>
          <w:lang w:val="es-ES"/>
        </w:rPr>
        <w:t>producción asexual en v</w:t>
      </w:r>
      <w:r w:rsidRPr="00F038EC">
        <w:rPr>
          <w:rStyle w:val="Trminoglosario"/>
          <w:rFonts w:ascii="Century Schoolbook" w:hAnsi="Century Schoolbook"/>
          <w:u w:val="none"/>
          <w:lang w:val="es-ES"/>
        </w:rPr>
        <w:t>e</w:t>
      </w:r>
      <w:r w:rsidRPr="00F038EC">
        <w:rPr>
          <w:rStyle w:val="Trminoglosario"/>
          <w:rFonts w:ascii="Century Schoolbook" w:hAnsi="Century Schoolbook"/>
          <w:u w:val="none"/>
          <w:lang w:val="es-ES"/>
        </w:rPr>
        <w:t>getales, por la que se obti</w:t>
      </w:r>
      <w:r w:rsidRPr="00F038EC">
        <w:rPr>
          <w:rStyle w:val="Trminoglosario"/>
          <w:rFonts w:ascii="Century Schoolbook" w:hAnsi="Century Schoolbook"/>
          <w:u w:val="none"/>
          <w:lang w:val="es-ES"/>
        </w:rPr>
        <w:t>e</w:t>
      </w:r>
      <w:r w:rsidRPr="00F038EC">
        <w:rPr>
          <w:rStyle w:val="Trminoglosario"/>
          <w:rFonts w:ascii="Century Schoolbook" w:hAnsi="Century Schoolbook"/>
          <w:u w:val="none"/>
          <w:lang w:val="es-ES"/>
        </w:rPr>
        <w:t>nen nuevas plantas y órg</w:t>
      </w:r>
      <w:r w:rsidRPr="00F038EC">
        <w:rPr>
          <w:rStyle w:val="Trminoglosario"/>
          <w:rFonts w:ascii="Century Schoolbook" w:hAnsi="Century Schoolbook"/>
          <w:u w:val="none"/>
          <w:lang w:val="es-ES"/>
        </w:rPr>
        <w:t>a</w:t>
      </w:r>
      <w:r w:rsidRPr="00F038EC">
        <w:rPr>
          <w:rStyle w:val="Trminoglosario"/>
          <w:rFonts w:ascii="Century Schoolbook" w:hAnsi="Century Schoolbook"/>
          <w:u w:val="none"/>
          <w:lang w:val="es-ES"/>
        </w:rPr>
        <w:t>nos individualizados. Los tejidos de la porción sep</w:t>
      </w:r>
      <w:r w:rsidRPr="00F038EC">
        <w:rPr>
          <w:rStyle w:val="Trminoglosario"/>
          <w:rFonts w:ascii="Century Schoolbook" w:hAnsi="Century Schoolbook"/>
          <w:u w:val="none"/>
          <w:lang w:val="es-ES"/>
        </w:rPr>
        <w:t>a</w:t>
      </w:r>
      <w:r w:rsidRPr="00F038EC">
        <w:rPr>
          <w:rStyle w:val="Trminoglosario"/>
          <w:rFonts w:ascii="Century Schoolbook" w:hAnsi="Century Schoolbook"/>
          <w:u w:val="none"/>
          <w:lang w:val="es-ES"/>
        </w:rPr>
        <w:t>rada deben recuperar la condición de meristemos para producir todo el co</w:t>
      </w:r>
      <w:r w:rsidRPr="00F038EC">
        <w:rPr>
          <w:rStyle w:val="Trminoglosario"/>
          <w:rFonts w:ascii="Century Schoolbook" w:hAnsi="Century Schoolbook"/>
          <w:u w:val="none"/>
          <w:lang w:val="es-ES"/>
        </w:rPr>
        <w:t>n</w:t>
      </w:r>
      <w:r w:rsidRPr="00F038EC">
        <w:rPr>
          <w:rStyle w:val="Trminoglosario"/>
          <w:rFonts w:ascii="Century Schoolbook" w:hAnsi="Century Schoolbook"/>
          <w:u w:val="none"/>
          <w:lang w:val="es-ES"/>
        </w:rPr>
        <w:t>junto de órganos de la pla</w:t>
      </w:r>
      <w:r w:rsidRPr="00F038EC">
        <w:rPr>
          <w:rStyle w:val="Trminoglosario"/>
          <w:rFonts w:ascii="Century Schoolbook" w:hAnsi="Century Schoolbook"/>
          <w:u w:val="none"/>
          <w:lang w:val="es-ES"/>
        </w:rPr>
        <w:t>n</w:t>
      </w:r>
      <w:r w:rsidRPr="00F038EC">
        <w:rPr>
          <w:rStyle w:val="Trminoglosario"/>
          <w:rFonts w:ascii="Century Schoolbook" w:hAnsi="Century Schoolbook"/>
          <w:u w:val="none"/>
          <w:lang w:val="es-ES"/>
        </w:rPr>
        <w:t>ta</w:t>
      </w:r>
      <w:r w:rsidR="00903A3B">
        <w:rPr>
          <w:rStyle w:val="Trminoglosario"/>
          <w:rFonts w:ascii="Century Schoolbook" w:hAnsi="Century Schoolbook"/>
          <w:u w:val="none"/>
          <w:lang w:val="es-ES"/>
        </w:rPr>
        <w:t>.</w:t>
      </w:r>
      <w:bookmarkStart w:id="0" w:name="_GoBack"/>
      <w:bookmarkEnd w:id="0"/>
    </w:p>
    <w:p w:rsidR="00903A3B" w:rsidRDefault="00903A3B" w:rsidP="00903A3B">
      <w:pPr>
        <w:pStyle w:val="Bibliografat"/>
        <w:framePr w:wrap="notBeside"/>
        <w:rPr>
          <w:lang w:val="es-ES"/>
        </w:rPr>
      </w:pPr>
      <w:r>
        <w:rPr>
          <w:lang w:val="es-ES"/>
        </w:rPr>
        <w:t>Glosario</w:t>
      </w:r>
    </w:p>
    <w:p w:rsidR="00903A3B" w:rsidRPr="007C1DB1" w:rsidRDefault="00F038EC" w:rsidP="00903A3B">
      <w:pPr>
        <w:framePr w:w="2835" w:h="11971" w:hRule="exact" w:wrap="notBeside" w:vAnchor="page" w:hAnchor="page" w:x="1419" w:y="3800"/>
        <w:spacing w:before="80"/>
        <w:ind w:firstLine="0"/>
        <w:jc w:val="left"/>
        <w:rPr>
          <w:rStyle w:val="Trminoglosario"/>
        </w:rPr>
      </w:pPr>
      <w:r>
        <w:rPr>
          <w:rStyle w:val="Trminoglosario"/>
        </w:rPr>
        <w:t>Adventicia</w:t>
      </w:r>
      <w:r w:rsidR="00903A3B">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Referido a ra</w:t>
      </w:r>
      <w:r w:rsidRPr="00F038EC">
        <w:rPr>
          <w:rStyle w:val="Trminoglosario"/>
          <w:rFonts w:ascii="Century Schoolbook" w:hAnsi="Century Schoolbook"/>
          <w:u w:val="none"/>
          <w:lang w:val="es-ES"/>
        </w:rPr>
        <w:t>í</w:t>
      </w:r>
      <w:r w:rsidRPr="00F038EC">
        <w:rPr>
          <w:rStyle w:val="Trminoglosario"/>
          <w:rFonts w:ascii="Century Schoolbook" w:hAnsi="Century Schoolbook"/>
          <w:u w:val="none"/>
          <w:lang w:val="es-ES"/>
        </w:rPr>
        <w:t>ces, indica que éstas se or</w:t>
      </w:r>
      <w:r w:rsidRPr="00F038EC">
        <w:rPr>
          <w:rStyle w:val="Trminoglosario"/>
          <w:rFonts w:ascii="Century Schoolbook" w:hAnsi="Century Schoolbook"/>
          <w:u w:val="none"/>
          <w:lang w:val="es-ES"/>
        </w:rPr>
        <w:t>i</w:t>
      </w:r>
      <w:r w:rsidRPr="00F038EC">
        <w:rPr>
          <w:rStyle w:val="Trminoglosario"/>
          <w:rFonts w:ascii="Century Schoolbook" w:hAnsi="Century Schoolbook"/>
          <w:u w:val="none"/>
          <w:lang w:val="es-ES"/>
        </w:rPr>
        <w:t>ginan en cualquier otra parte del vegetal (tallo, p</w:t>
      </w:r>
      <w:r w:rsidRPr="00F038EC">
        <w:rPr>
          <w:rStyle w:val="Trminoglosario"/>
          <w:rFonts w:ascii="Century Schoolbook" w:hAnsi="Century Schoolbook"/>
          <w:u w:val="none"/>
          <w:lang w:val="es-ES"/>
        </w:rPr>
        <w:t>e</w:t>
      </w:r>
      <w:r w:rsidRPr="00F038EC">
        <w:rPr>
          <w:rStyle w:val="Trminoglosario"/>
          <w:rFonts w:ascii="Century Schoolbook" w:hAnsi="Century Schoolbook"/>
          <w:u w:val="none"/>
          <w:lang w:val="es-ES"/>
        </w:rPr>
        <w:t>cíolo…).</w:t>
      </w:r>
    </w:p>
    <w:p w:rsidR="00903A3B" w:rsidRDefault="00F038EC" w:rsidP="00903A3B">
      <w:pPr>
        <w:framePr w:w="2835" w:h="11971"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rPr>
        <w:t>Dioica</w:t>
      </w:r>
      <w:r w:rsidR="00903A3B">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Planta en la que los órganos reproductores masculinos y femeninos se hallan en individuos dif</w:t>
      </w:r>
      <w:r w:rsidRPr="00F038EC">
        <w:rPr>
          <w:rStyle w:val="Trminoglosario"/>
          <w:rFonts w:ascii="Century Schoolbook" w:hAnsi="Century Schoolbook"/>
          <w:u w:val="none"/>
          <w:lang w:val="es-ES"/>
        </w:rPr>
        <w:t>e</w:t>
      </w:r>
      <w:r w:rsidRPr="00F038EC">
        <w:rPr>
          <w:rStyle w:val="Trminoglosario"/>
          <w:rFonts w:ascii="Century Schoolbook" w:hAnsi="Century Schoolbook"/>
          <w:u w:val="none"/>
          <w:lang w:val="es-ES"/>
        </w:rPr>
        <w:t>rentes</w:t>
      </w:r>
      <w:r>
        <w:rPr>
          <w:rStyle w:val="Trminoglosario"/>
          <w:rFonts w:ascii="Century Schoolbook" w:hAnsi="Century Schoolbook"/>
          <w:u w:val="none"/>
          <w:lang w:val="es-ES"/>
        </w:rPr>
        <w:t>.</w:t>
      </w:r>
    </w:p>
    <w:p w:rsidR="00903A3B" w:rsidRDefault="00F038EC" w:rsidP="00903A3B">
      <w:pPr>
        <w:framePr w:w="2835" w:h="11971"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rPr>
        <w:t>Dominancia apical</w:t>
      </w:r>
      <w:r w:rsidR="00903A3B">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Fen</w:t>
      </w:r>
      <w:r w:rsidRPr="00F038EC">
        <w:rPr>
          <w:rStyle w:val="Trminoglosario"/>
          <w:rFonts w:ascii="Century Schoolbook" w:hAnsi="Century Schoolbook"/>
          <w:u w:val="none"/>
          <w:lang w:val="es-ES"/>
        </w:rPr>
        <w:t>ó</w:t>
      </w:r>
      <w:r w:rsidRPr="00F038EC">
        <w:rPr>
          <w:rStyle w:val="Trminoglosario"/>
          <w:rFonts w:ascii="Century Schoolbook" w:hAnsi="Century Schoolbook"/>
          <w:u w:val="none"/>
          <w:lang w:val="es-ES"/>
        </w:rPr>
        <w:t>meno por el cual la yema apical de una planta (la s</w:t>
      </w:r>
      <w:r w:rsidRPr="00F038EC">
        <w:rPr>
          <w:rStyle w:val="Trminoglosario"/>
          <w:rFonts w:ascii="Century Schoolbook" w:hAnsi="Century Schoolbook"/>
          <w:u w:val="none"/>
          <w:lang w:val="es-ES"/>
        </w:rPr>
        <w:t>i</w:t>
      </w:r>
      <w:r w:rsidRPr="00F038EC">
        <w:rPr>
          <w:rStyle w:val="Trminoglosario"/>
          <w:rFonts w:ascii="Century Schoolbook" w:hAnsi="Century Schoolbook"/>
          <w:u w:val="none"/>
          <w:lang w:val="es-ES"/>
        </w:rPr>
        <w:t>tuada en el extremo más alto de la misma) crece más rápidamente que las yemas laterales, pese a que éstas se hallan más favorecidas en el suministro de n</w:t>
      </w:r>
      <w:r w:rsidRPr="00F038EC">
        <w:rPr>
          <w:rStyle w:val="Trminoglosario"/>
          <w:rFonts w:ascii="Century Schoolbook" w:hAnsi="Century Schoolbook"/>
          <w:u w:val="none"/>
          <w:lang w:val="es-ES"/>
        </w:rPr>
        <w:t>u</w:t>
      </w:r>
      <w:r w:rsidRPr="00F038EC">
        <w:rPr>
          <w:rStyle w:val="Trminoglosario"/>
          <w:rFonts w:ascii="Century Schoolbook" w:hAnsi="Century Schoolbook"/>
          <w:u w:val="none"/>
          <w:lang w:val="es-ES"/>
        </w:rPr>
        <w:t>trientes provenientes de las hojas. Se debe a que la y</w:t>
      </w:r>
      <w:r w:rsidRPr="00F038EC">
        <w:rPr>
          <w:rStyle w:val="Trminoglosario"/>
          <w:rFonts w:ascii="Century Schoolbook" w:hAnsi="Century Schoolbook"/>
          <w:u w:val="none"/>
          <w:lang w:val="es-ES"/>
        </w:rPr>
        <w:t>e</w:t>
      </w:r>
      <w:r w:rsidRPr="00F038EC">
        <w:rPr>
          <w:rStyle w:val="Trminoglosario"/>
          <w:rFonts w:ascii="Century Schoolbook" w:hAnsi="Century Schoolbook"/>
          <w:u w:val="none"/>
          <w:lang w:val="es-ES"/>
        </w:rPr>
        <w:t>ma apical produce auxinas que se difunden por la planta e inhiben el crec</w:t>
      </w:r>
      <w:r w:rsidRPr="00F038EC">
        <w:rPr>
          <w:rStyle w:val="Trminoglosario"/>
          <w:rFonts w:ascii="Century Schoolbook" w:hAnsi="Century Schoolbook"/>
          <w:u w:val="none"/>
          <w:lang w:val="es-ES"/>
        </w:rPr>
        <w:t>i</w:t>
      </w:r>
      <w:r w:rsidRPr="00F038EC">
        <w:rPr>
          <w:rStyle w:val="Trminoglosario"/>
          <w:rFonts w:ascii="Century Schoolbook" w:hAnsi="Century Schoolbook"/>
          <w:u w:val="none"/>
          <w:lang w:val="es-ES"/>
        </w:rPr>
        <w:t>miento de las yemas later</w:t>
      </w:r>
      <w:r w:rsidRPr="00F038EC">
        <w:rPr>
          <w:rStyle w:val="Trminoglosario"/>
          <w:rFonts w:ascii="Century Schoolbook" w:hAnsi="Century Schoolbook"/>
          <w:u w:val="none"/>
          <w:lang w:val="es-ES"/>
        </w:rPr>
        <w:t>a</w:t>
      </w:r>
      <w:r w:rsidRPr="00F038EC">
        <w:rPr>
          <w:rStyle w:val="Trminoglosario"/>
          <w:rFonts w:ascii="Century Schoolbook" w:hAnsi="Century Schoolbook"/>
          <w:u w:val="none"/>
          <w:lang w:val="es-ES"/>
        </w:rPr>
        <w:t>les</w:t>
      </w:r>
      <w:r w:rsidR="00903A3B" w:rsidRPr="00F80E63">
        <w:rPr>
          <w:rStyle w:val="Trminoglosario"/>
          <w:rFonts w:ascii="Century Schoolbook" w:hAnsi="Century Schoolbook"/>
          <w:u w:val="none"/>
          <w:lang w:val="es-ES"/>
        </w:rPr>
        <w:t>.</w:t>
      </w:r>
    </w:p>
    <w:p w:rsidR="00903A3B" w:rsidRDefault="00903A3B" w:rsidP="00903A3B">
      <w:pPr>
        <w:framePr w:w="2835" w:h="11971"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rPr>
        <w:t>E</w:t>
      </w:r>
      <w:r w:rsidR="00F038EC">
        <w:rPr>
          <w:rStyle w:val="Trminoglosario"/>
        </w:rPr>
        <w:t>mbrión</w:t>
      </w:r>
      <w:r>
        <w:rPr>
          <w:rStyle w:val="Trminoglosario"/>
          <w:rFonts w:ascii="Century Schoolbook" w:hAnsi="Century Schoolbook"/>
          <w:u w:val="none"/>
          <w:lang w:val="es-ES"/>
        </w:rPr>
        <w:t xml:space="preserve"> </w:t>
      </w:r>
      <w:r w:rsidR="00F038EC" w:rsidRPr="00F038EC">
        <w:rPr>
          <w:rStyle w:val="Trminoglosario"/>
          <w:rFonts w:ascii="Century Schoolbook" w:hAnsi="Century Schoolbook"/>
          <w:u w:val="none"/>
          <w:lang w:val="es-ES"/>
        </w:rPr>
        <w:t>Etapa temprana de la evolución de un org</w:t>
      </w:r>
      <w:r w:rsidR="00F038EC" w:rsidRPr="00F038EC">
        <w:rPr>
          <w:rStyle w:val="Trminoglosario"/>
          <w:rFonts w:ascii="Century Schoolbook" w:hAnsi="Century Schoolbook"/>
          <w:u w:val="none"/>
          <w:lang w:val="es-ES"/>
        </w:rPr>
        <w:t>a</w:t>
      </w:r>
      <w:r w:rsidR="00F038EC" w:rsidRPr="00F038EC">
        <w:rPr>
          <w:rStyle w:val="Trminoglosario"/>
          <w:rFonts w:ascii="Century Schoolbook" w:hAnsi="Century Schoolbook"/>
          <w:u w:val="none"/>
          <w:lang w:val="es-ES"/>
        </w:rPr>
        <w:t>nismo pluricelular, prod</w:t>
      </w:r>
      <w:r w:rsidR="00F038EC" w:rsidRPr="00F038EC">
        <w:rPr>
          <w:rStyle w:val="Trminoglosario"/>
          <w:rFonts w:ascii="Century Schoolbook" w:hAnsi="Century Schoolbook"/>
          <w:u w:val="none"/>
          <w:lang w:val="es-ES"/>
        </w:rPr>
        <w:t>u</w:t>
      </w:r>
      <w:r w:rsidR="00F038EC" w:rsidRPr="00F038EC">
        <w:rPr>
          <w:rStyle w:val="Trminoglosario"/>
          <w:rFonts w:ascii="Century Schoolbook" w:hAnsi="Century Schoolbook"/>
          <w:u w:val="none"/>
          <w:lang w:val="es-ES"/>
        </w:rPr>
        <w:t>cida a partir de un cigoto (un huevo fecundado).</w:t>
      </w:r>
    </w:p>
    <w:p w:rsidR="00903A3B" w:rsidRPr="000E3050" w:rsidRDefault="00F038EC" w:rsidP="00903A3B">
      <w:pPr>
        <w:framePr w:w="2835" w:h="11971"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rPr>
        <w:t>Esporangio</w:t>
      </w:r>
      <w:r w:rsidR="00903A3B">
        <w:rPr>
          <w:rStyle w:val="Trminoglosario"/>
          <w:rFonts w:ascii="Century Schoolbook" w:hAnsi="Century Schoolbook"/>
          <w:u w:val="none"/>
          <w:lang w:val="es-ES"/>
        </w:rPr>
        <w:t xml:space="preserve"> </w:t>
      </w:r>
      <w:r w:rsidRPr="00F038EC">
        <w:rPr>
          <w:rStyle w:val="Trminoglosario"/>
          <w:rFonts w:ascii="Century Schoolbook" w:hAnsi="Century Schoolbook"/>
          <w:u w:val="none"/>
          <w:lang w:val="es-ES"/>
        </w:rPr>
        <w:t>Estructura hu</w:t>
      </w:r>
      <w:r w:rsidRPr="00F038EC">
        <w:rPr>
          <w:rStyle w:val="Trminoglosario"/>
          <w:rFonts w:ascii="Century Schoolbook" w:hAnsi="Century Schoolbook"/>
          <w:u w:val="none"/>
          <w:lang w:val="es-ES"/>
        </w:rPr>
        <w:t>e</w:t>
      </w:r>
      <w:r w:rsidRPr="00F038EC">
        <w:rPr>
          <w:rStyle w:val="Trminoglosario"/>
          <w:rFonts w:ascii="Century Schoolbook" w:hAnsi="Century Schoolbook"/>
          <w:u w:val="none"/>
          <w:lang w:val="es-ES"/>
        </w:rPr>
        <w:t>ca en la que se producen esporas y de la cual se de</w:t>
      </w:r>
      <w:r w:rsidRPr="00F038EC">
        <w:rPr>
          <w:rStyle w:val="Trminoglosario"/>
          <w:rFonts w:ascii="Century Schoolbook" w:hAnsi="Century Schoolbook"/>
          <w:u w:val="none"/>
          <w:lang w:val="es-ES"/>
        </w:rPr>
        <w:t>s</w:t>
      </w:r>
      <w:r w:rsidRPr="00F038EC">
        <w:rPr>
          <w:rStyle w:val="Trminoglosario"/>
          <w:rFonts w:ascii="Century Schoolbook" w:hAnsi="Century Schoolbook"/>
          <w:u w:val="none"/>
          <w:lang w:val="es-ES"/>
        </w:rPr>
        <w:t>prenden; es unicelular en las algas, en los hongos y en las bacterias; en los</w:t>
      </w:r>
    </w:p>
    <w:p w:rsidR="00747DF0" w:rsidRPr="00D40527" w:rsidRDefault="00747DF0" w:rsidP="004D08C9">
      <w:pPr>
        <w:tabs>
          <w:tab w:val="left" w:pos="4890"/>
        </w:tabs>
        <w:ind w:firstLine="0"/>
      </w:pPr>
    </w:p>
    <w:sectPr w:rsidR="00747DF0" w:rsidRPr="00D40527" w:rsidSect="00747DF0">
      <w:type w:val="continuous"/>
      <w:pgSz w:w="11900" w:h="16840"/>
      <w:pgMar w:top="1418" w:right="1701" w:bottom="1418" w:left="4536" w:header="709" w:footer="454" w:gutter="0"/>
      <w:pgNumType w:start="195"/>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88D" w:rsidRDefault="007C388D" w:rsidP="00383D14">
      <w:pPr>
        <w:spacing w:before="0"/>
      </w:pPr>
      <w:r>
        <w:separator/>
      </w:r>
    </w:p>
  </w:endnote>
  <w:endnote w:type="continuationSeparator" w:id="0">
    <w:p w:rsidR="007C388D" w:rsidRDefault="007C388D"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anklin Gothic Demi">
    <w:panose1 w:val="020B07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Shell Dlg 2">
    <w:panose1 w:val="020B060403050404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370FFB" w:rsidRPr="00C1261C" w:rsidRDefault="00370FFB" w:rsidP="007F6B23">
        <w:pPr>
          <w:pStyle w:val="Piedepgina"/>
          <w:ind w:hanging="3402"/>
          <w:jc w:val="center"/>
          <w:rPr>
            <w:b w:val="0"/>
          </w:rPr>
        </w:pPr>
        <w:r>
          <w:rPr>
            <w:noProof/>
            <w:lang w:eastAsia="es-ES_tradnl"/>
          </w:rPr>
          <mc:AlternateContent>
            <mc:Choice Requires="wps">
              <w:drawing>
                <wp:anchor distT="0" distB="0" distL="114300" distR="114300" simplePos="0" relativeHeight="251663359" behindDoc="1" locked="0" layoutInCell="1" allowOverlap="1" wp14:anchorId="2C0B3C2E" wp14:editId="461076B2">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A96805">
          <w:rPr>
            <w:b w:val="0"/>
            <w:noProof/>
          </w:rPr>
          <w:t>240</w:t>
        </w:r>
        <w:r w:rsidRPr="00C1261C">
          <w:rPr>
            <w:b w:val="0"/>
          </w:rPr>
          <w:fldChar w:fldCharType="end"/>
        </w:r>
      </w:p>
    </w:sdtContent>
  </w:sdt>
  <w:p w:rsidR="00370FFB" w:rsidRDefault="00370F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FFB" w:rsidRDefault="00370FFB" w:rsidP="00A93080">
    <w:pPr>
      <w:pStyle w:val="Piedepgina"/>
      <w:jc w:val="center"/>
    </w:pPr>
    <w:r>
      <w:rPr>
        <w:noProof/>
        <w:lang w:eastAsia="es-ES_tradnl"/>
      </w:rPr>
      <mc:AlternateContent>
        <mc:Choice Requires="wps">
          <w:drawing>
            <wp:anchor distT="0" distB="0" distL="114300" distR="114300" simplePos="0" relativeHeight="251665407" behindDoc="1" locked="0" layoutInCell="1" allowOverlap="1" wp14:anchorId="691FBF7B" wp14:editId="0201B544">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88D" w:rsidRDefault="007C388D" w:rsidP="00383D14">
      <w:pPr>
        <w:spacing w:before="0"/>
      </w:pPr>
      <w:r>
        <w:separator/>
      </w:r>
    </w:p>
  </w:footnote>
  <w:footnote w:type="continuationSeparator" w:id="0">
    <w:p w:rsidR="007C388D" w:rsidRDefault="007C388D"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FFB" w:rsidRPr="00FC448F" w:rsidRDefault="00370FFB" w:rsidP="00EE1D23">
    <w:pPr>
      <w:pStyle w:val="Encabezado"/>
      <w:ind w:left="-2694"/>
    </w:pPr>
    <w:r>
      <w:rPr>
        <w:noProof/>
        <w:lang w:eastAsia="es-ES_tradnl"/>
      </w:rPr>
      <mc:AlternateContent>
        <mc:Choice Requires="wps">
          <w:drawing>
            <wp:anchor distT="0" distB="0" distL="114300" distR="114300" simplePos="0" relativeHeight="251667455" behindDoc="0" locked="0" layoutInCell="1" allowOverlap="1" wp14:anchorId="7A6FDADA" wp14:editId="302BE26B">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370FFB" w:rsidRPr="0058406D" w:rsidRDefault="00370FFB" w:rsidP="00AB3706">
                          <w:pPr>
                            <w:pStyle w:val="Encabezado"/>
                            <w:jc w:val="right"/>
                          </w:pPr>
                          <w:r>
                            <w:t>Las plantas: sus funciones y adaptaciones al medio</w:t>
                          </w:r>
                        </w:p>
                        <w:p w:rsidR="00370FFB" w:rsidRPr="00AB3706" w:rsidRDefault="00370FFB" w:rsidP="00EE1D23">
                          <w:pPr>
                            <w:pStyle w:val="Encabezado"/>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370FFB" w:rsidRPr="0058406D" w:rsidRDefault="00370FFB" w:rsidP="00AB3706">
                    <w:pPr>
                      <w:pStyle w:val="Encabezado"/>
                      <w:jc w:val="right"/>
                    </w:pPr>
                    <w:r>
                      <w:t>Las plantas: sus funciones y adaptaciones al medio</w:t>
                    </w:r>
                  </w:p>
                  <w:p w:rsidR="00370FFB" w:rsidRPr="00AB3706" w:rsidRDefault="00370FFB" w:rsidP="00EE1D23">
                    <w:pPr>
                      <w:pStyle w:val="Encabezado"/>
                      <w:jc w:val="right"/>
                    </w:pPr>
                  </w:p>
                </w:txbxContent>
              </v:textbox>
              <w10:wrap anchorx="page" anchory="page"/>
            </v:shape>
          </w:pict>
        </mc:Fallback>
      </mc:AlternateContent>
    </w:r>
    <w:r>
      <w:rPr>
        <w:noProof/>
        <w:lang w:eastAsia="es-ES_tradnl"/>
      </w:rPr>
      <mc:AlternateContent>
        <mc:Choice Requires="wps">
          <w:drawing>
            <wp:anchor distT="0" distB="0" distL="114300" distR="114300" simplePos="0" relativeHeight="251669503" behindDoc="0" locked="0" layoutInCell="1" allowOverlap="1" wp14:anchorId="1E99FB10" wp14:editId="144166A3">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70FFB" w:rsidRPr="00386E0F" w:rsidRDefault="00370FFB" w:rsidP="00386E0F">
                          <w:pPr>
                            <w:pStyle w:val="Encabezado"/>
                          </w:pPr>
                          <w:r>
                            <w:t>Unidad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370FFB" w:rsidRPr="00386E0F" w:rsidRDefault="00370FFB" w:rsidP="00386E0F">
                    <w:pPr>
                      <w:pStyle w:val="Encabezado"/>
                    </w:pPr>
                    <w:r>
                      <w:t>Unidad 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FFB" w:rsidRDefault="00370FFB" w:rsidP="003C2241">
    <w:pPr>
      <w:pStyle w:val="Asignatura"/>
      <w:ind w:left="-142"/>
    </w:pPr>
    <w:r w:rsidRPr="0059341D">
      <w:rPr>
        <w:noProof/>
        <w:sz w:val="18"/>
        <w:lang w:eastAsia="es-ES_tradnl"/>
      </w:rPr>
      <mc:AlternateContent>
        <mc:Choice Requires="wps">
          <w:drawing>
            <wp:anchor distT="0" distB="0" distL="114300" distR="114300" simplePos="0" relativeHeight="251659264" behindDoc="1" locked="0" layoutInCell="1" allowOverlap="0" wp14:anchorId="00A6572C" wp14:editId="086AD18F">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Pr>
        <w:noProof/>
        <w:lang w:eastAsia="es-ES_tradnl"/>
      </w:rPr>
      <mc:AlternateContent>
        <mc:Choice Requires="wps">
          <w:drawing>
            <wp:anchor distT="0" distB="0" distL="114300" distR="114300" simplePos="0" relativeHeight="251662336" behindDoc="0" locked="0" layoutInCell="1" allowOverlap="1" wp14:anchorId="04F612A0" wp14:editId="6F354187">
              <wp:simplePos x="0" y="0"/>
              <wp:positionH relativeFrom="column">
                <wp:posOffset>0</wp:posOffset>
              </wp:positionH>
              <wp:positionV relativeFrom="paragraph">
                <wp:posOffset>-766445</wp:posOffset>
              </wp:positionV>
              <wp:extent cx="3810635"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8106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370FFB" w:rsidRPr="00AB10F0" w:rsidRDefault="00370FFB" w:rsidP="0059341D">
                          <w:pPr>
                            <w:pStyle w:val="Cabecera"/>
                          </w:pPr>
                          <w:r>
                            <w:t>1º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36" type="#_x0000_t202" style="position:absolute;left:0;text-align:left;margin-left:0;margin-top:-60.35pt;width:30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btAIAALE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" filled="f" stroked="f">
              <v:textbox>
                <w:txbxContent>
                  <w:p w:rsidR="00370FFB" w:rsidRPr="00AB10F0" w:rsidRDefault="00370FFB" w:rsidP="0059341D">
                    <w:pPr>
                      <w:pStyle w:val="Cabecera"/>
                    </w:pPr>
                    <w:r>
                      <w:t>1º Bachillerato</w:t>
                    </w:r>
                  </w:p>
                </w:txbxContent>
              </v:textbox>
              <w10:wrap type="square"/>
            </v:shape>
          </w:pict>
        </mc:Fallback>
      </mc:AlternateContent>
    </w:r>
    <w:r>
      <w:t>Biología y Geología</w:t>
    </w:r>
  </w:p>
  <w:p w:rsidR="00370FFB" w:rsidRPr="0076511F" w:rsidRDefault="00370FFB" w:rsidP="003C2241">
    <w:pPr>
      <w:pStyle w:val="Numerounidad"/>
      <w:ind w:left="-142"/>
    </w:pPr>
    <w:r w:rsidRPr="0076511F">
      <w:t xml:space="preserve">Unidad </w:t>
    </w:r>
    <w:r>
      <w:t>4</w:t>
    </w:r>
  </w:p>
  <w:p w:rsidR="00370FFB" w:rsidRPr="00182A76" w:rsidRDefault="00370FFB" w:rsidP="003C2241">
    <w:pPr>
      <w:pStyle w:val="titulo0-separador"/>
      <w:ind w:left="-142"/>
      <w:rPr>
        <w:sz w:val="56"/>
        <w:szCs w:val="56"/>
      </w:rPr>
    </w:pPr>
    <w:r>
      <w:t xml:space="preserve"> </w:t>
    </w:r>
    <w:r w:rsidRPr="00182A76">
      <w:rPr>
        <w:sz w:val="56"/>
        <w:szCs w:val="56"/>
      </w:rPr>
      <w:t xml:space="preserve">  </w:t>
    </w:r>
  </w:p>
  <w:p w:rsidR="00370FFB" w:rsidRPr="00E604C1" w:rsidRDefault="00370FFB" w:rsidP="003C2241">
    <w:pPr>
      <w:pStyle w:val="Ttulounidad"/>
      <w:ind w:left="-142"/>
      <w:rPr>
        <w:sz w:val="64"/>
      </w:rPr>
    </w:pPr>
    <w:r>
      <w:rPr>
        <w:sz w:val="62"/>
      </w:rPr>
      <w:t>Las plantas: sus funciones y adaptaciones al medio</w:t>
    </w:r>
  </w:p>
  <w:p w:rsidR="00370FFB" w:rsidRPr="003C2241" w:rsidRDefault="00370FFB">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4.1pt;height:13.3pt" o:bullet="t">
        <v:imagedata r:id="rId1" o:title="icono-44"/>
      </v:shape>
    </w:pict>
  </w:numPicBullet>
  <w:numPicBullet w:numPicBulletId="1">
    <w:pict>
      <v:shape id="_x0000_i1077" type="#_x0000_t75" style="width:18pt;height:18.9pt" o:bullet="t">
        <v:imagedata r:id="rId2" o:title="icono-43"/>
      </v:shape>
    </w:pict>
  </w:numPicBullet>
  <w:numPicBullet w:numPicBulletId="2">
    <w:pict>
      <v:shape id="_x0000_i1078" type="#_x0000_t75" style="width:25.2pt;height:15.85pt" o:bullet="t">
        <v:imagedata r:id="rId3" o:title="icono-45"/>
      </v:shape>
    </w:pict>
  </w:numPicBullet>
  <w:numPicBullet w:numPicBulletId="3">
    <w:pict>
      <v:shape id="_x0000_i1079" type="#_x0000_t75" style="width:12.95pt;height:15.85pt" o:bullet="t">
        <v:imagedata r:id="rId4" o:title="plantilla_CIDEAD_iconos-57"/>
      </v:shape>
    </w:pict>
  </w:numPicBullet>
  <w:numPicBullet w:numPicBulletId="4">
    <w:pict>
      <v:shape id="_x0000_i1080" type="#_x0000_t75" style="width:11.5pt;height:13.7pt" o:bullet="t">
        <v:imagedata r:id="rId5" o:title="icono-47"/>
      </v:shape>
    </w:pict>
  </w:numPicBullet>
  <w:abstractNum w:abstractNumId="0">
    <w:nsid w:val="0232718E"/>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15B61739"/>
    <w:multiLevelType w:val="multilevel"/>
    <w:tmpl w:val="00FAAD86"/>
    <w:lvl w:ilvl="0">
      <w:start w:val="1"/>
      <w:numFmt w:val="decimal"/>
      <w:pStyle w:val="Vietadonmero"/>
      <w:lvlText w:val="%1."/>
      <w:lvlJc w:val="left"/>
      <w:pPr>
        <w:ind w:left="720" w:hanging="360"/>
      </w:pPr>
      <w:rPr>
        <w:rFonts w:ascii="Franklin Gothic Demi" w:hAnsi="Franklin Gothic Demi" w:hint="default"/>
        <w:color w:val="6786B7" w:themeColor="accent1"/>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17484DED"/>
    <w:multiLevelType w:val="hybridMultilevel"/>
    <w:tmpl w:val="027E02A6"/>
    <w:lvl w:ilvl="0" w:tplc="4EBAA29E">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4">
    <w:nsid w:val="18E0775C"/>
    <w:multiLevelType w:val="hybridMultilevel"/>
    <w:tmpl w:val="BAA01342"/>
    <w:lvl w:ilvl="0" w:tplc="0C0A0019">
      <w:start w:val="1"/>
      <w:numFmt w:val="lowerLetter"/>
      <w:lvlText w:val="%1."/>
      <w:lvlJc w:val="left"/>
      <w:pPr>
        <w:ind w:left="1117" w:hanging="360"/>
      </w:p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abstractNum w:abstractNumId="5">
    <w:nsid w:val="257C4BAD"/>
    <w:multiLevelType w:val="hybridMultilevel"/>
    <w:tmpl w:val="8E04D65A"/>
    <w:lvl w:ilvl="0" w:tplc="3AD6B52A">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6">
    <w:nsid w:val="28730865"/>
    <w:multiLevelType w:val="hybridMultilevel"/>
    <w:tmpl w:val="C2B64684"/>
    <w:lvl w:ilvl="0" w:tplc="8DAC9006">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7">
    <w:nsid w:val="2B661111"/>
    <w:multiLevelType w:val="multilevel"/>
    <w:tmpl w:val="2D6C15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2DD578B6"/>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26166F9"/>
    <w:multiLevelType w:val="hybridMultilevel"/>
    <w:tmpl w:val="A800A6B0"/>
    <w:lvl w:ilvl="0" w:tplc="2514B31C">
      <w:start w:val="1"/>
      <w:numFmt w:val="bullet"/>
      <w:pStyle w:val="Importante"/>
      <w:lvlText w:val=""/>
      <w:lvlPicBulletId w:val="1"/>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1">
    <w:nsid w:val="3BD647F0"/>
    <w:multiLevelType w:val="multilevel"/>
    <w:tmpl w:val="F182C6A0"/>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3D5A5670"/>
    <w:multiLevelType w:val="multilevel"/>
    <w:tmpl w:val="98382918"/>
    <w:lvl w:ilvl="0">
      <w:start w:val="1"/>
      <w:numFmt w:val="decimal"/>
      <w:lvlText w:val="%1."/>
      <w:lvlJc w:val="left"/>
      <w:pPr>
        <w:ind w:left="720" w:hanging="360"/>
      </w:pPr>
      <w:rPr>
        <w:rFonts w:hint="default"/>
        <w:color w:val="6786B7" w:themeColor="accent1"/>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428F345C"/>
    <w:multiLevelType w:val="hybridMultilevel"/>
    <w:tmpl w:val="23F48FF8"/>
    <w:lvl w:ilvl="0" w:tplc="FC8E600C">
      <w:start w:val="1"/>
      <w:numFmt w:val="bullet"/>
      <w:pStyle w:val="Curiosidad"/>
      <w:lvlText w:val=""/>
      <w:lvlPicBulletId w:val="2"/>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52054960"/>
    <w:multiLevelType w:val="hybridMultilevel"/>
    <w:tmpl w:val="64D24E4E"/>
    <w:lvl w:ilvl="0" w:tplc="4C641FC6">
      <w:start w:val="1"/>
      <w:numFmt w:val="bullet"/>
      <w:pStyle w:val="Recuerda"/>
      <w:lvlText w:val=""/>
      <w:lvlPicBulletId w:val="0"/>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6">
    <w:nsid w:val="543D6A97"/>
    <w:multiLevelType w:val="hybridMultilevel"/>
    <w:tmpl w:val="610EE5CC"/>
    <w:lvl w:ilvl="0" w:tplc="8720502A">
      <w:start w:val="1"/>
      <w:numFmt w:val="decimal"/>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7">
    <w:nsid w:val="55444FCA"/>
    <w:multiLevelType w:val="hybridMultilevel"/>
    <w:tmpl w:val="FA28797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56071921"/>
    <w:multiLevelType w:val="hybridMultilevel"/>
    <w:tmpl w:val="89CE2F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7633E9D"/>
    <w:multiLevelType w:val="hybridMultilevel"/>
    <w:tmpl w:val="D74C2DA4"/>
    <w:lvl w:ilvl="0" w:tplc="21ECC186">
      <w:start w:val="1"/>
      <w:numFmt w:val="bullet"/>
      <w:pStyle w:val="Ejemplopagi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2257263"/>
    <w:multiLevelType w:val="hybridMultilevel"/>
    <w:tmpl w:val="A45AA216"/>
    <w:lvl w:ilvl="0" w:tplc="A1166C7E">
      <w:start w:val="1"/>
      <w:numFmt w:val="bullet"/>
      <w:pStyle w:val="Ejemplocolum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8E97D67"/>
    <w:multiLevelType w:val="hybridMultilevel"/>
    <w:tmpl w:val="0DBA106A"/>
    <w:lvl w:ilvl="0" w:tplc="3EC20242">
      <w:start w:val="1"/>
      <w:numFmt w:val="bullet"/>
      <w:pStyle w:val="Actividades"/>
      <w:lvlText w:val=""/>
      <w:lvlPicBulletId w:val="4"/>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3">
    <w:nsid w:val="70751B7B"/>
    <w:multiLevelType w:val="hybridMultilevel"/>
    <w:tmpl w:val="58564C6A"/>
    <w:lvl w:ilvl="0" w:tplc="E038526C">
      <w:start w:val="1"/>
      <w:numFmt w:val="decimal"/>
      <w:lvlText w:val="(%1)"/>
      <w:lvlJc w:val="left"/>
      <w:pPr>
        <w:ind w:left="757" w:hanging="360"/>
      </w:pPr>
      <w:rPr>
        <w:rFonts w:hint="default"/>
        <w:sz w:val="22"/>
        <w:vertAlign w:val="superscrip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4">
    <w:nsid w:val="72A507B3"/>
    <w:multiLevelType w:val="hybridMultilevel"/>
    <w:tmpl w:val="89E83176"/>
    <w:lvl w:ilvl="0" w:tplc="3D741F98">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5">
    <w:nsid w:val="73FD7256"/>
    <w:multiLevelType w:val="hybridMultilevel"/>
    <w:tmpl w:val="5E4E3292"/>
    <w:lvl w:ilvl="0" w:tplc="16C4A27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75800615"/>
    <w:multiLevelType w:val="hybridMultilevel"/>
    <w:tmpl w:val="C248FAA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779A22B5"/>
    <w:multiLevelType w:val="hybridMultilevel"/>
    <w:tmpl w:val="4DD65A72"/>
    <w:lvl w:ilvl="0" w:tplc="F3FE1E1A">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8">
    <w:nsid w:val="7C2C7EFE"/>
    <w:multiLevelType w:val="multilevel"/>
    <w:tmpl w:val="45A4F0E4"/>
    <w:lvl w:ilvl="0">
      <w:start w:val="4"/>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13"/>
  </w:num>
  <w:num w:numId="2">
    <w:abstractNumId w:val="9"/>
  </w:num>
  <w:num w:numId="3">
    <w:abstractNumId w:val="15"/>
  </w:num>
  <w:num w:numId="4">
    <w:abstractNumId w:val="21"/>
  </w:num>
  <w:num w:numId="5">
    <w:abstractNumId w:val="30"/>
  </w:num>
  <w:num w:numId="6">
    <w:abstractNumId w:val="10"/>
  </w:num>
  <w:num w:numId="7">
    <w:abstractNumId w:val="1"/>
  </w:num>
  <w:num w:numId="8">
    <w:abstractNumId w:val="22"/>
  </w:num>
  <w:num w:numId="9">
    <w:abstractNumId w:val="20"/>
  </w:num>
  <w:num w:numId="10">
    <w:abstractNumId w:val="29"/>
  </w:num>
  <w:num w:numId="11">
    <w:abstractNumId w:val="14"/>
  </w:num>
  <w:num w:numId="12">
    <w:abstractNumId w:val="19"/>
  </w:num>
  <w:num w:numId="13">
    <w:abstractNumId w:val="2"/>
  </w:num>
  <w:num w:numId="14">
    <w:abstractNumId w:val="0"/>
  </w:num>
  <w:num w:numId="15">
    <w:abstractNumId w:val="8"/>
  </w:num>
  <w:num w:numId="16">
    <w:abstractNumId w:val="7"/>
  </w:num>
  <w:num w:numId="17">
    <w:abstractNumId w:val="12"/>
  </w:num>
  <w:num w:numId="18">
    <w:abstractNumId w:val="2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4"/>
  </w:num>
  <w:num w:numId="23">
    <w:abstractNumId w:val="6"/>
  </w:num>
  <w:num w:numId="24">
    <w:abstractNumId w:val="24"/>
  </w:num>
  <w:num w:numId="25">
    <w:abstractNumId w:val="1"/>
    <w:lvlOverride w:ilvl="0">
      <w:startOverride w:val="1"/>
    </w:lvlOverride>
  </w:num>
  <w:num w:numId="26">
    <w:abstractNumId w:val="3"/>
  </w:num>
  <w:num w:numId="27">
    <w:abstractNumId w:val="5"/>
  </w:num>
  <w:num w:numId="28">
    <w:abstractNumId w:val="27"/>
  </w:num>
  <w:num w:numId="29">
    <w:abstractNumId w:val="16"/>
  </w:num>
  <w:num w:numId="30">
    <w:abstractNumId w:val="16"/>
    <w:lvlOverride w:ilvl="0">
      <w:startOverride w:val="1"/>
    </w:lvlOverride>
  </w:num>
  <w:num w:numId="31">
    <w:abstractNumId w:val="17"/>
  </w:num>
  <w:num w:numId="32">
    <w:abstractNumId w:val="26"/>
  </w:num>
  <w:num w:numId="33">
    <w:abstractNumId w:val="11"/>
  </w:num>
  <w:num w:numId="34">
    <w:abstractNumId w:val="28"/>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09"/>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4D80"/>
    <w:rsid w:val="00007579"/>
    <w:rsid w:val="00007BBC"/>
    <w:rsid w:val="00007CEF"/>
    <w:rsid w:val="00010C27"/>
    <w:rsid w:val="0001140A"/>
    <w:rsid w:val="00011A47"/>
    <w:rsid w:val="00011C14"/>
    <w:rsid w:val="00012BC5"/>
    <w:rsid w:val="00014DBF"/>
    <w:rsid w:val="00016C3C"/>
    <w:rsid w:val="000174AA"/>
    <w:rsid w:val="00020B6E"/>
    <w:rsid w:val="00020E4F"/>
    <w:rsid w:val="00021A10"/>
    <w:rsid w:val="00021E5C"/>
    <w:rsid w:val="0002285B"/>
    <w:rsid w:val="00023D72"/>
    <w:rsid w:val="000245BD"/>
    <w:rsid w:val="00025972"/>
    <w:rsid w:val="0002708C"/>
    <w:rsid w:val="0002773F"/>
    <w:rsid w:val="00031F85"/>
    <w:rsid w:val="00032FFA"/>
    <w:rsid w:val="00033249"/>
    <w:rsid w:val="000333CA"/>
    <w:rsid w:val="00034575"/>
    <w:rsid w:val="000354A2"/>
    <w:rsid w:val="00035ED8"/>
    <w:rsid w:val="00036738"/>
    <w:rsid w:val="00040A77"/>
    <w:rsid w:val="00043911"/>
    <w:rsid w:val="00050496"/>
    <w:rsid w:val="0005229A"/>
    <w:rsid w:val="000539ED"/>
    <w:rsid w:val="000577D4"/>
    <w:rsid w:val="00060188"/>
    <w:rsid w:val="00063BFD"/>
    <w:rsid w:val="0006419B"/>
    <w:rsid w:val="00064B08"/>
    <w:rsid w:val="0007317D"/>
    <w:rsid w:val="0007328C"/>
    <w:rsid w:val="0007329A"/>
    <w:rsid w:val="000736D5"/>
    <w:rsid w:val="000740FA"/>
    <w:rsid w:val="000745DC"/>
    <w:rsid w:val="00081018"/>
    <w:rsid w:val="00081A91"/>
    <w:rsid w:val="00083864"/>
    <w:rsid w:val="00085BD3"/>
    <w:rsid w:val="00092736"/>
    <w:rsid w:val="00094BE7"/>
    <w:rsid w:val="00095016"/>
    <w:rsid w:val="000963F7"/>
    <w:rsid w:val="00096A90"/>
    <w:rsid w:val="00096E69"/>
    <w:rsid w:val="000A03FF"/>
    <w:rsid w:val="000A1520"/>
    <w:rsid w:val="000A23FC"/>
    <w:rsid w:val="000A3436"/>
    <w:rsid w:val="000A46C8"/>
    <w:rsid w:val="000A542A"/>
    <w:rsid w:val="000A58D5"/>
    <w:rsid w:val="000A5D85"/>
    <w:rsid w:val="000A61CC"/>
    <w:rsid w:val="000B124B"/>
    <w:rsid w:val="000B174C"/>
    <w:rsid w:val="000B3589"/>
    <w:rsid w:val="000B3CA8"/>
    <w:rsid w:val="000B5A35"/>
    <w:rsid w:val="000B775F"/>
    <w:rsid w:val="000C0FC3"/>
    <w:rsid w:val="000C618A"/>
    <w:rsid w:val="000C6606"/>
    <w:rsid w:val="000D2513"/>
    <w:rsid w:val="000D4728"/>
    <w:rsid w:val="000D5D94"/>
    <w:rsid w:val="000D5FC8"/>
    <w:rsid w:val="000D7C36"/>
    <w:rsid w:val="000E2579"/>
    <w:rsid w:val="000E2EBC"/>
    <w:rsid w:val="000E3CA9"/>
    <w:rsid w:val="000E480A"/>
    <w:rsid w:val="000E617F"/>
    <w:rsid w:val="000E7AEA"/>
    <w:rsid w:val="000F25CE"/>
    <w:rsid w:val="000F32FC"/>
    <w:rsid w:val="00100F93"/>
    <w:rsid w:val="001025D2"/>
    <w:rsid w:val="00104D1C"/>
    <w:rsid w:val="001100D6"/>
    <w:rsid w:val="00113EBD"/>
    <w:rsid w:val="00120392"/>
    <w:rsid w:val="00124029"/>
    <w:rsid w:val="00126262"/>
    <w:rsid w:val="00126766"/>
    <w:rsid w:val="00126DE3"/>
    <w:rsid w:val="00127936"/>
    <w:rsid w:val="00127C28"/>
    <w:rsid w:val="0013034F"/>
    <w:rsid w:val="00130B63"/>
    <w:rsid w:val="0013159E"/>
    <w:rsid w:val="00132A78"/>
    <w:rsid w:val="00133955"/>
    <w:rsid w:val="00133F55"/>
    <w:rsid w:val="0014235A"/>
    <w:rsid w:val="001432BB"/>
    <w:rsid w:val="0015051F"/>
    <w:rsid w:val="0015188F"/>
    <w:rsid w:val="00152316"/>
    <w:rsid w:val="001532A9"/>
    <w:rsid w:val="00154528"/>
    <w:rsid w:val="001556FD"/>
    <w:rsid w:val="00157691"/>
    <w:rsid w:val="00160E5D"/>
    <w:rsid w:val="0016157A"/>
    <w:rsid w:val="00161E82"/>
    <w:rsid w:val="00161F56"/>
    <w:rsid w:val="00164A27"/>
    <w:rsid w:val="00166BC2"/>
    <w:rsid w:val="0017049A"/>
    <w:rsid w:val="00171C6E"/>
    <w:rsid w:val="00173251"/>
    <w:rsid w:val="00173688"/>
    <w:rsid w:val="00174DC2"/>
    <w:rsid w:val="00176329"/>
    <w:rsid w:val="0017657A"/>
    <w:rsid w:val="0017791A"/>
    <w:rsid w:val="00182A76"/>
    <w:rsid w:val="00187835"/>
    <w:rsid w:val="00190DB2"/>
    <w:rsid w:val="001921C0"/>
    <w:rsid w:val="0019520A"/>
    <w:rsid w:val="001977AA"/>
    <w:rsid w:val="001A1D07"/>
    <w:rsid w:val="001A236C"/>
    <w:rsid w:val="001A3C79"/>
    <w:rsid w:val="001A6102"/>
    <w:rsid w:val="001A7645"/>
    <w:rsid w:val="001B120B"/>
    <w:rsid w:val="001B1A83"/>
    <w:rsid w:val="001B3188"/>
    <w:rsid w:val="001B7A5B"/>
    <w:rsid w:val="001C4183"/>
    <w:rsid w:val="001C6082"/>
    <w:rsid w:val="001D04C7"/>
    <w:rsid w:val="001D288E"/>
    <w:rsid w:val="001D4D24"/>
    <w:rsid w:val="001D4D6F"/>
    <w:rsid w:val="001D511A"/>
    <w:rsid w:val="001D6F3D"/>
    <w:rsid w:val="001D7591"/>
    <w:rsid w:val="001E0414"/>
    <w:rsid w:val="001E14B4"/>
    <w:rsid w:val="001E18B5"/>
    <w:rsid w:val="001E2519"/>
    <w:rsid w:val="001E25D9"/>
    <w:rsid w:val="001E6F91"/>
    <w:rsid w:val="001F222A"/>
    <w:rsid w:val="001F2292"/>
    <w:rsid w:val="001F3758"/>
    <w:rsid w:val="001F3BCD"/>
    <w:rsid w:val="00200B9B"/>
    <w:rsid w:val="002019B1"/>
    <w:rsid w:val="00206341"/>
    <w:rsid w:val="0020682E"/>
    <w:rsid w:val="00206AE7"/>
    <w:rsid w:val="00207176"/>
    <w:rsid w:val="00210863"/>
    <w:rsid w:val="002110F7"/>
    <w:rsid w:val="00211C11"/>
    <w:rsid w:val="00212A8A"/>
    <w:rsid w:val="00214A9D"/>
    <w:rsid w:val="00215535"/>
    <w:rsid w:val="002155F2"/>
    <w:rsid w:val="002163D8"/>
    <w:rsid w:val="0021660A"/>
    <w:rsid w:val="00217E90"/>
    <w:rsid w:val="00220877"/>
    <w:rsid w:val="00220D89"/>
    <w:rsid w:val="0022110C"/>
    <w:rsid w:val="00221CEE"/>
    <w:rsid w:val="00221D21"/>
    <w:rsid w:val="00222180"/>
    <w:rsid w:val="00222B07"/>
    <w:rsid w:val="0022304C"/>
    <w:rsid w:val="0022328C"/>
    <w:rsid w:val="00223BBF"/>
    <w:rsid w:val="00223D96"/>
    <w:rsid w:val="00223DC1"/>
    <w:rsid w:val="00225AC9"/>
    <w:rsid w:val="0023357F"/>
    <w:rsid w:val="00233DFB"/>
    <w:rsid w:val="00234571"/>
    <w:rsid w:val="00234669"/>
    <w:rsid w:val="00237D26"/>
    <w:rsid w:val="00242D3C"/>
    <w:rsid w:val="002438C1"/>
    <w:rsid w:val="00245CC8"/>
    <w:rsid w:val="0024631D"/>
    <w:rsid w:val="00246B16"/>
    <w:rsid w:val="0025070A"/>
    <w:rsid w:val="002507EE"/>
    <w:rsid w:val="00255751"/>
    <w:rsid w:val="002566B0"/>
    <w:rsid w:val="00256E23"/>
    <w:rsid w:val="002604F5"/>
    <w:rsid w:val="0026123D"/>
    <w:rsid w:val="00261DFE"/>
    <w:rsid w:val="00263EB8"/>
    <w:rsid w:val="002642F1"/>
    <w:rsid w:val="002650A5"/>
    <w:rsid w:val="002652DA"/>
    <w:rsid w:val="0027214F"/>
    <w:rsid w:val="0027223B"/>
    <w:rsid w:val="00272F83"/>
    <w:rsid w:val="002768E7"/>
    <w:rsid w:val="002822DD"/>
    <w:rsid w:val="0028255E"/>
    <w:rsid w:val="002875E4"/>
    <w:rsid w:val="00292340"/>
    <w:rsid w:val="00294BC6"/>
    <w:rsid w:val="002A1FFD"/>
    <w:rsid w:val="002A5027"/>
    <w:rsid w:val="002A52A2"/>
    <w:rsid w:val="002B02D5"/>
    <w:rsid w:val="002B11EC"/>
    <w:rsid w:val="002B1240"/>
    <w:rsid w:val="002B1348"/>
    <w:rsid w:val="002B4031"/>
    <w:rsid w:val="002C0204"/>
    <w:rsid w:val="002D124C"/>
    <w:rsid w:val="002D2860"/>
    <w:rsid w:val="002D2CBF"/>
    <w:rsid w:val="002D3B81"/>
    <w:rsid w:val="002D4B22"/>
    <w:rsid w:val="002D4CFD"/>
    <w:rsid w:val="002D5557"/>
    <w:rsid w:val="002D5B57"/>
    <w:rsid w:val="002E21E7"/>
    <w:rsid w:val="002E303D"/>
    <w:rsid w:val="002E37C7"/>
    <w:rsid w:val="002E46A3"/>
    <w:rsid w:val="002E5BE6"/>
    <w:rsid w:val="002E6847"/>
    <w:rsid w:val="002E6D80"/>
    <w:rsid w:val="002F0568"/>
    <w:rsid w:val="002F0A7F"/>
    <w:rsid w:val="002F0D58"/>
    <w:rsid w:val="002F1235"/>
    <w:rsid w:val="002F129D"/>
    <w:rsid w:val="002F16DA"/>
    <w:rsid w:val="002F4D5A"/>
    <w:rsid w:val="002F6D09"/>
    <w:rsid w:val="003011C7"/>
    <w:rsid w:val="00302723"/>
    <w:rsid w:val="00306FA0"/>
    <w:rsid w:val="00313349"/>
    <w:rsid w:val="003205DC"/>
    <w:rsid w:val="00320AB3"/>
    <w:rsid w:val="003211D0"/>
    <w:rsid w:val="0032276B"/>
    <w:rsid w:val="00322A1C"/>
    <w:rsid w:val="003259F4"/>
    <w:rsid w:val="003263CD"/>
    <w:rsid w:val="00326716"/>
    <w:rsid w:val="0032689A"/>
    <w:rsid w:val="00327894"/>
    <w:rsid w:val="00327A1B"/>
    <w:rsid w:val="00332B4A"/>
    <w:rsid w:val="00332D61"/>
    <w:rsid w:val="00335DEC"/>
    <w:rsid w:val="00336EF0"/>
    <w:rsid w:val="00340ECD"/>
    <w:rsid w:val="00341272"/>
    <w:rsid w:val="00341311"/>
    <w:rsid w:val="00341F99"/>
    <w:rsid w:val="00342CF8"/>
    <w:rsid w:val="00343BCA"/>
    <w:rsid w:val="003446EC"/>
    <w:rsid w:val="00347178"/>
    <w:rsid w:val="003475C8"/>
    <w:rsid w:val="0034760F"/>
    <w:rsid w:val="00351606"/>
    <w:rsid w:val="00353925"/>
    <w:rsid w:val="0035702F"/>
    <w:rsid w:val="00357BFE"/>
    <w:rsid w:val="00357D84"/>
    <w:rsid w:val="003604AD"/>
    <w:rsid w:val="003619F9"/>
    <w:rsid w:val="00364C18"/>
    <w:rsid w:val="00365AF8"/>
    <w:rsid w:val="00366394"/>
    <w:rsid w:val="00367A7A"/>
    <w:rsid w:val="00367B9D"/>
    <w:rsid w:val="00370FFB"/>
    <w:rsid w:val="00371664"/>
    <w:rsid w:val="00375CFE"/>
    <w:rsid w:val="00376B95"/>
    <w:rsid w:val="00382583"/>
    <w:rsid w:val="00383B7E"/>
    <w:rsid w:val="00383D14"/>
    <w:rsid w:val="00384252"/>
    <w:rsid w:val="00386914"/>
    <w:rsid w:val="00386D70"/>
    <w:rsid w:val="00386E0F"/>
    <w:rsid w:val="00391FBE"/>
    <w:rsid w:val="00396628"/>
    <w:rsid w:val="00396C78"/>
    <w:rsid w:val="00397E64"/>
    <w:rsid w:val="003A1329"/>
    <w:rsid w:val="003A1D20"/>
    <w:rsid w:val="003A271A"/>
    <w:rsid w:val="003A3CE2"/>
    <w:rsid w:val="003A73BE"/>
    <w:rsid w:val="003B3C73"/>
    <w:rsid w:val="003B5904"/>
    <w:rsid w:val="003B6BBC"/>
    <w:rsid w:val="003C0F4F"/>
    <w:rsid w:val="003C0FD0"/>
    <w:rsid w:val="003C2241"/>
    <w:rsid w:val="003C6316"/>
    <w:rsid w:val="003D07E3"/>
    <w:rsid w:val="003D67F2"/>
    <w:rsid w:val="003E331C"/>
    <w:rsid w:val="003E54FD"/>
    <w:rsid w:val="003E560A"/>
    <w:rsid w:val="003E6464"/>
    <w:rsid w:val="003E7547"/>
    <w:rsid w:val="003F081D"/>
    <w:rsid w:val="003F12DA"/>
    <w:rsid w:val="003F2375"/>
    <w:rsid w:val="003F4A75"/>
    <w:rsid w:val="003F4C9D"/>
    <w:rsid w:val="003F7FDE"/>
    <w:rsid w:val="00402DD9"/>
    <w:rsid w:val="00414AD2"/>
    <w:rsid w:val="0041731E"/>
    <w:rsid w:val="00417C2C"/>
    <w:rsid w:val="00417FD9"/>
    <w:rsid w:val="00420420"/>
    <w:rsid w:val="00420A54"/>
    <w:rsid w:val="00423C9D"/>
    <w:rsid w:val="00426831"/>
    <w:rsid w:val="00430632"/>
    <w:rsid w:val="00430E82"/>
    <w:rsid w:val="00431B91"/>
    <w:rsid w:val="00432691"/>
    <w:rsid w:val="0043340F"/>
    <w:rsid w:val="00433B90"/>
    <w:rsid w:val="00440AC9"/>
    <w:rsid w:val="004429D7"/>
    <w:rsid w:val="0044593B"/>
    <w:rsid w:val="00446407"/>
    <w:rsid w:val="00453015"/>
    <w:rsid w:val="0045767C"/>
    <w:rsid w:val="00457804"/>
    <w:rsid w:val="00460980"/>
    <w:rsid w:val="00463116"/>
    <w:rsid w:val="004634EB"/>
    <w:rsid w:val="00463776"/>
    <w:rsid w:val="00464C53"/>
    <w:rsid w:val="00465A17"/>
    <w:rsid w:val="00466B2E"/>
    <w:rsid w:val="0047054C"/>
    <w:rsid w:val="0047272E"/>
    <w:rsid w:val="00473E1E"/>
    <w:rsid w:val="00474EE4"/>
    <w:rsid w:val="0047641A"/>
    <w:rsid w:val="00476F43"/>
    <w:rsid w:val="00477DE7"/>
    <w:rsid w:val="004802A1"/>
    <w:rsid w:val="00484498"/>
    <w:rsid w:val="00485B76"/>
    <w:rsid w:val="00485DF9"/>
    <w:rsid w:val="00485EB2"/>
    <w:rsid w:val="004861FC"/>
    <w:rsid w:val="004865C6"/>
    <w:rsid w:val="00486C27"/>
    <w:rsid w:val="004902E4"/>
    <w:rsid w:val="004910BA"/>
    <w:rsid w:val="00493C8D"/>
    <w:rsid w:val="004A0A1F"/>
    <w:rsid w:val="004A3C8F"/>
    <w:rsid w:val="004A7CA4"/>
    <w:rsid w:val="004B1C94"/>
    <w:rsid w:val="004B285B"/>
    <w:rsid w:val="004B40C3"/>
    <w:rsid w:val="004B4CB3"/>
    <w:rsid w:val="004C18D6"/>
    <w:rsid w:val="004C335C"/>
    <w:rsid w:val="004C3E27"/>
    <w:rsid w:val="004C47E8"/>
    <w:rsid w:val="004D08C9"/>
    <w:rsid w:val="004D16BA"/>
    <w:rsid w:val="004D29E4"/>
    <w:rsid w:val="004D3BAB"/>
    <w:rsid w:val="004D5E8D"/>
    <w:rsid w:val="004E0001"/>
    <w:rsid w:val="004E13ED"/>
    <w:rsid w:val="004E2187"/>
    <w:rsid w:val="004E77A8"/>
    <w:rsid w:val="004E77D5"/>
    <w:rsid w:val="004F2D6B"/>
    <w:rsid w:val="004F3AA7"/>
    <w:rsid w:val="0050094D"/>
    <w:rsid w:val="005051E2"/>
    <w:rsid w:val="00505CA6"/>
    <w:rsid w:val="00510559"/>
    <w:rsid w:val="00511290"/>
    <w:rsid w:val="005118B4"/>
    <w:rsid w:val="00512E64"/>
    <w:rsid w:val="00513B65"/>
    <w:rsid w:val="005144BB"/>
    <w:rsid w:val="00514942"/>
    <w:rsid w:val="00514A37"/>
    <w:rsid w:val="0051517D"/>
    <w:rsid w:val="00523624"/>
    <w:rsid w:val="005236CD"/>
    <w:rsid w:val="005257DB"/>
    <w:rsid w:val="005268B1"/>
    <w:rsid w:val="00530BA6"/>
    <w:rsid w:val="005341F2"/>
    <w:rsid w:val="00536916"/>
    <w:rsid w:val="00540B45"/>
    <w:rsid w:val="00541E2F"/>
    <w:rsid w:val="005423D8"/>
    <w:rsid w:val="00542502"/>
    <w:rsid w:val="00551779"/>
    <w:rsid w:val="00551ECB"/>
    <w:rsid w:val="005537CD"/>
    <w:rsid w:val="00553915"/>
    <w:rsid w:val="005552A5"/>
    <w:rsid w:val="005567BC"/>
    <w:rsid w:val="00561FC4"/>
    <w:rsid w:val="00562611"/>
    <w:rsid w:val="005716C5"/>
    <w:rsid w:val="005773CC"/>
    <w:rsid w:val="00580BD1"/>
    <w:rsid w:val="00581392"/>
    <w:rsid w:val="00581752"/>
    <w:rsid w:val="00582478"/>
    <w:rsid w:val="005838EB"/>
    <w:rsid w:val="00584B6E"/>
    <w:rsid w:val="00585ED2"/>
    <w:rsid w:val="005905B6"/>
    <w:rsid w:val="00590D86"/>
    <w:rsid w:val="0059341D"/>
    <w:rsid w:val="00597789"/>
    <w:rsid w:val="005A13B1"/>
    <w:rsid w:val="005A23E7"/>
    <w:rsid w:val="005A367F"/>
    <w:rsid w:val="005A6847"/>
    <w:rsid w:val="005B2DED"/>
    <w:rsid w:val="005B37EC"/>
    <w:rsid w:val="005C0BDD"/>
    <w:rsid w:val="005C0F3C"/>
    <w:rsid w:val="005C6C8D"/>
    <w:rsid w:val="005C6D7F"/>
    <w:rsid w:val="005C7C9D"/>
    <w:rsid w:val="005D146F"/>
    <w:rsid w:val="005D551A"/>
    <w:rsid w:val="005E0AE6"/>
    <w:rsid w:val="005E222E"/>
    <w:rsid w:val="005E4D01"/>
    <w:rsid w:val="005F0721"/>
    <w:rsid w:val="005F2561"/>
    <w:rsid w:val="005F2E44"/>
    <w:rsid w:val="005F2EA2"/>
    <w:rsid w:val="005F572C"/>
    <w:rsid w:val="005F6133"/>
    <w:rsid w:val="006001C9"/>
    <w:rsid w:val="00603726"/>
    <w:rsid w:val="00604D8D"/>
    <w:rsid w:val="00605402"/>
    <w:rsid w:val="00610F79"/>
    <w:rsid w:val="006115A5"/>
    <w:rsid w:val="00613302"/>
    <w:rsid w:val="00613FB9"/>
    <w:rsid w:val="00614D4C"/>
    <w:rsid w:val="00616075"/>
    <w:rsid w:val="006160A6"/>
    <w:rsid w:val="00620D01"/>
    <w:rsid w:val="00620DFA"/>
    <w:rsid w:val="00623A88"/>
    <w:rsid w:val="006327DF"/>
    <w:rsid w:val="0063281C"/>
    <w:rsid w:val="006362B8"/>
    <w:rsid w:val="00636797"/>
    <w:rsid w:val="00643DA0"/>
    <w:rsid w:val="006524CE"/>
    <w:rsid w:val="0065297E"/>
    <w:rsid w:val="00652A12"/>
    <w:rsid w:val="00656A21"/>
    <w:rsid w:val="00661682"/>
    <w:rsid w:val="0066244B"/>
    <w:rsid w:val="00664F5A"/>
    <w:rsid w:val="00665565"/>
    <w:rsid w:val="006662CA"/>
    <w:rsid w:val="006670B1"/>
    <w:rsid w:val="006678BB"/>
    <w:rsid w:val="00676F4A"/>
    <w:rsid w:val="0067761B"/>
    <w:rsid w:val="00680BE1"/>
    <w:rsid w:val="00680DE1"/>
    <w:rsid w:val="006824C2"/>
    <w:rsid w:val="00682574"/>
    <w:rsid w:val="00684431"/>
    <w:rsid w:val="00684799"/>
    <w:rsid w:val="006864F5"/>
    <w:rsid w:val="00686F89"/>
    <w:rsid w:val="00687F4A"/>
    <w:rsid w:val="00690592"/>
    <w:rsid w:val="00693641"/>
    <w:rsid w:val="00694172"/>
    <w:rsid w:val="006946D0"/>
    <w:rsid w:val="00694C9A"/>
    <w:rsid w:val="00695634"/>
    <w:rsid w:val="006A0875"/>
    <w:rsid w:val="006A1AEC"/>
    <w:rsid w:val="006A2942"/>
    <w:rsid w:val="006A2E38"/>
    <w:rsid w:val="006A7717"/>
    <w:rsid w:val="006A78A1"/>
    <w:rsid w:val="006A79AC"/>
    <w:rsid w:val="006B18A4"/>
    <w:rsid w:val="006B2DEE"/>
    <w:rsid w:val="006B3350"/>
    <w:rsid w:val="006B70D6"/>
    <w:rsid w:val="006C59E9"/>
    <w:rsid w:val="006C7F9F"/>
    <w:rsid w:val="006D0F65"/>
    <w:rsid w:val="006D1D3F"/>
    <w:rsid w:val="006D1D96"/>
    <w:rsid w:val="006D1E7C"/>
    <w:rsid w:val="006E3EE8"/>
    <w:rsid w:val="006E6C69"/>
    <w:rsid w:val="006E7AB5"/>
    <w:rsid w:val="006F0B6D"/>
    <w:rsid w:val="006F1B00"/>
    <w:rsid w:val="006F2CAE"/>
    <w:rsid w:val="006F3064"/>
    <w:rsid w:val="006F379A"/>
    <w:rsid w:val="006F430D"/>
    <w:rsid w:val="006F5E95"/>
    <w:rsid w:val="00701C0B"/>
    <w:rsid w:val="00702FFE"/>
    <w:rsid w:val="00704DBD"/>
    <w:rsid w:val="0070565A"/>
    <w:rsid w:val="00707746"/>
    <w:rsid w:val="00711987"/>
    <w:rsid w:val="00712804"/>
    <w:rsid w:val="00712E20"/>
    <w:rsid w:val="007165C3"/>
    <w:rsid w:val="0072400C"/>
    <w:rsid w:val="00724648"/>
    <w:rsid w:val="00726D23"/>
    <w:rsid w:val="007301B3"/>
    <w:rsid w:val="007305B9"/>
    <w:rsid w:val="007321B6"/>
    <w:rsid w:val="007360F4"/>
    <w:rsid w:val="00737270"/>
    <w:rsid w:val="00740054"/>
    <w:rsid w:val="007413E8"/>
    <w:rsid w:val="00747DF0"/>
    <w:rsid w:val="0075584B"/>
    <w:rsid w:val="00757656"/>
    <w:rsid w:val="00761450"/>
    <w:rsid w:val="0076457D"/>
    <w:rsid w:val="0076511F"/>
    <w:rsid w:val="00765D57"/>
    <w:rsid w:val="00765EF7"/>
    <w:rsid w:val="0077692F"/>
    <w:rsid w:val="00782373"/>
    <w:rsid w:val="00782BF3"/>
    <w:rsid w:val="00782D1B"/>
    <w:rsid w:val="00790F90"/>
    <w:rsid w:val="00792922"/>
    <w:rsid w:val="00792CA7"/>
    <w:rsid w:val="0079501D"/>
    <w:rsid w:val="007A22CE"/>
    <w:rsid w:val="007A30AB"/>
    <w:rsid w:val="007A709E"/>
    <w:rsid w:val="007B5E22"/>
    <w:rsid w:val="007B61E0"/>
    <w:rsid w:val="007B6CB1"/>
    <w:rsid w:val="007C07CE"/>
    <w:rsid w:val="007C0DB1"/>
    <w:rsid w:val="007C1DB1"/>
    <w:rsid w:val="007C388D"/>
    <w:rsid w:val="007C3E87"/>
    <w:rsid w:val="007C42B4"/>
    <w:rsid w:val="007C7AE8"/>
    <w:rsid w:val="007D1F71"/>
    <w:rsid w:val="007D2341"/>
    <w:rsid w:val="007D6624"/>
    <w:rsid w:val="007E3C7B"/>
    <w:rsid w:val="007E4810"/>
    <w:rsid w:val="007E4C7A"/>
    <w:rsid w:val="007E5C6A"/>
    <w:rsid w:val="007F40A2"/>
    <w:rsid w:val="007F5D58"/>
    <w:rsid w:val="007F6B23"/>
    <w:rsid w:val="007F741B"/>
    <w:rsid w:val="007F766F"/>
    <w:rsid w:val="00800E08"/>
    <w:rsid w:val="00803C56"/>
    <w:rsid w:val="00804F7D"/>
    <w:rsid w:val="00805460"/>
    <w:rsid w:val="00805808"/>
    <w:rsid w:val="00806E51"/>
    <w:rsid w:val="00811554"/>
    <w:rsid w:val="00811C94"/>
    <w:rsid w:val="00812827"/>
    <w:rsid w:val="008144FF"/>
    <w:rsid w:val="0081574A"/>
    <w:rsid w:val="00815B5A"/>
    <w:rsid w:val="00815D77"/>
    <w:rsid w:val="00816023"/>
    <w:rsid w:val="008220AC"/>
    <w:rsid w:val="008245A3"/>
    <w:rsid w:val="00826F0D"/>
    <w:rsid w:val="0082746A"/>
    <w:rsid w:val="0083015C"/>
    <w:rsid w:val="00833A4E"/>
    <w:rsid w:val="00833FCF"/>
    <w:rsid w:val="008345DA"/>
    <w:rsid w:val="00834E24"/>
    <w:rsid w:val="008413E0"/>
    <w:rsid w:val="008416D6"/>
    <w:rsid w:val="008424C1"/>
    <w:rsid w:val="008441FA"/>
    <w:rsid w:val="008466B1"/>
    <w:rsid w:val="00846A8B"/>
    <w:rsid w:val="008518E7"/>
    <w:rsid w:val="008519F5"/>
    <w:rsid w:val="00853BB2"/>
    <w:rsid w:val="00856B7A"/>
    <w:rsid w:val="0086131F"/>
    <w:rsid w:val="00874A79"/>
    <w:rsid w:val="00874A7C"/>
    <w:rsid w:val="0088195E"/>
    <w:rsid w:val="00883E6A"/>
    <w:rsid w:val="00884A25"/>
    <w:rsid w:val="00884F6C"/>
    <w:rsid w:val="00886B91"/>
    <w:rsid w:val="00887C07"/>
    <w:rsid w:val="008900FA"/>
    <w:rsid w:val="00890E05"/>
    <w:rsid w:val="00890E25"/>
    <w:rsid w:val="00891379"/>
    <w:rsid w:val="00891572"/>
    <w:rsid w:val="008946E5"/>
    <w:rsid w:val="00894E37"/>
    <w:rsid w:val="00897DE3"/>
    <w:rsid w:val="008A2254"/>
    <w:rsid w:val="008A30A6"/>
    <w:rsid w:val="008A32D5"/>
    <w:rsid w:val="008A4246"/>
    <w:rsid w:val="008A4CC8"/>
    <w:rsid w:val="008A4D57"/>
    <w:rsid w:val="008A5C80"/>
    <w:rsid w:val="008A6577"/>
    <w:rsid w:val="008B1982"/>
    <w:rsid w:val="008B233A"/>
    <w:rsid w:val="008B2A5E"/>
    <w:rsid w:val="008B5916"/>
    <w:rsid w:val="008B59AE"/>
    <w:rsid w:val="008C2B80"/>
    <w:rsid w:val="008D5245"/>
    <w:rsid w:val="008D615F"/>
    <w:rsid w:val="008E2F3F"/>
    <w:rsid w:val="008E4838"/>
    <w:rsid w:val="008E53D5"/>
    <w:rsid w:val="008E7405"/>
    <w:rsid w:val="008F0BB3"/>
    <w:rsid w:val="008F32D4"/>
    <w:rsid w:val="008F38CF"/>
    <w:rsid w:val="008F4196"/>
    <w:rsid w:val="008F6708"/>
    <w:rsid w:val="009002F6"/>
    <w:rsid w:val="00901B34"/>
    <w:rsid w:val="00903A3B"/>
    <w:rsid w:val="009045DE"/>
    <w:rsid w:val="009101A8"/>
    <w:rsid w:val="00911131"/>
    <w:rsid w:val="009163E4"/>
    <w:rsid w:val="009166BA"/>
    <w:rsid w:val="009264F9"/>
    <w:rsid w:val="00926C06"/>
    <w:rsid w:val="0093112D"/>
    <w:rsid w:val="00931BE5"/>
    <w:rsid w:val="00932154"/>
    <w:rsid w:val="009354E4"/>
    <w:rsid w:val="00936F81"/>
    <w:rsid w:val="00940A88"/>
    <w:rsid w:val="0094160C"/>
    <w:rsid w:val="00942F16"/>
    <w:rsid w:val="00943269"/>
    <w:rsid w:val="00944019"/>
    <w:rsid w:val="009455D2"/>
    <w:rsid w:val="009456EF"/>
    <w:rsid w:val="00946C55"/>
    <w:rsid w:val="009512CA"/>
    <w:rsid w:val="00951943"/>
    <w:rsid w:val="00952574"/>
    <w:rsid w:val="00953E9C"/>
    <w:rsid w:val="0095608C"/>
    <w:rsid w:val="009602EF"/>
    <w:rsid w:val="00960F9D"/>
    <w:rsid w:val="00961A4F"/>
    <w:rsid w:val="00962826"/>
    <w:rsid w:val="0096331A"/>
    <w:rsid w:val="009635A2"/>
    <w:rsid w:val="009675E1"/>
    <w:rsid w:val="00970118"/>
    <w:rsid w:val="00970354"/>
    <w:rsid w:val="009703CB"/>
    <w:rsid w:val="009719B2"/>
    <w:rsid w:val="00973BBA"/>
    <w:rsid w:val="00974166"/>
    <w:rsid w:val="00980F2B"/>
    <w:rsid w:val="00981725"/>
    <w:rsid w:val="0098341D"/>
    <w:rsid w:val="009853D5"/>
    <w:rsid w:val="0098569C"/>
    <w:rsid w:val="00985C50"/>
    <w:rsid w:val="00986ADF"/>
    <w:rsid w:val="00990930"/>
    <w:rsid w:val="00990AF0"/>
    <w:rsid w:val="0099388D"/>
    <w:rsid w:val="00994F32"/>
    <w:rsid w:val="0099730B"/>
    <w:rsid w:val="009A70FA"/>
    <w:rsid w:val="009B016B"/>
    <w:rsid w:val="009B3E46"/>
    <w:rsid w:val="009B6822"/>
    <w:rsid w:val="009B73A3"/>
    <w:rsid w:val="009C0390"/>
    <w:rsid w:val="009C07EE"/>
    <w:rsid w:val="009C1B3A"/>
    <w:rsid w:val="009C1F51"/>
    <w:rsid w:val="009C3149"/>
    <w:rsid w:val="009C37C4"/>
    <w:rsid w:val="009C3AAF"/>
    <w:rsid w:val="009C415F"/>
    <w:rsid w:val="009C5DA5"/>
    <w:rsid w:val="009D149A"/>
    <w:rsid w:val="009D1964"/>
    <w:rsid w:val="009D2DBB"/>
    <w:rsid w:val="009D3E38"/>
    <w:rsid w:val="009D41C7"/>
    <w:rsid w:val="009D4A4E"/>
    <w:rsid w:val="009E54E4"/>
    <w:rsid w:val="009E7FCC"/>
    <w:rsid w:val="009F01D8"/>
    <w:rsid w:val="009F0B1C"/>
    <w:rsid w:val="009F39D0"/>
    <w:rsid w:val="009F45EA"/>
    <w:rsid w:val="00A02ECF"/>
    <w:rsid w:val="00A036A2"/>
    <w:rsid w:val="00A047F4"/>
    <w:rsid w:val="00A04CF7"/>
    <w:rsid w:val="00A0634E"/>
    <w:rsid w:val="00A071A5"/>
    <w:rsid w:val="00A07512"/>
    <w:rsid w:val="00A079F7"/>
    <w:rsid w:val="00A12975"/>
    <w:rsid w:val="00A154E2"/>
    <w:rsid w:val="00A15FB7"/>
    <w:rsid w:val="00A16E5A"/>
    <w:rsid w:val="00A17CEF"/>
    <w:rsid w:val="00A205CE"/>
    <w:rsid w:val="00A23458"/>
    <w:rsid w:val="00A247AB"/>
    <w:rsid w:val="00A24F14"/>
    <w:rsid w:val="00A278FE"/>
    <w:rsid w:val="00A27FBD"/>
    <w:rsid w:val="00A300C5"/>
    <w:rsid w:val="00A3029C"/>
    <w:rsid w:val="00A30CB5"/>
    <w:rsid w:val="00A331FF"/>
    <w:rsid w:val="00A34E0A"/>
    <w:rsid w:val="00A35A51"/>
    <w:rsid w:val="00A40F95"/>
    <w:rsid w:val="00A418F7"/>
    <w:rsid w:val="00A4210A"/>
    <w:rsid w:val="00A42282"/>
    <w:rsid w:val="00A474F0"/>
    <w:rsid w:val="00A47AA9"/>
    <w:rsid w:val="00A52787"/>
    <w:rsid w:val="00A537E7"/>
    <w:rsid w:val="00A54178"/>
    <w:rsid w:val="00A60C8B"/>
    <w:rsid w:val="00A61F79"/>
    <w:rsid w:val="00A64AB1"/>
    <w:rsid w:val="00A8068B"/>
    <w:rsid w:val="00A81A4D"/>
    <w:rsid w:val="00A93080"/>
    <w:rsid w:val="00A94AE6"/>
    <w:rsid w:val="00A94D84"/>
    <w:rsid w:val="00A95C8E"/>
    <w:rsid w:val="00A96805"/>
    <w:rsid w:val="00AA1C03"/>
    <w:rsid w:val="00AA24A7"/>
    <w:rsid w:val="00AA31E9"/>
    <w:rsid w:val="00AB10F0"/>
    <w:rsid w:val="00AB13E1"/>
    <w:rsid w:val="00AB3706"/>
    <w:rsid w:val="00AB510C"/>
    <w:rsid w:val="00AC074C"/>
    <w:rsid w:val="00AC3DD9"/>
    <w:rsid w:val="00AC5643"/>
    <w:rsid w:val="00AC5EC8"/>
    <w:rsid w:val="00AC7291"/>
    <w:rsid w:val="00AD129D"/>
    <w:rsid w:val="00AD1707"/>
    <w:rsid w:val="00AD2C24"/>
    <w:rsid w:val="00AD4D9F"/>
    <w:rsid w:val="00AD4FA6"/>
    <w:rsid w:val="00AD54F4"/>
    <w:rsid w:val="00AD6A90"/>
    <w:rsid w:val="00AE33F7"/>
    <w:rsid w:val="00AE75A5"/>
    <w:rsid w:val="00AF21E3"/>
    <w:rsid w:val="00AF6067"/>
    <w:rsid w:val="00AF6315"/>
    <w:rsid w:val="00B00CC5"/>
    <w:rsid w:val="00B01B01"/>
    <w:rsid w:val="00B045B1"/>
    <w:rsid w:val="00B06947"/>
    <w:rsid w:val="00B1101C"/>
    <w:rsid w:val="00B11872"/>
    <w:rsid w:val="00B122BA"/>
    <w:rsid w:val="00B1422E"/>
    <w:rsid w:val="00B15DC6"/>
    <w:rsid w:val="00B222EE"/>
    <w:rsid w:val="00B231B8"/>
    <w:rsid w:val="00B2338F"/>
    <w:rsid w:val="00B24199"/>
    <w:rsid w:val="00B30AB3"/>
    <w:rsid w:val="00B30AEA"/>
    <w:rsid w:val="00B3107D"/>
    <w:rsid w:val="00B31D23"/>
    <w:rsid w:val="00B3381F"/>
    <w:rsid w:val="00B35FD6"/>
    <w:rsid w:val="00B36532"/>
    <w:rsid w:val="00B36733"/>
    <w:rsid w:val="00B37408"/>
    <w:rsid w:val="00B37ED5"/>
    <w:rsid w:val="00B413A4"/>
    <w:rsid w:val="00B42BF2"/>
    <w:rsid w:val="00B446D9"/>
    <w:rsid w:val="00B45A3C"/>
    <w:rsid w:val="00B46C27"/>
    <w:rsid w:val="00B51F1B"/>
    <w:rsid w:val="00B54F52"/>
    <w:rsid w:val="00B55309"/>
    <w:rsid w:val="00B55A28"/>
    <w:rsid w:val="00B616D6"/>
    <w:rsid w:val="00B63B73"/>
    <w:rsid w:val="00B722AF"/>
    <w:rsid w:val="00B7439A"/>
    <w:rsid w:val="00B8120B"/>
    <w:rsid w:val="00B818CB"/>
    <w:rsid w:val="00B8233F"/>
    <w:rsid w:val="00B86265"/>
    <w:rsid w:val="00B86562"/>
    <w:rsid w:val="00B86C03"/>
    <w:rsid w:val="00B90124"/>
    <w:rsid w:val="00B9012B"/>
    <w:rsid w:val="00B93D5D"/>
    <w:rsid w:val="00B9695C"/>
    <w:rsid w:val="00B96C6D"/>
    <w:rsid w:val="00BA43D1"/>
    <w:rsid w:val="00BA4958"/>
    <w:rsid w:val="00BA63B7"/>
    <w:rsid w:val="00BA6624"/>
    <w:rsid w:val="00BB0073"/>
    <w:rsid w:val="00BB045C"/>
    <w:rsid w:val="00BB5E2D"/>
    <w:rsid w:val="00BB702F"/>
    <w:rsid w:val="00BC1534"/>
    <w:rsid w:val="00BC1B9B"/>
    <w:rsid w:val="00BC1FC7"/>
    <w:rsid w:val="00BC264C"/>
    <w:rsid w:val="00BC64D2"/>
    <w:rsid w:val="00BD04C5"/>
    <w:rsid w:val="00BD4575"/>
    <w:rsid w:val="00BE100B"/>
    <w:rsid w:val="00BE15BA"/>
    <w:rsid w:val="00BE4804"/>
    <w:rsid w:val="00BE48BC"/>
    <w:rsid w:val="00BE5CE4"/>
    <w:rsid w:val="00BE70F6"/>
    <w:rsid w:val="00BE794C"/>
    <w:rsid w:val="00BF0C01"/>
    <w:rsid w:val="00BF31CA"/>
    <w:rsid w:val="00BF3281"/>
    <w:rsid w:val="00BF458E"/>
    <w:rsid w:val="00BF71D8"/>
    <w:rsid w:val="00BF7BDA"/>
    <w:rsid w:val="00C02D3B"/>
    <w:rsid w:val="00C03616"/>
    <w:rsid w:val="00C0471C"/>
    <w:rsid w:val="00C0530A"/>
    <w:rsid w:val="00C07D5F"/>
    <w:rsid w:val="00C11DA8"/>
    <w:rsid w:val="00C1261C"/>
    <w:rsid w:val="00C13BB6"/>
    <w:rsid w:val="00C17310"/>
    <w:rsid w:val="00C1733F"/>
    <w:rsid w:val="00C24FCD"/>
    <w:rsid w:val="00C26BB0"/>
    <w:rsid w:val="00C31A76"/>
    <w:rsid w:val="00C33116"/>
    <w:rsid w:val="00C341CA"/>
    <w:rsid w:val="00C34250"/>
    <w:rsid w:val="00C34B4B"/>
    <w:rsid w:val="00C34C09"/>
    <w:rsid w:val="00C36656"/>
    <w:rsid w:val="00C411B7"/>
    <w:rsid w:val="00C42D9E"/>
    <w:rsid w:val="00C43682"/>
    <w:rsid w:val="00C4398B"/>
    <w:rsid w:val="00C44AC0"/>
    <w:rsid w:val="00C44DB5"/>
    <w:rsid w:val="00C46A80"/>
    <w:rsid w:val="00C509DA"/>
    <w:rsid w:val="00C50AF8"/>
    <w:rsid w:val="00C52F82"/>
    <w:rsid w:val="00C534B0"/>
    <w:rsid w:val="00C54155"/>
    <w:rsid w:val="00C54346"/>
    <w:rsid w:val="00C562AC"/>
    <w:rsid w:val="00C655EF"/>
    <w:rsid w:val="00C66F3D"/>
    <w:rsid w:val="00C74505"/>
    <w:rsid w:val="00C82520"/>
    <w:rsid w:val="00C87DDB"/>
    <w:rsid w:val="00C91FCC"/>
    <w:rsid w:val="00C93CE2"/>
    <w:rsid w:val="00C97039"/>
    <w:rsid w:val="00C9747C"/>
    <w:rsid w:val="00CA096C"/>
    <w:rsid w:val="00CA1899"/>
    <w:rsid w:val="00CA396B"/>
    <w:rsid w:val="00CA3B4D"/>
    <w:rsid w:val="00CA4F3B"/>
    <w:rsid w:val="00CA6254"/>
    <w:rsid w:val="00CA7167"/>
    <w:rsid w:val="00CB1866"/>
    <w:rsid w:val="00CB30F6"/>
    <w:rsid w:val="00CB3AB8"/>
    <w:rsid w:val="00CB7234"/>
    <w:rsid w:val="00CB77DA"/>
    <w:rsid w:val="00CC037B"/>
    <w:rsid w:val="00CC2217"/>
    <w:rsid w:val="00CC47EE"/>
    <w:rsid w:val="00CC5673"/>
    <w:rsid w:val="00CD03C4"/>
    <w:rsid w:val="00CD0815"/>
    <w:rsid w:val="00CD162A"/>
    <w:rsid w:val="00CD2227"/>
    <w:rsid w:val="00CD6237"/>
    <w:rsid w:val="00CD640C"/>
    <w:rsid w:val="00CE316A"/>
    <w:rsid w:val="00CE5669"/>
    <w:rsid w:val="00CE5C09"/>
    <w:rsid w:val="00CF082F"/>
    <w:rsid w:val="00CF26E1"/>
    <w:rsid w:val="00CF3B46"/>
    <w:rsid w:val="00CF5F79"/>
    <w:rsid w:val="00CF7322"/>
    <w:rsid w:val="00D0218F"/>
    <w:rsid w:val="00D02B07"/>
    <w:rsid w:val="00D03C34"/>
    <w:rsid w:val="00D059F3"/>
    <w:rsid w:val="00D05C55"/>
    <w:rsid w:val="00D13040"/>
    <w:rsid w:val="00D13681"/>
    <w:rsid w:val="00D20DF1"/>
    <w:rsid w:val="00D23238"/>
    <w:rsid w:val="00D270AD"/>
    <w:rsid w:val="00D343E7"/>
    <w:rsid w:val="00D34FA2"/>
    <w:rsid w:val="00D34FD6"/>
    <w:rsid w:val="00D359FF"/>
    <w:rsid w:val="00D40030"/>
    <w:rsid w:val="00D411B0"/>
    <w:rsid w:val="00D440F1"/>
    <w:rsid w:val="00D45013"/>
    <w:rsid w:val="00D458D5"/>
    <w:rsid w:val="00D45BB7"/>
    <w:rsid w:val="00D463A9"/>
    <w:rsid w:val="00D506F6"/>
    <w:rsid w:val="00D50740"/>
    <w:rsid w:val="00D50E35"/>
    <w:rsid w:val="00D51AC5"/>
    <w:rsid w:val="00D53760"/>
    <w:rsid w:val="00D538A7"/>
    <w:rsid w:val="00D54792"/>
    <w:rsid w:val="00D559EC"/>
    <w:rsid w:val="00D55FEF"/>
    <w:rsid w:val="00D57F6C"/>
    <w:rsid w:val="00D606BF"/>
    <w:rsid w:val="00D612FE"/>
    <w:rsid w:val="00D6149C"/>
    <w:rsid w:val="00D62543"/>
    <w:rsid w:val="00D63C66"/>
    <w:rsid w:val="00D66CC8"/>
    <w:rsid w:val="00D70C5D"/>
    <w:rsid w:val="00D733A4"/>
    <w:rsid w:val="00D77BBB"/>
    <w:rsid w:val="00D821F1"/>
    <w:rsid w:val="00D82201"/>
    <w:rsid w:val="00D83843"/>
    <w:rsid w:val="00D8683B"/>
    <w:rsid w:val="00D87A99"/>
    <w:rsid w:val="00D902FF"/>
    <w:rsid w:val="00D90C09"/>
    <w:rsid w:val="00D91401"/>
    <w:rsid w:val="00D91C36"/>
    <w:rsid w:val="00D92565"/>
    <w:rsid w:val="00D94203"/>
    <w:rsid w:val="00D94CA3"/>
    <w:rsid w:val="00D94EFF"/>
    <w:rsid w:val="00D95107"/>
    <w:rsid w:val="00D95A12"/>
    <w:rsid w:val="00D971F3"/>
    <w:rsid w:val="00DA0145"/>
    <w:rsid w:val="00DA1406"/>
    <w:rsid w:val="00DA20FD"/>
    <w:rsid w:val="00DA3EA9"/>
    <w:rsid w:val="00DA5C7A"/>
    <w:rsid w:val="00DA605B"/>
    <w:rsid w:val="00DA723E"/>
    <w:rsid w:val="00DA7FC1"/>
    <w:rsid w:val="00DC0093"/>
    <w:rsid w:val="00DC05E5"/>
    <w:rsid w:val="00DC4318"/>
    <w:rsid w:val="00DC459C"/>
    <w:rsid w:val="00DC4EE3"/>
    <w:rsid w:val="00DC5382"/>
    <w:rsid w:val="00DC5F72"/>
    <w:rsid w:val="00DC5FCE"/>
    <w:rsid w:val="00DC76EE"/>
    <w:rsid w:val="00DC7908"/>
    <w:rsid w:val="00DD1908"/>
    <w:rsid w:val="00DD2056"/>
    <w:rsid w:val="00DD2214"/>
    <w:rsid w:val="00DD23A5"/>
    <w:rsid w:val="00DD2822"/>
    <w:rsid w:val="00DD2C7F"/>
    <w:rsid w:val="00DD5974"/>
    <w:rsid w:val="00DD6E76"/>
    <w:rsid w:val="00DD7889"/>
    <w:rsid w:val="00DE3D8E"/>
    <w:rsid w:val="00DE5A40"/>
    <w:rsid w:val="00DE6BD7"/>
    <w:rsid w:val="00DE7EA9"/>
    <w:rsid w:val="00DF1A83"/>
    <w:rsid w:val="00DF33A5"/>
    <w:rsid w:val="00DF65C8"/>
    <w:rsid w:val="00DF6606"/>
    <w:rsid w:val="00E02933"/>
    <w:rsid w:val="00E0523C"/>
    <w:rsid w:val="00E05F2B"/>
    <w:rsid w:val="00E0704A"/>
    <w:rsid w:val="00E10384"/>
    <w:rsid w:val="00E125A3"/>
    <w:rsid w:val="00E13F18"/>
    <w:rsid w:val="00E14BB2"/>
    <w:rsid w:val="00E15EC8"/>
    <w:rsid w:val="00E1646C"/>
    <w:rsid w:val="00E23E60"/>
    <w:rsid w:val="00E25BC2"/>
    <w:rsid w:val="00E269D9"/>
    <w:rsid w:val="00E26C0C"/>
    <w:rsid w:val="00E26CB1"/>
    <w:rsid w:val="00E27421"/>
    <w:rsid w:val="00E277A4"/>
    <w:rsid w:val="00E30186"/>
    <w:rsid w:val="00E31074"/>
    <w:rsid w:val="00E3308D"/>
    <w:rsid w:val="00E34296"/>
    <w:rsid w:val="00E342C3"/>
    <w:rsid w:val="00E37B9D"/>
    <w:rsid w:val="00E40276"/>
    <w:rsid w:val="00E40B4F"/>
    <w:rsid w:val="00E41817"/>
    <w:rsid w:val="00E4284A"/>
    <w:rsid w:val="00E442EB"/>
    <w:rsid w:val="00E4455C"/>
    <w:rsid w:val="00E45170"/>
    <w:rsid w:val="00E45B35"/>
    <w:rsid w:val="00E47FBB"/>
    <w:rsid w:val="00E5170E"/>
    <w:rsid w:val="00E523C7"/>
    <w:rsid w:val="00E52F3A"/>
    <w:rsid w:val="00E5417F"/>
    <w:rsid w:val="00E57F1C"/>
    <w:rsid w:val="00E604C1"/>
    <w:rsid w:val="00E60C83"/>
    <w:rsid w:val="00E61698"/>
    <w:rsid w:val="00E62606"/>
    <w:rsid w:val="00E63380"/>
    <w:rsid w:val="00E67C55"/>
    <w:rsid w:val="00E70D13"/>
    <w:rsid w:val="00E72C65"/>
    <w:rsid w:val="00E746B8"/>
    <w:rsid w:val="00E77329"/>
    <w:rsid w:val="00E83EF4"/>
    <w:rsid w:val="00E871E5"/>
    <w:rsid w:val="00E928FC"/>
    <w:rsid w:val="00EA0566"/>
    <w:rsid w:val="00EA1951"/>
    <w:rsid w:val="00EA3732"/>
    <w:rsid w:val="00EA665B"/>
    <w:rsid w:val="00EA6B7B"/>
    <w:rsid w:val="00EB0A3A"/>
    <w:rsid w:val="00EB1601"/>
    <w:rsid w:val="00EB3676"/>
    <w:rsid w:val="00EB528D"/>
    <w:rsid w:val="00EC24EF"/>
    <w:rsid w:val="00EC3BF1"/>
    <w:rsid w:val="00EC4962"/>
    <w:rsid w:val="00ED0E49"/>
    <w:rsid w:val="00ED10A3"/>
    <w:rsid w:val="00ED1D4D"/>
    <w:rsid w:val="00ED4DAD"/>
    <w:rsid w:val="00ED7024"/>
    <w:rsid w:val="00EE033A"/>
    <w:rsid w:val="00EE1567"/>
    <w:rsid w:val="00EE1D23"/>
    <w:rsid w:val="00EE25D6"/>
    <w:rsid w:val="00EE30E5"/>
    <w:rsid w:val="00EE3EC7"/>
    <w:rsid w:val="00EE50A7"/>
    <w:rsid w:val="00EE5AB1"/>
    <w:rsid w:val="00EF03ED"/>
    <w:rsid w:val="00EF11CE"/>
    <w:rsid w:val="00EF455C"/>
    <w:rsid w:val="00EF5278"/>
    <w:rsid w:val="00EF5CBA"/>
    <w:rsid w:val="00EF5DDE"/>
    <w:rsid w:val="00EF64CD"/>
    <w:rsid w:val="00EF6C15"/>
    <w:rsid w:val="00EF7DE9"/>
    <w:rsid w:val="00F01C72"/>
    <w:rsid w:val="00F038EC"/>
    <w:rsid w:val="00F05BF5"/>
    <w:rsid w:val="00F06AF9"/>
    <w:rsid w:val="00F07CB8"/>
    <w:rsid w:val="00F11410"/>
    <w:rsid w:val="00F1407E"/>
    <w:rsid w:val="00F14421"/>
    <w:rsid w:val="00F1686E"/>
    <w:rsid w:val="00F16C66"/>
    <w:rsid w:val="00F175E4"/>
    <w:rsid w:val="00F213AB"/>
    <w:rsid w:val="00F23A8B"/>
    <w:rsid w:val="00F277F6"/>
    <w:rsid w:val="00F27FDB"/>
    <w:rsid w:val="00F30392"/>
    <w:rsid w:val="00F34C4C"/>
    <w:rsid w:val="00F35714"/>
    <w:rsid w:val="00F35FAC"/>
    <w:rsid w:val="00F41611"/>
    <w:rsid w:val="00F445DE"/>
    <w:rsid w:val="00F44853"/>
    <w:rsid w:val="00F455BF"/>
    <w:rsid w:val="00F47D9D"/>
    <w:rsid w:val="00F47EAE"/>
    <w:rsid w:val="00F51C0F"/>
    <w:rsid w:val="00F52CA8"/>
    <w:rsid w:val="00F52E4C"/>
    <w:rsid w:val="00F56FE8"/>
    <w:rsid w:val="00F57C49"/>
    <w:rsid w:val="00F60EAB"/>
    <w:rsid w:val="00F6291E"/>
    <w:rsid w:val="00F62B05"/>
    <w:rsid w:val="00F658CE"/>
    <w:rsid w:val="00F7195B"/>
    <w:rsid w:val="00F72FD9"/>
    <w:rsid w:val="00F82A82"/>
    <w:rsid w:val="00F830AE"/>
    <w:rsid w:val="00F85597"/>
    <w:rsid w:val="00F92743"/>
    <w:rsid w:val="00F93801"/>
    <w:rsid w:val="00F952CD"/>
    <w:rsid w:val="00F97B91"/>
    <w:rsid w:val="00FA10CC"/>
    <w:rsid w:val="00FA162C"/>
    <w:rsid w:val="00FA1F26"/>
    <w:rsid w:val="00FA2F34"/>
    <w:rsid w:val="00FA6E77"/>
    <w:rsid w:val="00FA7B85"/>
    <w:rsid w:val="00FB02FD"/>
    <w:rsid w:val="00FB2D22"/>
    <w:rsid w:val="00FB3D9E"/>
    <w:rsid w:val="00FB74C3"/>
    <w:rsid w:val="00FC1314"/>
    <w:rsid w:val="00FC448F"/>
    <w:rsid w:val="00FC5D15"/>
    <w:rsid w:val="00FC5F01"/>
    <w:rsid w:val="00FD0B60"/>
    <w:rsid w:val="00FD13E6"/>
    <w:rsid w:val="00FD68E4"/>
    <w:rsid w:val="00FE0A2A"/>
    <w:rsid w:val="00FE1CBE"/>
    <w:rsid w:val="00FE228B"/>
    <w:rsid w:val="00FE5B9E"/>
    <w:rsid w:val="00FF2B6A"/>
    <w:rsid w:val="00FF32EE"/>
    <w:rsid w:val="00FF6221"/>
    <w:rsid w:val="00FF6C34"/>
    <w:rsid w:val="00FF6D9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lang w:val="es-ES_tradnl"/>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E47FBB"/>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ind w:left="284" w:hanging="284"/>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lang w:val="es-ES_tradnl"/>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1B7A5B"/>
    <w:pPr>
      <w:framePr w:w="9072" w:wrap="notBeside" w:vAnchor="text" w:hAnchor="margin" w:xAlign="right" w:y="1"/>
      <w:spacing w:before="120" w:after="120"/>
      <w:jc w:val="both"/>
    </w:pPr>
    <w:rPr>
      <w:noProof/>
      <w:sz w:val="18"/>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353925"/>
    <w:pPr>
      <w:framePr w:w="2552" w:wrap="notBeside" w:vAnchor="margin" w:hAnchor="page" w:x="1419"/>
      <w:spacing w:before="0"/>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 w:type="character" w:styleId="Textodelmarcadordeposicin">
    <w:name w:val="Placeholder Text"/>
    <w:basedOn w:val="Fuentedeprrafopredeter"/>
    <w:uiPriority w:val="99"/>
    <w:semiHidden/>
    <w:rsid w:val="00011A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lang w:val="es-ES_tradnl"/>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E47FBB"/>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ind w:left="284" w:hanging="284"/>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lang w:val="es-ES_tradnl"/>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1B7A5B"/>
    <w:pPr>
      <w:framePr w:w="9072" w:wrap="notBeside" w:vAnchor="text" w:hAnchor="margin" w:xAlign="right" w:y="1"/>
      <w:spacing w:before="120" w:after="120"/>
      <w:jc w:val="both"/>
    </w:pPr>
    <w:rPr>
      <w:noProof/>
      <w:sz w:val="18"/>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353925"/>
    <w:pPr>
      <w:framePr w:w="2552" w:wrap="notBeside" w:vAnchor="margin" w:hAnchor="page" w:x="1419"/>
      <w:spacing w:before="0"/>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 w:type="character" w:styleId="Textodelmarcadordeposicin">
    <w:name w:val="Placeholder Text"/>
    <w:basedOn w:val="Fuentedeprrafopredeter"/>
    <w:uiPriority w:val="99"/>
    <w:semiHidden/>
    <w:rsid w:val="00011A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7196">
      <w:bodyDiv w:val="1"/>
      <w:marLeft w:val="0"/>
      <w:marRight w:val="0"/>
      <w:marTop w:val="0"/>
      <w:marBottom w:val="0"/>
      <w:divBdr>
        <w:top w:val="none" w:sz="0" w:space="0" w:color="auto"/>
        <w:left w:val="none" w:sz="0" w:space="0" w:color="auto"/>
        <w:bottom w:val="none" w:sz="0" w:space="0" w:color="auto"/>
        <w:right w:val="none" w:sz="0" w:space="0" w:color="auto"/>
      </w:divBdr>
    </w:div>
    <w:div w:id="37165418">
      <w:bodyDiv w:val="1"/>
      <w:marLeft w:val="0"/>
      <w:marRight w:val="0"/>
      <w:marTop w:val="0"/>
      <w:marBottom w:val="0"/>
      <w:divBdr>
        <w:top w:val="none" w:sz="0" w:space="0" w:color="auto"/>
        <w:left w:val="none" w:sz="0" w:space="0" w:color="auto"/>
        <w:bottom w:val="none" w:sz="0" w:space="0" w:color="auto"/>
        <w:right w:val="none" w:sz="0" w:space="0" w:color="auto"/>
      </w:divBdr>
    </w:div>
    <w:div w:id="44377777">
      <w:bodyDiv w:val="1"/>
      <w:marLeft w:val="0"/>
      <w:marRight w:val="0"/>
      <w:marTop w:val="0"/>
      <w:marBottom w:val="0"/>
      <w:divBdr>
        <w:top w:val="none" w:sz="0" w:space="0" w:color="auto"/>
        <w:left w:val="none" w:sz="0" w:space="0" w:color="auto"/>
        <w:bottom w:val="none" w:sz="0" w:space="0" w:color="auto"/>
        <w:right w:val="none" w:sz="0" w:space="0" w:color="auto"/>
      </w:divBdr>
      <w:divsChild>
        <w:div w:id="1082218852">
          <w:marLeft w:val="0"/>
          <w:marRight w:val="3300"/>
          <w:marTop w:val="0"/>
          <w:marBottom w:val="0"/>
          <w:divBdr>
            <w:top w:val="none" w:sz="0" w:space="0" w:color="auto"/>
            <w:left w:val="none" w:sz="0" w:space="0" w:color="auto"/>
            <w:bottom w:val="none" w:sz="0" w:space="0" w:color="auto"/>
            <w:right w:val="none" w:sz="0" w:space="0" w:color="auto"/>
          </w:divBdr>
        </w:div>
      </w:divsChild>
    </w:div>
    <w:div w:id="81879683">
      <w:bodyDiv w:val="1"/>
      <w:marLeft w:val="0"/>
      <w:marRight w:val="0"/>
      <w:marTop w:val="0"/>
      <w:marBottom w:val="0"/>
      <w:divBdr>
        <w:top w:val="none" w:sz="0" w:space="0" w:color="auto"/>
        <w:left w:val="none" w:sz="0" w:space="0" w:color="auto"/>
        <w:bottom w:val="none" w:sz="0" w:space="0" w:color="auto"/>
        <w:right w:val="none" w:sz="0" w:space="0" w:color="auto"/>
      </w:divBdr>
    </w:div>
    <w:div w:id="96485448">
      <w:bodyDiv w:val="1"/>
      <w:marLeft w:val="0"/>
      <w:marRight w:val="0"/>
      <w:marTop w:val="0"/>
      <w:marBottom w:val="0"/>
      <w:divBdr>
        <w:top w:val="none" w:sz="0" w:space="0" w:color="auto"/>
        <w:left w:val="none" w:sz="0" w:space="0" w:color="auto"/>
        <w:bottom w:val="none" w:sz="0" w:space="0" w:color="auto"/>
        <w:right w:val="none" w:sz="0" w:space="0" w:color="auto"/>
      </w:divBdr>
    </w:div>
    <w:div w:id="101533987">
      <w:bodyDiv w:val="1"/>
      <w:marLeft w:val="0"/>
      <w:marRight w:val="0"/>
      <w:marTop w:val="0"/>
      <w:marBottom w:val="0"/>
      <w:divBdr>
        <w:top w:val="none" w:sz="0" w:space="0" w:color="auto"/>
        <w:left w:val="none" w:sz="0" w:space="0" w:color="auto"/>
        <w:bottom w:val="none" w:sz="0" w:space="0" w:color="auto"/>
        <w:right w:val="none" w:sz="0" w:space="0" w:color="auto"/>
      </w:divBdr>
    </w:div>
    <w:div w:id="109009627">
      <w:bodyDiv w:val="1"/>
      <w:marLeft w:val="0"/>
      <w:marRight w:val="0"/>
      <w:marTop w:val="0"/>
      <w:marBottom w:val="0"/>
      <w:divBdr>
        <w:top w:val="none" w:sz="0" w:space="0" w:color="auto"/>
        <w:left w:val="none" w:sz="0" w:space="0" w:color="auto"/>
        <w:bottom w:val="none" w:sz="0" w:space="0" w:color="auto"/>
        <w:right w:val="none" w:sz="0" w:space="0" w:color="auto"/>
      </w:divBdr>
    </w:div>
    <w:div w:id="121659145">
      <w:bodyDiv w:val="1"/>
      <w:marLeft w:val="0"/>
      <w:marRight w:val="0"/>
      <w:marTop w:val="0"/>
      <w:marBottom w:val="0"/>
      <w:divBdr>
        <w:top w:val="none" w:sz="0" w:space="0" w:color="auto"/>
        <w:left w:val="none" w:sz="0" w:space="0" w:color="auto"/>
        <w:bottom w:val="none" w:sz="0" w:space="0" w:color="auto"/>
        <w:right w:val="none" w:sz="0" w:space="0" w:color="auto"/>
      </w:divBdr>
      <w:divsChild>
        <w:div w:id="1184249900">
          <w:marLeft w:val="0"/>
          <w:marRight w:val="0"/>
          <w:marTop w:val="0"/>
          <w:marBottom w:val="0"/>
          <w:divBdr>
            <w:top w:val="none" w:sz="0" w:space="0" w:color="auto"/>
            <w:left w:val="none" w:sz="0" w:space="0" w:color="auto"/>
            <w:bottom w:val="none" w:sz="0" w:space="0" w:color="auto"/>
            <w:right w:val="none" w:sz="0" w:space="0" w:color="auto"/>
          </w:divBdr>
          <w:divsChild>
            <w:div w:id="966787137">
              <w:marLeft w:val="0"/>
              <w:marRight w:val="0"/>
              <w:marTop w:val="0"/>
              <w:marBottom w:val="0"/>
              <w:divBdr>
                <w:top w:val="none" w:sz="0" w:space="0" w:color="auto"/>
                <w:left w:val="none" w:sz="0" w:space="0" w:color="auto"/>
                <w:bottom w:val="none" w:sz="0" w:space="0" w:color="auto"/>
                <w:right w:val="none" w:sz="0" w:space="0" w:color="auto"/>
              </w:divBdr>
              <w:divsChild>
                <w:div w:id="7922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1352">
      <w:bodyDiv w:val="1"/>
      <w:marLeft w:val="0"/>
      <w:marRight w:val="0"/>
      <w:marTop w:val="0"/>
      <w:marBottom w:val="0"/>
      <w:divBdr>
        <w:top w:val="none" w:sz="0" w:space="0" w:color="auto"/>
        <w:left w:val="none" w:sz="0" w:space="0" w:color="auto"/>
        <w:bottom w:val="none" w:sz="0" w:space="0" w:color="auto"/>
        <w:right w:val="none" w:sz="0" w:space="0" w:color="auto"/>
      </w:divBdr>
    </w:div>
    <w:div w:id="168564837">
      <w:bodyDiv w:val="1"/>
      <w:marLeft w:val="0"/>
      <w:marRight w:val="0"/>
      <w:marTop w:val="0"/>
      <w:marBottom w:val="0"/>
      <w:divBdr>
        <w:top w:val="none" w:sz="0" w:space="0" w:color="auto"/>
        <w:left w:val="none" w:sz="0" w:space="0" w:color="auto"/>
        <w:bottom w:val="none" w:sz="0" w:space="0" w:color="auto"/>
        <w:right w:val="none" w:sz="0" w:space="0" w:color="auto"/>
      </w:divBdr>
    </w:div>
    <w:div w:id="176701003">
      <w:bodyDiv w:val="1"/>
      <w:marLeft w:val="0"/>
      <w:marRight w:val="0"/>
      <w:marTop w:val="0"/>
      <w:marBottom w:val="0"/>
      <w:divBdr>
        <w:top w:val="none" w:sz="0" w:space="0" w:color="auto"/>
        <w:left w:val="none" w:sz="0" w:space="0" w:color="auto"/>
        <w:bottom w:val="none" w:sz="0" w:space="0" w:color="auto"/>
        <w:right w:val="none" w:sz="0" w:space="0" w:color="auto"/>
      </w:divBdr>
    </w:div>
    <w:div w:id="192306813">
      <w:bodyDiv w:val="1"/>
      <w:marLeft w:val="0"/>
      <w:marRight w:val="0"/>
      <w:marTop w:val="0"/>
      <w:marBottom w:val="0"/>
      <w:divBdr>
        <w:top w:val="none" w:sz="0" w:space="0" w:color="auto"/>
        <w:left w:val="none" w:sz="0" w:space="0" w:color="auto"/>
        <w:bottom w:val="none" w:sz="0" w:space="0" w:color="auto"/>
        <w:right w:val="none" w:sz="0" w:space="0" w:color="auto"/>
      </w:divBdr>
    </w:div>
    <w:div w:id="234701789">
      <w:bodyDiv w:val="1"/>
      <w:marLeft w:val="0"/>
      <w:marRight w:val="0"/>
      <w:marTop w:val="0"/>
      <w:marBottom w:val="0"/>
      <w:divBdr>
        <w:top w:val="none" w:sz="0" w:space="0" w:color="auto"/>
        <w:left w:val="none" w:sz="0" w:space="0" w:color="auto"/>
        <w:bottom w:val="none" w:sz="0" w:space="0" w:color="auto"/>
        <w:right w:val="none" w:sz="0" w:space="0" w:color="auto"/>
      </w:divBdr>
    </w:div>
    <w:div w:id="249240541">
      <w:bodyDiv w:val="1"/>
      <w:marLeft w:val="0"/>
      <w:marRight w:val="0"/>
      <w:marTop w:val="0"/>
      <w:marBottom w:val="0"/>
      <w:divBdr>
        <w:top w:val="none" w:sz="0" w:space="0" w:color="auto"/>
        <w:left w:val="none" w:sz="0" w:space="0" w:color="auto"/>
        <w:bottom w:val="none" w:sz="0" w:space="0" w:color="auto"/>
        <w:right w:val="none" w:sz="0" w:space="0" w:color="auto"/>
      </w:divBdr>
    </w:div>
    <w:div w:id="306131738">
      <w:bodyDiv w:val="1"/>
      <w:marLeft w:val="0"/>
      <w:marRight w:val="0"/>
      <w:marTop w:val="0"/>
      <w:marBottom w:val="0"/>
      <w:divBdr>
        <w:top w:val="none" w:sz="0" w:space="0" w:color="auto"/>
        <w:left w:val="none" w:sz="0" w:space="0" w:color="auto"/>
        <w:bottom w:val="none" w:sz="0" w:space="0" w:color="auto"/>
        <w:right w:val="none" w:sz="0" w:space="0" w:color="auto"/>
      </w:divBdr>
      <w:divsChild>
        <w:div w:id="2012370086">
          <w:marLeft w:val="0"/>
          <w:marRight w:val="0"/>
          <w:marTop w:val="0"/>
          <w:marBottom w:val="0"/>
          <w:divBdr>
            <w:top w:val="none" w:sz="0" w:space="0" w:color="auto"/>
            <w:left w:val="none" w:sz="0" w:space="0" w:color="auto"/>
            <w:bottom w:val="none" w:sz="0" w:space="0" w:color="auto"/>
            <w:right w:val="none" w:sz="0" w:space="0" w:color="auto"/>
          </w:divBdr>
        </w:div>
      </w:divsChild>
    </w:div>
    <w:div w:id="311641916">
      <w:bodyDiv w:val="1"/>
      <w:marLeft w:val="0"/>
      <w:marRight w:val="0"/>
      <w:marTop w:val="0"/>
      <w:marBottom w:val="0"/>
      <w:divBdr>
        <w:top w:val="none" w:sz="0" w:space="0" w:color="auto"/>
        <w:left w:val="none" w:sz="0" w:space="0" w:color="auto"/>
        <w:bottom w:val="none" w:sz="0" w:space="0" w:color="auto"/>
        <w:right w:val="none" w:sz="0" w:space="0" w:color="auto"/>
      </w:divBdr>
    </w:div>
    <w:div w:id="332227033">
      <w:bodyDiv w:val="1"/>
      <w:marLeft w:val="0"/>
      <w:marRight w:val="0"/>
      <w:marTop w:val="0"/>
      <w:marBottom w:val="0"/>
      <w:divBdr>
        <w:top w:val="none" w:sz="0" w:space="0" w:color="auto"/>
        <w:left w:val="none" w:sz="0" w:space="0" w:color="auto"/>
        <w:bottom w:val="none" w:sz="0" w:space="0" w:color="auto"/>
        <w:right w:val="none" w:sz="0" w:space="0" w:color="auto"/>
      </w:divBdr>
    </w:div>
    <w:div w:id="361784922">
      <w:bodyDiv w:val="1"/>
      <w:marLeft w:val="0"/>
      <w:marRight w:val="0"/>
      <w:marTop w:val="0"/>
      <w:marBottom w:val="0"/>
      <w:divBdr>
        <w:top w:val="none" w:sz="0" w:space="0" w:color="auto"/>
        <w:left w:val="none" w:sz="0" w:space="0" w:color="auto"/>
        <w:bottom w:val="none" w:sz="0" w:space="0" w:color="auto"/>
        <w:right w:val="none" w:sz="0" w:space="0" w:color="auto"/>
      </w:divBdr>
    </w:div>
    <w:div w:id="398596551">
      <w:bodyDiv w:val="1"/>
      <w:marLeft w:val="0"/>
      <w:marRight w:val="0"/>
      <w:marTop w:val="0"/>
      <w:marBottom w:val="0"/>
      <w:divBdr>
        <w:top w:val="none" w:sz="0" w:space="0" w:color="auto"/>
        <w:left w:val="none" w:sz="0" w:space="0" w:color="auto"/>
        <w:bottom w:val="none" w:sz="0" w:space="0" w:color="auto"/>
        <w:right w:val="none" w:sz="0" w:space="0" w:color="auto"/>
      </w:divBdr>
    </w:div>
    <w:div w:id="413473416">
      <w:bodyDiv w:val="1"/>
      <w:marLeft w:val="0"/>
      <w:marRight w:val="0"/>
      <w:marTop w:val="0"/>
      <w:marBottom w:val="0"/>
      <w:divBdr>
        <w:top w:val="none" w:sz="0" w:space="0" w:color="auto"/>
        <w:left w:val="none" w:sz="0" w:space="0" w:color="auto"/>
        <w:bottom w:val="none" w:sz="0" w:space="0" w:color="auto"/>
        <w:right w:val="none" w:sz="0" w:space="0" w:color="auto"/>
      </w:divBdr>
    </w:div>
    <w:div w:id="521675427">
      <w:bodyDiv w:val="1"/>
      <w:marLeft w:val="0"/>
      <w:marRight w:val="0"/>
      <w:marTop w:val="0"/>
      <w:marBottom w:val="0"/>
      <w:divBdr>
        <w:top w:val="none" w:sz="0" w:space="0" w:color="auto"/>
        <w:left w:val="none" w:sz="0" w:space="0" w:color="auto"/>
        <w:bottom w:val="none" w:sz="0" w:space="0" w:color="auto"/>
        <w:right w:val="none" w:sz="0" w:space="0" w:color="auto"/>
      </w:divBdr>
    </w:div>
    <w:div w:id="607158093">
      <w:bodyDiv w:val="1"/>
      <w:marLeft w:val="0"/>
      <w:marRight w:val="0"/>
      <w:marTop w:val="0"/>
      <w:marBottom w:val="0"/>
      <w:divBdr>
        <w:top w:val="none" w:sz="0" w:space="0" w:color="auto"/>
        <w:left w:val="none" w:sz="0" w:space="0" w:color="auto"/>
        <w:bottom w:val="none" w:sz="0" w:space="0" w:color="auto"/>
        <w:right w:val="none" w:sz="0" w:space="0" w:color="auto"/>
      </w:divBdr>
    </w:div>
    <w:div w:id="643118217">
      <w:bodyDiv w:val="1"/>
      <w:marLeft w:val="0"/>
      <w:marRight w:val="0"/>
      <w:marTop w:val="0"/>
      <w:marBottom w:val="0"/>
      <w:divBdr>
        <w:top w:val="none" w:sz="0" w:space="0" w:color="auto"/>
        <w:left w:val="none" w:sz="0" w:space="0" w:color="auto"/>
        <w:bottom w:val="none" w:sz="0" w:space="0" w:color="auto"/>
        <w:right w:val="none" w:sz="0" w:space="0" w:color="auto"/>
      </w:divBdr>
    </w:div>
    <w:div w:id="716707891">
      <w:bodyDiv w:val="1"/>
      <w:marLeft w:val="0"/>
      <w:marRight w:val="0"/>
      <w:marTop w:val="0"/>
      <w:marBottom w:val="0"/>
      <w:divBdr>
        <w:top w:val="none" w:sz="0" w:space="0" w:color="auto"/>
        <w:left w:val="none" w:sz="0" w:space="0" w:color="auto"/>
        <w:bottom w:val="none" w:sz="0" w:space="0" w:color="auto"/>
        <w:right w:val="none" w:sz="0" w:space="0" w:color="auto"/>
      </w:divBdr>
    </w:div>
    <w:div w:id="753626094">
      <w:bodyDiv w:val="1"/>
      <w:marLeft w:val="0"/>
      <w:marRight w:val="0"/>
      <w:marTop w:val="0"/>
      <w:marBottom w:val="0"/>
      <w:divBdr>
        <w:top w:val="none" w:sz="0" w:space="0" w:color="auto"/>
        <w:left w:val="none" w:sz="0" w:space="0" w:color="auto"/>
        <w:bottom w:val="none" w:sz="0" w:space="0" w:color="auto"/>
        <w:right w:val="none" w:sz="0" w:space="0" w:color="auto"/>
      </w:divBdr>
    </w:div>
    <w:div w:id="770392644">
      <w:bodyDiv w:val="1"/>
      <w:marLeft w:val="0"/>
      <w:marRight w:val="0"/>
      <w:marTop w:val="0"/>
      <w:marBottom w:val="0"/>
      <w:divBdr>
        <w:top w:val="none" w:sz="0" w:space="0" w:color="auto"/>
        <w:left w:val="none" w:sz="0" w:space="0" w:color="auto"/>
        <w:bottom w:val="none" w:sz="0" w:space="0" w:color="auto"/>
        <w:right w:val="none" w:sz="0" w:space="0" w:color="auto"/>
      </w:divBdr>
    </w:div>
    <w:div w:id="816532133">
      <w:bodyDiv w:val="1"/>
      <w:marLeft w:val="0"/>
      <w:marRight w:val="0"/>
      <w:marTop w:val="0"/>
      <w:marBottom w:val="0"/>
      <w:divBdr>
        <w:top w:val="none" w:sz="0" w:space="0" w:color="auto"/>
        <w:left w:val="none" w:sz="0" w:space="0" w:color="auto"/>
        <w:bottom w:val="none" w:sz="0" w:space="0" w:color="auto"/>
        <w:right w:val="none" w:sz="0" w:space="0" w:color="auto"/>
      </w:divBdr>
      <w:divsChild>
        <w:div w:id="1135373464">
          <w:marLeft w:val="0"/>
          <w:marRight w:val="0"/>
          <w:marTop w:val="0"/>
          <w:marBottom w:val="0"/>
          <w:divBdr>
            <w:top w:val="none" w:sz="0" w:space="0" w:color="auto"/>
            <w:left w:val="none" w:sz="0" w:space="0" w:color="auto"/>
            <w:bottom w:val="none" w:sz="0" w:space="0" w:color="auto"/>
            <w:right w:val="none" w:sz="0" w:space="0" w:color="auto"/>
          </w:divBdr>
          <w:divsChild>
            <w:div w:id="1679772776">
              <w:marLeft w:val="0"/>
              <w:marRight w:val="0"/>
              <w:marTop w:val="0"/>
              <w:marBottom w:val="0"/>
              <w:divBdr>
                <w:top w:val="none" w:sz="0" w:space="0" w:color="auto"/>
                <w:left w:val="none" w:sz="0" w:space="0" w:color="auto"/>
                <w:bottom w:val="none" w:sz="0" w:space="0" w:color="auto"/>
                <w:right w:val="none" w:sz="0" w:space="0" w:color="auto"/>
              </w:divBdr>
              <w:divsChild>
                <w:div w:id="19508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2652">
      <w:bodyDiv w:val="1"/>
      <w:marLeft w:val="0"/>
      <w:marRight w:val="0"/>
      <w:marTop w:val="0"/>
      <w:marBottom w:val="0"/>
      <w:divBdr>
        <w:top w:val="none" w:sz="0" w:space="0" w:color="auto"/>
        <w:left w:val="none" w:sz="0" w:space="0" w:color="auto"/>
        <w:bottom w:val="none" w:sz="0" w:space="0" w:color="auto"/>
        <w:right w:val="none" w:sz="0" w:space="0" w:color="auto"/>
      </w:divBdr>
    </w:div>
    <w:div w:id="910507403">
      <w:bodyDiv w:val="1"/>
      <w:marLeft w:val="0"/>
      <w:marRight w:val="0"/>
      <w:marTop w:val="0"/>
      <w:marBottom w:val="0"/>
      <w:divBdr>
        <w:top w:val="none" w:sz="0" w:space="0" w:color="auto"/>
        <w:left w:val="none" w:sz="0" w:space="0" w:color="auto"/>
        <w:bottom w:val="none" w:sz="0" w:space="0" w:color="auto"/>
        <w:right w:val="none" w:sz="0" w:space="0" w:color="auto"/>
      </w:divBdr>
    </w:div>
    <w:div w:id="982462303">
      <w:bodyDiv w:val="1"/>
      <w:marLeft w:val="0"/>
      <w:marRight w:val="0"/>
      <w:marTop w:val="0"/>
      <w:marBottom w:val="0"/>
      <w:divBdr>
        <w:top w:val="none" w:sz="0" w:space="0" w:color="auto"/>
        <w:left w:val="none" w:sz="0" w:space="0" w:color="auto"/>
        <w:bottom w:val="none" w:sz="0" w:space="0" w:color="auto"/>
        <w:right w:val="none" w:sz="0" w:space="0" w:color="auto"/>
      </w:divBdr>
    </w:div>
    <w:div w:id="1013149029">
      <w:bodyDiv w:val="1"/>
      <w:marLeft w:val="0"/>
      <w:marRight w:val="0"/>
      <w:marTop w:val="0"/>
      <w:marBottom w:val="0"/>
      <w:divBdr>
        <w:top w:val="none" w:sz="0" w:space="0" w:color="auto"/>
        <w:left w:val="none" w:sz="0" w:space="0" w:color="auto"/>
        <w:bottom w:val="none" w:sz="0" w:space="0" w:color="auto"/>
        <w:right w:val="none" w:sz="0" w:space="0" w:color="auto"/>
      </w:divBdr>
    </w:div>
    <w:div w:id="1035083606">
      <w:bodyDiv w:val="1"/>
      <w:marLeft w:val="0"/>
      <w:marRight w:val="0"/>
      <w:marTop w:val="0"/>
      <w:marBottom w:val="0"/>
      <w:divBdr>
        <w:top w:val="none" w:sz="0" w:space="0" w:color="auto"/>
        <w:left w:val="none" w:sz="0" w:space="0" w:color="auto"/>
        <w:bottom w:val="none" w:sz="0" w:space="0" w:color="auto"/>
        <w:right w:val="none" w:sz="0" w:space="0" w:color="auto"/>
      </w:divBdr>
    </w:div>
    <w:div w:id="1048918745">
      <w:bodyDiv w:val="1"/>
      <w:marLeft w:val="0"/>
      <w:marRight w:val="0"/>
      <w:marTop w:val="0"/>
      <w:marBottom w:val="0"/>
      <w:divBdr>
        <w:top w:val="none" w:sz="0" w:space="0" w:color="auto"/>
        <w:left w:val="none" w:sz="0" w:space="0" w:color="auto"/>
        <w:bottom w:val="none" w:sz="0" w:space="0" w:color="auto"/>
        <w:right w:val="none" w:sz="0" w:space="0" w:color="auto"/>
      </w:divBdr>
      <w:divsChild>
        <w:div w:id="1271207562">
          <w:marLeft w:val="0"/>
          <w:marRight w:val="0"/>
          <w:marTop w:val="0"/>
          <w:marBottom w:val="0"/>
          <w:divBdr>
            <w:top w:val="none" w:sz="0" w:space="0" w:color="auto"/>
            <w:left w:val="none" w:sz="0" w:space="0" w:color="auto"/>
            <w:bottom w:val="none" w:sz="0" w:space="0" w:color="auto"/>
            <w:right w:val="none" w:sz="0" w:space="0" w:color="auto"/>
          </w:divBdr>
          <w:divsChild>
            <w:div w:id="1855218080">
              <w:marLeft w:val="0"/>
              <w:marRight w:val="0"/>
              <w:marTop w:val="0"/>
              <w:marBottom w:val="0"/>
              <w:divBdr>
                <w:top w:val="none" w:sz="0" w:space="0" w:color="auto"/>
                <w:left w:val="none" w:sz="0" w:space="0" w:color="auto"/>
                <w:bottom w:val="none" w:sz="0" w:space="0" w:color="auto"/>
                <w:right w:val="none" w:sz="0" w:space="0" w:color="auto"/>
              </w:divBdr>
              <w:divsChild>
                <w:div w:id="17955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68243">
      <w:bodyDiv w:val="1"/>
      <w:marLeft w:val="0"/>
      <w:marRight w:val="0"/>
      <w:marTop w:val="0"/>
      <w:marBottom w:val="0"/>
      <w:divBdr>
        <w:top w:val="none" w:sz="0" w:space="0" w:color="auto"/>
        <w:left w:val="none" w:sz="0" w:space="0" w:color="auto"/>
        <w:bottom w:val="none" w:sz="0" w:space="0" w:color="auto"/>
        <w:right w:val="none" w:sz="0" w:space="0" w:color="auto"/>
      </w:divBdr>
    </w:div>
    <w:div w:id="1060591421">
      <w:bodyDiv w:val="1"/>
      <w:marLeft w:val="0"/>
      <w:marRight w:val="0"/>
      <w:marTop w:val="0"/>
      <w:marBottom w:val="0"/>
      <w:divBdr>
        <w:top w:val="none" w:sz="0" w:space="0" w:color="auto"/>
        <w:left w:val="none" w:sz="0" w:space="0" w:color="auto"/>
        <w:bottom w:val="none" w:sz="0" w:space="0" w:color="auto"/>
        <w:right w:val="none" w:sz="0" w:space="0" w:color="auto"/>
      </w:divBdr>
      <w:divsChild>
        <w:div w:id="31195428">
          <w:marLeft w:val="0"/>
          <w:marRight w:val="0"/>
          <w:marTop w:val="0"/>
          <w:marBottom w:val="0"/>
          <w:divBdr>
            <w:top w:val="none" w:sz="0" w:space="0" w:color="auto"/>
            <w:left w:val="none" w:sz="0" w:space="0" w:color="auto"/>
            <w:bottom w:val="none" w:sz="0" w:space="0" w:color="auto"/>
            <w:right w:val="none" w:sz="0" w:space="0" w:color="auto"/>
          </w:divBdr>
        </w:div>
      </w:divsChild>
    </w:div>
    <w:div w:id="1080253115">
      <w:bodyDiv w:val="1"/>
      <w:marLeft w:val="0"/>
      <w:marRight w:val="0"/>
      <w:marTop w:val="0"/>
      <w:marBottom w:val="0"/>
      <w:divBdr>
        <w:top w:val="none" w:sz="0" w:space="0" w:color="auto"/>
        <w:left w:val="none" w:sz="0" w:space="0" w:color="auto"/>
        <w:bottom w:val="none" w:sz="0" w:space="0" w:color="auto"/>
        <w:right w:val="none" w:sz="0" w:space="0" w:color="auto"/>
      </w:divBdr>
    </w:div>
    <w:div w:id="1132942089">
      <w:bodyDiv w:val="1"/>
      <w:marLeft w:val="0"/>
      <w:marRight w:val="0"/>
      <w:marTop w:val="0"/>
      <w:marBottom w:val="0"/>
      <w:divBdr>
        <w:top w:val="none" w:sz="0" w:space="0" w:color="auto"/>
        <w:left w:val="none" w:sz="0" w:space="0" w:color="auto"/>
        <w:bottom w:val="none" w:sz="0" w:space="0" w:color="auto"/>
        <w:right w:val="none" w:sz="0" w:space="0" w:color="auto"/>
      </w:divBdr>
    </w:div>
    <w:div w:id="1153528167">
      <w:bodyDiv w:val="1"/>
      <w:marLeft w:val="0"/>
      <w:marRight w:val="0"/>
      <w:marTop w:val="0"/>
      <w:marBottom w:val="0"/>
      <w:divBdr>
        <w:top w:val="none" w:sz="0" w:space="0" w:color="auto"/>
        <w:left w:val="none" w:sz="0" w:space="0" w:color="auto"/>
        <w:bottom w:val="none" w:sz="0" w:space="0" w:color="auto"/>
        <w:right w:val="none" w:sz="0" w:space="0" w:color="auto"/>
      </w:divBdr>
    </w:div>
    <w:div w:id="1159615158">
      <w:bodyDiv w:val="1"/>
      <w:marLeft w:val="0"/>
      <w:marRight w:val="0"/>
      <w:marTop w:val="0"/>
      <w:marBottom w:val="0"/>
      <w:divBdr>
        <w:top w:val="none" w:sz="0" w:space="0" w:color="auto"/>
        <w:left w:val="none" w:sz="0" w:space="0" w:color="auto"/>
        <w:bottom w:val="none" w:sz="0" w:space="0" w:color="auto"/>
        <w:right w:val="none" w:sz="0" w:space="0" w:color="auto"/>
      </w:divBdr>
    </w:div>
    <w:div w:id="1193417218">
      <w:bodyDiv w:val="1"/>
      <w:marLeft w:val="0"/>
      <w:marRight w:val="0"/>
      <w:marTop w:val="0"/>
      <w:marBottom w:val="0"/>
      <w:divBdr>
        <w:top w:val="none" w:sz="0" w:space="0" w:color="auto"/>
        <w:left w:val="none" w:sz="0" w:space="0" w:color="auto"/>
        <w:bottom w:val="none" w:sz="0" w:space="0" w:color="auto"/>
        <w:right w:val="none" w:sz="0" w:space="0" w:color="auto"/>
      </w:divBdr>
    </w:div>
    <w:div w:id="1267269899">
      <w:bodyDiv w:val="1"/>
      <w:marLeft w:val="0"/>
      <w:marRight w:val="0"/>
      <w:marTop w:val="0"/>
      <w:marBottom w:val="0"/>
      <w:divBdr>
        <w:top w:val="none" w:sz="0" w:space="0" w:color="auto"/>
        <w:left w:val="none" w:sz="0" w:space="0" w:color="auto"/>
        <w:bottom w:val="none" w:sz="0" w:space="0" w:color="auto"/>
        <w:right w:val="none" w:sz="0" w:space="0" w:color="auto"/>
      </w:divBdr>
    </w:div>
    <w:div w:id="1359895492">
      <w:bodyDiv w:val="1"/>
      <w:marLeft w:val="0"/>
      <w:marRight w:val="0"/>
      <w:marTop w:val="0"/>
      <w:marBottom w:val="0"/>
      <w:divBdr>
        <w:top w:val="none" w:sz="0" w:space="0" w:color="auto"/>
        <w:left w:val="none" w:sz="0" w:space="0" w:color="auto"/>
        <w:bottom w:val="none" w:sz="0" w:space="0" w:color="auto"/>
        <w:right w:val="none" w:sz="0" w:space="0" w:color="auto"/>
      </w:divBdr>
    </w:div>
    <w:div w:id="1426731430">
      <w:bodyDiv w:val="1"/>
      <w:marLeft w:val="0"/>
      <w:marRight w:val="0"/>
      <w:marTop w:val="0"/>
      <w:marBottom w:val="0"/>
      <w:divBdr>
        <w:top w:val="none" w:sz="0" w:space="0" w:color="auto"/>
        <w:left w:val="none" w:sz="0" w:space="0" w:color="auto"/>
        <w:bottom w:val="none" w:sz="0" w:space="0" w:color="auto"/>
        <w:right w:val="none" w:sz="0" w:space="0" w:color="auto"/>
      </w:divBdr>
    </w:div>
    <w:div w:id="1442333328">
      <w:bodyDiv w:val="1"/>
      <w:marLeft w:val="0"/>
      <w:marRight w:val="0"/>
      <w:marTop w:val="0"/>
      <w:marBottom w:val="0"/>
      <w:divBdr>
        <w:top w:val="none" w:sz="0" w:space="0" w:color="auto"/>
        <w:left w:val="none" w:sz="0" w:space="0" w:color="auto"/>
        <w:bottom w:val="none" w:sz="0" w:space="0" w:color="auto"/>
        <w:right w:val="none" w:sz="0" w:space="0" w:color="auto"/>
      </w:divBdr>
    </w:div>
    <w:div w:id="1456559396">
      <w:bodyDiv w:val="1"/>
      <w:marLeft w:val="0"/>
      <w:marRight w:val="0"/>
      <w:marTop w:val="0"/>
      <w:marBottom w:val="0"/>
      <w:divBdr>
        <w:top w:val="none" w:sz="0" w:space="0" w:color="auto"/>
        <w:left w:val="none" w:sz="0" w:space="0" w:color="auto"/>
        <w:bottom w:val="none" w:sz="0" w:space="0" w:color="auto"/>
        <w:right w:val="none" w:sz="0" w:space="0" w:color="auto"/>
      </w:divBdr>
    </w:div>
    <w:div w:id="1458790612">
      <w:bodyDiv w:val="1"/>
      <w:marLeft w:val="0"/>
      <w:marRight w:val="0"/>
      <w:marTop w:val="0"/>
      <w:marBottom w:val="0"/>
      <w:divBdr>
        <w:top w:val="none" w:sz="0" w:space="0" w:color="auto"/>
        <w:left w:val="none" w:sz="0" w:space="0" w:color="auto"/>
        <w:bottom w:val="none" w:sz="0" w:space="0" w:color="auto"/>
        <w:right w:val="none" w:sz="0" w:space="0" w:color="auto"/>
      </w:divBdr>
    </w:div>
    <w:div w:id="1471557691">
      <w:bodyDiv w:val="1"/>
      <w:marLeft w:val="0"/>
      <w:marRight w:val="0"/>
      <w:marTop w:val="0"/>
      <w:marBottom w:val="0"/>
      <w:divBdr>
        <w:top w:val="none" w:sz="0" w:space="0" w:color="auto"/>
        <w:left w:val="none" w:sz="0" w:space="0" w:color="auto"/>
        <w:bottom w:val="none" w:sz="0" w:space="0" w:color="auto"/>
        <w:right w:val="none" w:sz="0" w:space="0" w:color="auto"/>
      </w:divBdr>
    </w:div>
    <w:div w:id="1492714921">
      <w:bodyDiv w:val="1"/>
      <w:marLeft w:val="0"/>
      <w:marRight w:val="0"/>
      <w:marTop w:val="0"/>
      <w:marBottom w:val="0"/>
      <w:divBdr>
        <w:top w:val="none" w:sz="0" w:space="0" w:color="auto"/>
        <w:left w:val="none" w:sz="0" w:space="0" w:color="auto"/>
        <w:bottom w:val="none" w:sz="0" w:space="0" w:color="auto"/>
        <w:right w:val="none" w:sz="0" w:space="0" w:color="auto"/>
      </w:divBdr>
      <w:divsChild>
        <w:div w:id="1452627342">
          <w:marLeft w:val="0"/>
          <w:marRight w:val="0"/>
          <w:marTop w:val="0"/>
          <w:marBottom w:val="0"/>
          <w:divBdr>
            <w:top w:val="none" w:sz="0" w:space="0" w:color="auto"/>
            <w:left w:val="none" w:sz="0" w:space="0" w:color="auto"/>
            <w:bottom w:val="none" w:sz="0" w:space="0" w:color="auto"/>
            <w:right w:val="none" w:sz="0" w:space="0" w:color="auto"/>
          </w:divBdr>
          <w:divsChild>
            <w:div w:id="820780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8295077">
      <w:bodyDiv w:val="1"/>
      <w:marLeft w:val="0"/>
      <w:marRight w:val="0"/>
      <w:marTop w:val="0"/>
      <w:marBottom w:val="0"/>
      <w:divBdr>
        <w:top w:val="none" w:sz="0" w:space="0" w:color="auto"/>
        <w:left w:val="none" w:sz="0" w:space="0" w:color="auto"/>
        <w:bottom w:val="none" w:sz="0" w:space="0" w:color="auto"/>
        <w:right w:val="none" w:sz="0" w:space="0" w:color="auto"/>
      </w:divBdr>
    </w:div>
    <w:div w:id="1579703809">
      <w:bodyDiv w:val="1"/>
      <w:marLeft w:val="0"/>
      <w:marRight w:val="0"/>
      <w:marTop w:val="0"/>
      <w:marBottom w:val="0"/>
      <w:divBdr>
        <w:top w:val="none" w:sz="0" w:space="0" w:color="auto"/>
        <w:left w:val="none" w:sz="0" w:space="0" w:color="auto"/>
        <w:bottom w:val="none" w:sz="0" w:space="0" w:color="auto"/>
        <w:right w:val="none" w:sz="0" w:space="0" w:color="auto"/>
      </w:divBdr>
    </w:div>
    <w:div w:id="1611087326">
      <w:bodyDiv w:val="1"/>
      <w:marLeft w:val="0"/>
      <w:marRight w:val="0"/>
      <w:marTop w:val="0"/>
      <w:marBottom w:val="0"/>
      <w:divBdr>
        <w:top w:val="none" w:sz="0" w:space="0" w:color="auto"/>
        <w:left w:val="none" w:sz="0" w:space="0" w:color="auto"/>
        <w:bottom w:val="none" w:sz="0" w:space="0" w:color="auto"/>
        <w:right w:val="none" w:sz="0" w:space="0" w:color="auto"/>
      </w:divBdr>
    </w:div>
    <w:div w:id="1645693793">
      <w:bodyDiv w:val="1"/>
      <w:marLeft w:val="0"/>
      <w:marRight w:val="0"/>
      <w:marTop w:val="0"/>
      <w:marBottom w:val="0"/>
      <w:divBdr>
        <w:top w:val="none" w:sz="0" w:space="0" w:color="auto"/>
        <w:left w:val="none" w:sz="0" w:space="0" w:color="auto"/>
        <w:bottom w:val="none" w:sz="0" w:space="0" w:color="auto"/>
        <w:right w:val="none" w:sz="0" w:space="0" w:color="auto"/>
      </w:divBdr>
    </w:div>
    <w:div w:id="1748309869">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8">
          <w:marLeft w:val="0"/>
          <w:marRight w:val="0"/>
          <w:marTop w:val="0"/>
          <w:marBottom w:val="0"/>
          <w:divBdr>
            <w:top w:val="none" w:sz="0" w:space="0" w:color="auto"/>
            <w:left w:val="none" w:sz="0" w:space="0" w:color="auto"/>
            <w:bottom w:val="none" w:sz="0" w:space="0" w:color="auto"/>
            <w:right w:val="none" w:sz="0" w:space="0" w:color="auto"/>
          </w:divBdr>
        </w:div>
      </w:divsChild>
    </w:div>
    <w:div w:id="1761951712">
      <w:bodyDiv w:val="1"/>
      <w:marLeft w:val="0"/>
      <w:marRight w:val="0"/>
      <w:marTop w:val="0"/>
      <w:marBottom w:val="0"/>
      <w:divBdr>
        <w:top w:val="none" w:sz="0" w:space="0" w:color="auto"/>
        <w:left w:val="none" w:sz="0" w:space="0" w:color="auto"/>
        <w:bottom w:val="none" w:sz="0" w:space="0" w:color="auto"/>
        <w:right w:val="none" w:sz="0" w:space="0" w:color="auto"/>
      </w:divBdr>
      <w:divsChild>
        <w:div w:id="491070256">
          <w:marLeft w:val="750"/>
          <w:marRight w:val="750"/>
          <w:marTop w:val="0"/>
          <w:marBottom w:val="0"/>
          <w:divBdr>
            <w:top w:val="none" w:sz="0" w:space="0" w:color="auto"/>
            <w:left w:val="none" w:sz="0" w:space="0" w:color="auto"/>
            <w:bottom w:val="none" w:sz="0" w:space="0" w:color="auto"/>
            <w:right w:val="none" w:sz="0" w:space="0" w:color="auto"/>
          </w:divBdr>
          <w:divsChild>
            <w:div w:id="18394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9326">
      <w:bodyDiv w:val="1"/>
      <w:marLeft w:val="0"/>
      <w:marRight w:val="0"/>
      <w:marTop w:val="0"/>
      <w:marBottom w:val="0"/>
      <w:divBdr>
        <w:top w:val="none" w:sz="0" w:space="0" w:color="auto"/>
        <w:left w:val="none" w:sz="0" w:space="0" w:color="auto"/>
        <w:bottom w:val="none" w:sz="0" w:space="0" w:color="auto"/>
        <w:right w:val="none" w:sz="0" w:space="0" w:color="auto"/>
      </w:divBdr>
    </w:div>
    <w:div w:id="1831217632">
      <w:bodyDiv w:val="1"/>
      <w:marLeft w:val="0"/>
      <w:marRight w:val="0"/>
      <w:marTop w:val="0"/>
      <w:marBottom w:val="0"/>
      <w:divBdr>
        <w:top w:val="none" w:sz="0" w:space="0" w:color="auto"/>
        <w:left w:val="none" w:sz="0" w:space="0" w:color="auto"/>
        <w:bottom w:val="none" w:sz="0" w:space="0" w:color="auto"/>
        <w:right w:val="none" w:sz="0" w:space="0" w:color="auto"/>
      </w:divBdr>
    </w:div>
    <w:div w:id="1871256889">
      <w:bodyDiv w:val="1"/>
      <w:marLeft w:val="0"/>
      <w:marRight w:val="0"/>
      <w:marTop w:val="0"/>
      <w:marBottom w:val="0"/>
      <w:divBdr>
        <w:top w:val="none" w:sz="0" w:space="0" w:color="auto"/>
        <w:left w:val="none" w:sz="0" w:space="0" w:color="auto"/>
        <w:bottom w:val="none" w:sz="0" w:space="0" w:color="auto"/>
        <w:right w:val="none" w:sz="0" w:space="0" w:color="auto"/>
      </w:divBdr>
      <w:divsChild>
        <w:div w:id="715857333">
          <w:marLeft w:val="0"/>
          <w:marRight w:val="0"/>
          <w:marTop w:val="0"/>
          <w:marBottom w:val="0"/>
          <w:divBdr>
            <w:top w:val="none" w:sz="0" w:space="0" w:color="auto"/>
            <w:left w:val="none" w:sz="0" w:space="0" w:color="auto"/>
            <w:bottom w:val="none" w:sz="0" w:space="0" w:color="auto"/>
            <w:right w:val="none" w:sz="0" w:space="0" w:color="auto"/>
          </w:divBdr>
        </w:div>
        <w:div w:id="805313507">
          <w:marLeft w:val="0"/>
          <w:marRight w:val="0"/>
          <w:marTop w:val="0"/>
          <w:marBottom w:val="0"/>
          <w:divBdr>
            <w:top w:val="none" w:sz="0" w:space="0" w:color="auto"/>
            <w:left w:val="none" w:sz="0" w:space="0" w:color="auto"/>
            <w:bottom w:val="none" w:sz="0" w:space="0" w:color="auto"/>
            <w:right w:val="none" w:sz="0" w:space="0" w:color="auto"/>
          </w:divBdr>
        </w:div>
      </w:divsChild>
    </w:div>
    <w:div w:id="1873615138">
      <w:bodyDiv w:val="1"/>
      <w:marLeft w:val="0"/>
      <w:marRight w:val="0"/>
      <w:marTop w:val="0"/>
      <w:marBottom w:val="0"/>
      <w:divBdr>
        <w:top w:val="none" w:sz="0" w:space="0" w:color="auto"/>
        <w:left w:val="none" w:sz="0" w:space="0" w:color="auto"/>
        <w:bottom w:val="none" w:sz="0" w:space="0" w:color="auto"/>
        <w:right w:val="none" w:sz="0" w:space="0" w:color="auto"/>
      </w:divBdr>
      <w:divsChild>
        <w:div w:id="656809208">
          <w:marLeft w:val="0"/>
          <w:marRight w:val="0"/>
          <w:marTop w:val="0"/>
          <w:marBottom w:val="0"/>
          <w:divBdr>
            <w:top w:val="none" w:sz="0" w:space="0" w:color="auto"/>
            <w:left w:val="none" w:sz="0" w:space="0" w:color="auto"/>
            <w:bottom w:val="none" w:sz="0" w:space="0" w:color="auto"/>
            <w:right w:val="none" w:sz="0" w:space="0" w:color="auto"/>
          </w:divBdr>
        </w:div>
        <w:div w:id="1940067534">
          <w:marLeft w:val="0"/>
          <w:marRight w:val="0"/>
          <w:marTop w:val="0"/>
          <w:marBottom w:val="0"/>
          <w:divBdr>
            <w:top w:val="none" w:sz="0" w:space="0" w:color="auto"/>
            <w:left w:val="none" w:sz="0" w:space="0" w:color="auto"/>
            <w:bottom w:val="none" w:sz="0" w:space="0" w:color="auto"/>
            <w:right w:val="none" w:sz="0" w:space="0" w:color="auto"/>
          </w:divBdr>
        </w:div>
        <w:div w:id="2064870410">
          <w:marLeft w:val="0"/>
          <w:marRight w:val="0"/>
          <w:marTop w:val="0"/>
          <w:marBottom w:val="0"/>
          <w:divBdr>
            <w:top w:val="none" w:sz="0" w:space="0" w:color="auto"/>
            <w:left w:val="none" w:sz="0" w:space="0" w:color="auto"/>
            <w:bottom w:val="none" w:sz="0" w:space="0" w:color="auto"/>
            <w:right w:val="none" w:sz="0" w:space="0" w:color="auto"/>
          </w:divBdr>
        </w:div>
      </w:divsChild>
    </w:div>
    <w:div w:id="1889878918">
      <w:bodyDiv w:val="1"/>
      <w:marLeft w:val="0"/>
      <w:marRight w:val="0"/>
      <w:marTop w:val="0"/>
      <w:marBottom w:val="0"/>
      <w:divBdr>
        <w:top w:val="none" w:sz="0" w:space="0" w:color="auto"/>
        <w:left w:val="none" w:sz="0" w:space="0" w:color="auto"/>
        <w:bottom w:val="none" w:sz="0" w:space="0" w:color="auto"/>
        <w:right w:val="none" w:sz="0" w:space="0" w:color="auto"/>
      </w:divBdr>
    </w:div>
    <w:div w:id="1935943400">
      <w:bodyDiv w:val="1"/>
      <w:marLeft w:val="0"/>
      <w:marRight w:val="0"/>
      <w:marTop w:val="0"/>
      <w:marBottom w:val="0"/>
      <w:divBdr>
        <w:top w:val="none" w:sz="0" w:space="0" w:color="auto"/>
        <w:left w:val="none" w:sz="0" w:space="0" w:color="auto"/>
        <w:bottom w:val="none" w:sz="0" w:space="0" w:color="auto"/>
        <w:right w:val="none" w:sz="0" w:space="0" w:color="auto"/>
      </w:divBdr>
      <w:divsChild>
        <w:div w:id="913860732">
          <w:marLeft w:val="0"/>
          <w:marRight w:val="0"/>
          <w:marTop w:val="0"/>
          <w:marBottom w:val="0"/>
          <w:divBdr>
            <w:top w:val="none" w:sz="0" w:space="0" w:color="auto"/>
            <w:left w:val="none" w:sz="0" w:space="0" w:color="auto"/>
            <w:bottom w:val="none" w:sz="0" w:space="0" w:color="auto"/>
            <w:right w:val="none" w:sz="0" w:space="0" w:color="auto"/>
          </w:divBdr>
        </w:div>
      </w:divsChild>
    </w:div>
    <w:div w:id="1938513314">
      <w:bodyDiv w:val="1"/>
      <w:marLeft w:val="0"/>
      <w:marRight w:val="0"/>
      <w:marTop w:val="0"/>
      <w:marBottom w:val="0"/>
      <w:divBdr>
        <w:top w:val="none" w:sz="0" w:space="0" w:color="auto"/>
        <w:left w:val="none" w:sz="0" w:space="0" w:color="auto"/>
        <w:bottom w:val="none" w:sz="0" w:space="0" w:color="auto"/>
        <w:right w:val="none" w:sz="0" w:space="0" w:color="auto"/>
      </w:divBdr>
    </w:div>
    <w:div w:id="1966545329">
      <w:bodyDiv w:val="1"/>
      <w:marLeft w:val="0"/>
      <w:marRight w:val="0"/>
      <w:marTop w:val="0"/>
      <w:marBottom w:val="0"/>
      <w:divBdr>
        <w:top w:val="none" w:sz="0" w:space="0" w:color="auto"/>
        <w:left w:val="none" w:sz="0" w:space="0" w:color="auto"/>
        <w:bottom w:val="none" w:sz="0" w:space="0" w:color="auto"/>
        <w:right w:val="none" w:sz="0" w:space="0" w:color="auto"/>
      </w:divBdr>
    </w:div>
    <w:div w:id="1967158547">
      <w:bodyDiv w:val="1"/>
      <w:marLeft w:val="0"/>
      <w:marRight w:val="0"/>
      <w:marTop w:val="0"/>
      <w:marBottom w:val="0"/>
      <w:divBdr>
        <w:top w:val="none" w:sz="0" w:space="0" w:color="auto"/>
        <w:left w:val="none" w:sz="0" w:space="0" w:color="auto"/>
        <w:bottom w:val="none" w:sz="0" w:space="0" w:color="auto"/>
        <w:right w:val="none" w:sz="0" w:space="0" w:color="auto"/>
      </w:divBdr>
    </w:div>
    <w:div w:id="1974292879">
      <w:bodyDiv w:val="1"/>
      <w:marLeft w:val="0"/>
      <w:marRight w:val="0"/>
      <w:marTop w:val="0"/>
      <w:marBottom w:val="0"/>
      <w:divBdr>
        <w:top w:val="none" w:sz="0" w:space="0" w:color="auto"/>
        <w:left w:val="none" w:sz="0" w:space="0" w:color="auto"/>
        <w:bottom w:val="none" w:sz="0" w:space="0" w:color="auto"/>
        <w:right w:val="none" w:sz="0" w:space="0" w:color="auto"/>
      </w:divBdr>
    </w:div>
    <w:div w:id="1984310245">
      <w:bodyDiv w:val="1"/>
      <w:marLeft w:val="0"/>
      <w:marRight w:val="0"/>
      <w:marTop w:val="0"/>
      <w:marBottom w:val="0"/>
      <w:divBdr>
        <w:top w:val="none" w:sz="0" w:space="0" w:color="auto"/>
        <w:left w:val="none" w:sz="0" w:space="0" w:color="auto"/>
        <w:bottom w:val="none" w:sz="0" w:space="0" w:color="auto"/>
        <w:right w:val="none" w:sz="0" w:space="0" w:color="auto"/>
      </w:divBdr>
    </w:div>
    <w:div w:id="2030833035">
      <w:bodyDiv w:val="1"/>
      <w:marLeft w:val="0"/>
      <w:marRight w:val="0"/>
      <w:marTop w:val="0"/>
      <w:marBottom w:val="0"/>
      <w:divBdr>
        <w:top w:val="none" w:sz="0" w:space="0" w:color="auto"/>
        <w:left w:val="none" w:sz="0" w:space="0" w:color="auto"/>
        <w:bottom w:val="none" w:sz="0" w:space="0" w:color="auto"/>
        <w:right w:val="none" w:sz="0" w:space="0" w:color="auto"/>
      </w:divBdr>
    </w:div>
    <w:div w:id="2082557371">
      <w:bodyDiv w:val="1"/>
      <w:marLeft w:val="0"/>
      <w:marRight w:val="0"/>
      <w:marTop w:val="0"/>
      <w:marBottom w:val="0"/>
      <w:divBdr>
        <w:top w:val="none" w:sz="0" w:space="0" w:color="auto"/>
        <w:left w:val="none" w:sz="0" w:space="0" w:color="auto"/>
        <w:bottom w:val="none" w:sz="0" w:space="0" w:color="auto"/>
        <w:right w:val="none" w:sz="0" w:space="0" w:color="auto"/>
      </w:divBdr>
      <w:divsChild>
        <w:div w:id="1334725664">
          <w:marLeft w:val="0"/>
          <w:marRight w:val="0"/>
          <w:marTop w:val="0"/>
          <w:marBottom w:val="0"/>
          <w:divBdr>
            <w:top w:val="none" w:sz="0" w:space="0" w:color="auto"/>
            <w:left w:val="none" w:sz="0" w:space="0" w:color="auto"/>
            <w:bottom w:val="none" w:sz="0" w:space="0" w:color="auto"/>
            <w:right w:val="none" w:sz="0" w:space="0" w:color="auto"/>
          </w:divBdr>
          <w:divsChild>
            <w:div w:id="1729570454">
              <w:marLeft w:val="0"/>
              <w:marRight w:val="0"/>
              <w:marTop w:val="0"/>
              <w:marBottom w:val="0"/>
              <w:divBdr>
                <w:top w:val="none" w:sz="0" w:space="0" w:color="auto"/>
                <w:left w:val="none" w:sz="0" w:space="0" w:color="auto"/>
                <w:bottom w:val="none" w:sz="0" w:space="0" w:color="auto"/>
                <w:right w:val="none" w:sz="0" w:space="0" w:color="auto"/>
              </w:divBdr>
              <w:divsChild>
                <w:div w:id="8679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086">
      <w:bodyDiv w:val="1"/>
      <w:marLeft w:val="0"/>
      <w:marRight w:val="0"/>
      <w:marTop w:val="0"/>
      <w:marBottom w:val="0"/>
      <w:divBdr>
        <w:top w:val="none" w:sz="0" w:space="0" w:color="auto"/>
        <w:left w:val="none" w:sz="0" w:space="0" w:color="auto"/>
        <w:bottom w:val="none" w:sz="0" w:space="0" w:color="auto"/>
        <w:right w:val="none" w:sz="0" w:space="0" w:color="auto"/>
      </w:divBdr>
    </w:div>
    <w:div w:id="212029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61" Type="http://schemas.openxmlformats.org/officeDocument/2006/relationships/image" Target="media/image54.jpg"/><Relationship Id="rId10" Type="http://schemas.openxmlformats.org/officeDocument/2006/relationships/image" Target="media/image7.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6.jpg"/><Relationship Id="rId14" Type="http://schemas.openxmlformats.org/officeDocument/2006/relationships/header" Target="header2.xml"/><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8" Type="http://schemas.openxmlformats.org/officeDocument/2006/relationships/endnotes" Target="endnotes.xml"/><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177E4-0D99-44F6-A3DD-9BF86AA4E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plantilla_CIDEAD_3.dotx</Template>
  <TotalTime>735</TotalTime>
  <Pages>46</Pages>
  <Words>17009</Words>
  <Characters>93553</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Samaniego González, Antonio</dc:creator>
  <cp:lastModifiedBy>Martínez Martínez, César</cp:lastModifiedBy>
  <cp:revision>35</cp:revision>
  <cp:lastPrinted>2015-06-30T07:59:00Z</cp:lastPrinted>
  <dcterms:created xsi:type="dcterms:W3CDTF">2015-07-15T12:21:00Z</dcterms:created>
  <dcterms:modified xsi:type="dcterms:W3CDTF">2015-09-24T13:33:00Z</dcterms:modified>
</cp:coreProperties>
</file>