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D9F" w:rsidRDefault="00AD4D9F" w:rsidP="00AD4D9F">
      <w:pPr>
        <w:pStyle w:val="Textointro"/>
        <w:framePr w:w="5995" w:h="8596" w:wrap="notBeside" w:x="4531" w:y="7096"/>
        <w:suppressAutoHyphens/>
        <w:spacing w:before="0" w:after="120"/>
        <w:rPr>
          <w:sz w:val="20"/>
        </w:rPr>
      </w:pPr>
      <w:r w:rsidRPr="00AD4D9F">
        <w:rPr>
          <w:sz w:val="20"/>
        </w:rPr>
        <w:t>Los organismos vivos son extraordinariamente diversos: piensa en la diferencia entre un hongo y una ballena, o entre un ser humano y una bacteria. Sin embargo, no dudamos en identificarlos como "seres vivos" porque muestran una serie de características comunes que identificamos como propias de los seres vivos y que repasaremos al comienzo de la unidad.</w:t>
      </w:r>
    </w:p>
    <w:p w:rsidR="00AD4D9F" w:rsidRPr="00AD4D9F" w:rsidRDefault="00AD4D9F" w:rsidP="00AD4D9F">
      <w:pPr>
        <w:pStyle w:val="Textointro"/>
        <w:framePr w:w="5995" w:h="8596" w:wrap="notBeside" w:x="4531" w:y="7096"/>
        <w:suppressAutoHyphens/>
        <w:spacing w:before="0" w:after="120"/>
        <w:rPr>
          <w:sz w:val="20"/>
        </w:rPr>
      </w:pPr>
      <w:r>
        <w:rPr>
          <w:sz w:val="20"/>
        </w:rPr>
        <w:t>U</w:t>
      </w:r>
      <w:r w:rsidRPr="00AD4D9F">
        <w:rPr>
          <w:sz w:val="20"/>
        </w:rPr>
        <w:t xml:space="preserve">na de las más significativas es la extraordinaria identidad química que existe entre todos los seres vivos: todos ellos </w:t>
      </w:r>
      <w:r w:rsidR="00AE75A5">
        <w:rPr>
          <w:sz w:val="20"/>
        </w:rPr>
        <w:t>están compuestos por los mismos tipos de sustancias químicas y éstas desempeñan las mismas funciones</w:t>
      </w:r>
      <w:r w:rsidRPr="00AD4D9F">
        <w:rPr>
          <w:sz w:val="20"/>
        </w:rPr>
        <w:t xml:space="preserve">. En todos ellos, la información necesaria para la vida y que se transmite a los descendientes está contenida en el mismo tipo de biomolécula: el ADN. Por si esto fuera poco, el código genético, por el que se expresa </w:t>
      </w:r>
      <w:r w:rsidR="00AE75A5">
        <w:rPr>
          <w:sz w:val="20"/>
        </w:rPr>
        <w:t>esa</w:t>
      </w:r>
      <w:r w:rsidRPr="00AD4D9F">
        <w:rPr>
          <w:sz w:val="20"/>
        </w:rPr>
        <w:t xml:space="preserve"> información es el mismo en todos los organismos: cualquier ADN expresará la misma información en cualquier célula en que se encuentre</w:t>
      </w:r>
      <w:r w:rsidR="00AE75A5">
        <w:rPr>
          <w:sz w:val="20"/>
        </w:rPr>
        <w:t>, sea una bacteria o una célula humana</w:t>
      </w:r>
      <w:r w:rsidRPr="00AD4D9F">
        <w:rPr>
          <w:sz w:val="20"/>
        </w:rPr>
        <w:t>.</w:t>
      </w:r>
    </w:p>
    <w:p w:rsidR="00AD4D9F" w:rsidRDefault="00AD4D9F" w:rsidP="00AD4D9F">
      <w:pPr>
        <w:pStyle w:val="Textointro"/>
        <w:framePr w:w="5995" w:h="8596" w:wrap="notBeside" w:x="4531" w:y="7096"/>
        <w:suppressAutoHyphens/>
        <w:spacing w:before="0" w:after="120"/>
        <w:rPr>
          <w:sz w:val="20"/>
        </w:rPr>
      </w:pPr>
      <w:r w:rsidRPr="00AD4D9F">
        <w:rPr>
          <w:sz w:val="20"/>
        </w:rPr>
        <w:t>El conjunto de reacciones químicas en que intervienen esas biomoléculas constituye lo que llamamos metabolismo.</w:t>
      </w:r>
      <w:r>
        <w:rPr>
          <w:sz w:val="20"/>
        </w:rPr>
        <w:t xml:space="preserve"> </w:t>
      </w:r>
      <w:r w:rsidRPr="00AD4D9F">
        <w:rPr>
          <w:sz w:val="20"/>
        </w:rPr>
        <w:t xml:space="preserve">Así, los seres vivos se comportan como </w:t>
      </w:r>
      <w:r>
        <w:rPr>
          <w:sz w:val="20"/>
        </w:rPr>
        <w:t>"</w:t>
      </w:r>
      <w:r w:rsidRPr="00AD4D9F">
        <w:rPr>
          <w:i/>
          <w:sz w:val="20"/>
        </w:rPr>
        <w:t>factorías químicas muy especializadas que incorporan materia de su alrededor y la utilizan para generar copias de sí mismos</w:t>
      </w:r>
      <w:r w:rsidRPr="00AD4D9F">
        <w:rPr>
          <w:sz w:val="20"/>
        </w:rPr>
        <w:t>."</w:t>
      </w:r>
      <w:r>
        <w:rPr>
          <w:sz w:val="20"/>
        </w:rPr>
        <w:t xml:space="preserve"> </w:t>
      </w:r>
      <w:r w:rsidRPr="00AD4D9F">
        <w:rPr>
          <w:sz w:val="20"/>
        </w:rPr>
        <w:t>(</w:t>
      </w:r>
      <w:r>
        <w:rPr>
          <w:sz w:val="20"/>
        </w:rPr>
        <w:t>Alberts, 2003</w:t>
      </w:r>
      <w:r w:rsidRPr="00AD4D9F">
        <w:rPr>
          <w:sz w:val="20"/>
        </w:rPr>
        <w:t>)</w:t>
      </w:r>
      <w:r>
        <w:rPr>
          <w:sz w:val="20"/>
        </w:rPr>
        <w:t xml:space="preserve">. </w:t>
      </w:r>
      <w:r w:rsidRPr="00AD4D9F">
        <w:rPr>
          <w:sz w:val="20"/>
        </w:rPr>
        <w:t>Puede sorprender que describamos a los seres vivos como simples sistemas químicos, pero no hay nada en la materia viva que la independice de las leyes de la química y la física. Sin embargo, la química de la vida es muy especial, como veremos en los siguientes apartados a lo largo de esta unidad, y de asombrosa complejidad; entre otras cosas, se basa casi exclusivamente en compuestos basados en carbono, algunos formando moléculas de tamaño extraordinario, que reaccionan activamente entre sí en un medio acuoso.</w:t>
      </w:r>
    </w:p>
    <w:p w:rsidR="00AD4D9F" w:rsidRPr="00EA6B7B" w:rsidRDefault="00AD4D9F" w:rsidP="00AD4D9F">
      <w:pPr>
        <w:pStyle w:val="Textointro"/>
        <w:framePr w:w="5995" w:h="8596" w:wrap="notBeside" w:x="4531" w:y="7096"/>
        <w:suppressAutoHyphens/>
        <w:spacing w:before="0" w:after="120"/>
        <w:rPr>
          <w:sz w:val="20"/>
        </w:rPr>
      </w:pPr>
      <w:r w:rsidRPr="00AD4D9F">
        <w:rPr>
          <w:sz w:val="20"/>
        </w:rPr>
        <w:t>Las características y propiedades únicas de esas complejas biomoléculas, así como sus interacciones y organización, además de la capacidad de obtener y utilizar energía, son las que permiten a los organismos vivos actuar como tales, mostrar las propiedades emergentes que caracterizan la vida, como crecimiento, reproducción, interacción con el entorno o transmisión de esas características a los nuevos individuos.</w:t>
      </w:r>
    </w:p>
    <w:p w:rsidR="00E41817" w:rsidRDefault="00E41817" w:rsidP="008424C1">
      <w:pPr>
        <w:pStyle w:val="Prrafobsico"/>
      </w:pPr>
    </w:p>
    <w:p w:rsidR="008424C1" w:rsidRDefault="008424C1" w:rsidP="002F16DA">
      <w:pPr>
        <w:pStyle w:val="Prrafobsico"/>
        <w:ind w:firstLine="0"/>
        <w:sectPr w:rsidR="008424C1" w:rsidSect="003C2241">
          <w:headerReference w:type="default" r:id="rId9"/>
          <w:footerReference w:type="default" r:id="rId10"/>
          <w:headerReference w:type="first" r:id="rId11"/>
          <w:footerReference w:type="first" r:id="rId12"/>
          <w:pgSz w:w="11900" w:h="16840"/>
          <w:pgMar w:top="1417" w:right="1552" w:bottom="1417" w:left="1701" w:header="2041" w:footer="708" w:gutter="0"/>
          <w:cols w:num="2" w:space="340" w:equalWidth="0">
            <w:col w:w="2892" w:space="340"/>
            <w:col w:w="5266"/>
          </w:cols>
          <w:titlePg/>
          <w:docGrid w:linePitch="360"/>
        </w:sectPr>
      </w:pPr>
    </w:p>
    <w:p w:rsidR="00A94AE6" w:rsidRDefault="00A94AE6" w:rsidP="00B3381F">
      <w:pPr>
        <w:pStyle w:val="Prrafobsico"/>
      </w:pPr>
    </w:p>
    <w:p w:rsidR="00980F2B" w:rsidRDefault="00980F2B" w:rsidP="00980F2B">
      <w:pPr>
        <w:pStyle w:val="Fotoportada"/>
        <w:framePr w:h="6631" w:hRule="exact" w:wrap="around" w:x="1681" w:y="9196"/>
        <w:spacing w:line="240" w:lineRule="auto"/>
      </w:pPr>
      <w:r>
        <w:drawing>
          <wp:inline distT="0" distB="0" distL="0" distR="0" wp14:anchorId="149CB0C4" wp14:editId="5A361629">
            <wp:extent cx="1613111" cy="316881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780__789_a_3.jpg"/>
                    <pic:cNvPicPr/>
                  </pic:nvPicPr>
                  <pic:blipFill>
                    <a:blip r:embed="rId13">
                      <a:extLst>
                        <a:ext uri="{28A0092B-C50C-407E-A947-70E740481C1C}">
                          <a14:useLocalDpi xmlns:a14="http://schemas.microsoft.com/office/drawing/2010/main" val="0"/>
                        </a:ext>
                      </a:extLst>
                    </a:blip>
                    <a:stretch>
                      <a:fillRect/>
                    </a:stretch>
                  </pic:blipFill>
                  <pic:spPr bwMode="auto">
                    <a:xfrm>
                      <a:off x="0" y="0"/>
                      <a:ext cx="1613111" cy="3168815"/>
                    </a:xfrm>
                    <a:prstGeom prst="rect">
                      <a:avLst/>
                    </a:prstGeom>
                    <a:ln>
                      <a:noFill/>
                    </a:ln>
                    <a:extLst>
                      <a:ext uri="{53640926-AAD7-44D8-BBD7-CCE9431645EC}">
                        <a14:shadowObscured xmlns:a14="http://schemas.microsoft.com/office/drawing/2010/main"/>
                      </a:ext>
                    </a:extLst>
                  </pic:spPr>
                </pic:pic>
              </a:graphicData>
            </a:graphic>
          </wp:inline>
        </w:drawing>
      </w:r>
    </w:p>
    <w:p w:rsidR="00980F2B" w:rsidRDefault="00980F2B" w:rsidP="00980F2B">
      <w:pPr>
        <w:pStyle w:val="Fotoportada"/>
        <w:framePr w:h="6631" w:hRule="exact" w:wrap="around" w:x="1681" w:y="9196"/>
        <w:spacing w:line="240" w:lineRule="auto"/>
      </w:pPr>
      <w:r>
        <w:rPr>
          <w:b/>
          <w:sz w:val="18"/>
        </w:rPr>
        <w:t xml:space="preserve">Figura 1.1. </w:t>
      </w:r>
      <w:r w:rsidRPr="00E604C1">
        <w:rPr>
          <w:sz w:val="18"/>
        </w:rPr>
        <w:t>"DNA methylation" by Christoph Bock (Max Planck Institute for Informatics) - Own work. Licensed under CC BY-SA 3.0 via Wikimedia Commons</w:t>
      </w:r>
      <w:r>
        <w:t>.</w:t>
      </w:r>
    </w:p>
    <w:p w:rsidR="00A94AE6" w:rsidRDefault="00A94AE6" w:rsidP="00B3381F">
      <w:pPr>
        <w:pStyle w:val="Prrafobsico"/>
      </w:pPr>
    </w:p>
    <w:p w:rsidR="00A94AE6" w:rsidRDefault="00A94AE6" w:rsidP="00B3381F">
      <w:pPr>
        <w:pStyle w:val="Prrafobsico"/>
      </w:pPr>
    </w:p>
    <w:p w:rsidR="00A94AE6" w:rsidRDefault="00A94AE6" w:rsidP="00B3381F">
      <w:pPr>
        <w:pStyle w:val="Prrafobsico"/>
      </w:pPr>
    </w:p>
    <w:p w:rsidR="00A94AE6" w:rsidRDefault="00A94AE6" w:rsidP="00B3381F">
      <w:pPr>
        <w:pStyle w:val="Prrafobsico"/>
      </w:pPr>
    </w:p>
    <w:p w:rsidR="00E25BC2" w:rsidRDefault="004D16BA" w:rsidP="00246B16">
      <w:pPr>
        <w:pStyle w:val="ndicenombres"/>
        <w:framePr w:wrap="around"/>
        <w:numPr>
          <w:ilvl w:val="0"/>
          <w:numId w:val="14"/>
        </w:numPr>
        <w:rPr>
          <w:rStyle w:val="ndicenombresn2"/>
        </w:rPr>
      </w:pPr>
      <w:r>
        <w:rPr>
          <w:rStyle w:val="ndicenombresn2"/>
        </w:rPr>
        <w:t>Los seres vivos: composición y función</w:t>
      </w:r>
    </w:p>
    <w:p w:rsidR="00474EE4" w:rsidRDefault="00474EE4" w:rsidP="00246B16">
      <w:pPr>
        <w:pStyle w:val="ndicenombres"/>
        <w:framePr w:wrap="around"/>
        <w:numPr>
          <w:ilvl w:val="0"/>
          <w:numId w:val="14"/>
        </w:numPr>
        <w:rPr>
          <w:rStyle w:val="ndicenombresn2"/>
        </w:rPr>
      </w:pPr>
      <w:r>
        <w:rPr>
          <w:rStyle w:val="ndicenombresn2"/>
        </w:rPr>
        <w:t>Niveles de organización de la materia viva</w:t>
      </w:r>
    </w:p>
    <w:p w:rsidR="00474EE4" w:rsidRDefault="00474EE4" w:rsidP="00246B16">
      <w:pPr>
        <w:pStyle w:val="ndicenombres"/>
        <w:framePr w:wrap="around"/>
        <w:numPr>
          <w:ilvl w:val="0"/>
          <w:numId w:val="14"/>
        </w:numPr>
        <w:rPr>
          <w:rStyle w:val="ndicenombresn2"/>
        </w:rPr>
      </w:pPr>
      <w:r>
        <w:rPr>
          <w:rStyle w:val="ndicenombresn2"/>
        </w:rPr>
        <w:t>La química de la vida</w:t>
      </w:r>
    </w:p>
    <w:p w:rsidR="00474EE4" w:rsidRDefault="00474EE4" w:rsidP="00246B16">
      <w:pPr>
        <w:pStyle w:val="ndicenombres"/>
        <w:framePr w:wrap="around"/>
        <w:numPr>
          <w:ilvl w:val="0"/>
          <w:numId w:val="14"/>
        </w:numPr>
        <w:rPr>
          <w:rStyle w:val="ndicenombresn2"/>
        </w:rPr>
      </w:pPr>
      <w:r>
        <w:rPr>
          <w:rStyle w:val="ndicenombresn2"/>
        </w:rPr>
        <w:t>Biomoléculas inorgánicas</w:t>
      </w:r>
    </w:p>
    <w:p w:rsidR="00474EE4" w:rsidRDefault="00474EE4" w:rsidP="00246B16">
      <w:pPr>
        <w:pStyle w:val="ndicenombres"/>
        <w:framePr w:wrap="around"/>
        <w:numPr>
          <w:ilvl w:val="0"/>
          <w:numId w:val="14"/>
        </w:numPr>
        <w:rPr>
          <w:rStyle w:val="ndicenombresn2"/>
        </w:rPr>
      </w:pPr>
      <w:r>
        <w:rPr>
          <w:rStyle w:val="ndicenombresn2"/>
        </w:rPr>
        <w:t>Biomoléculas orgánicas</w:t>
      </w:r>
    </w:p>
    <w:p w:rsidR="00474EE4" w:rsidRDefault="00474EE4" w:rsidP="00246B16">
      <w:pPr>
        <w:pStyle w:val="ndicenombres"/>
        <w:framePr w:wrap="around"/>
        <w:numPr>
          <w:ilvl w:val="1"/>
          <w:numId w:val="14"/>
        </w:numPr>
        <w:ind w:left="5387" w:hanging="425"/>
        <w:rPr>
          <w:rStyle w:val="ndicenombresn2"/>
        </w:rPr>
      </w:pPr>
      <w:r>
        <w:rPr>
          <w:rStyle w:val="ndicenombresn2"/>
        </w:rPr>
        <w:t>Glúcidos</w:t>
      </w:r>
    </w:p>
    <w:p w:rsidR="00474EE4" w:rsidRDefault="00474EE4" w:rsidP="00246B16">
      <w:pPr>
        <w:pStyle w:val="ndicenombres"/>
        <w:framePr w:wrap="around"/>
        <w:numPr>
          <w:ilvl w:val="1"/>
          <w:numId w:val="14"/>
        </w:numPr>
        <w:ind w:left="5387" w:hanging="425"/>
        <w:rPr>
          <w:rStyle w:val="ndicenombresn2"/>
        </w:rPr>
      </w:pPr>
      <w:r>
        <w:rPr>
          <w:rStyle w:val="ndicenombresn2"/>
        </w:rPr>
        <w:t>Lípidos</w:t>
      </w:r>
    </w:p>
    <w:p w:rsidR="00474EE4" w:rsidRDefault="00474EE4" w:rsidP="00246B16">
      <w:pPr>
        <w:pStyle w:val="ndicenombres"/>
        <w:framePr w:wrap="around"/>
        <w:numPr>
          <w:ilvl w:val="1"/>
          <w:numId w:val="14"/>
        </w:numPr>
        <w:ind w:left="5387" w:hanging="425"/>
        <w:rPr>
          <w:rStyle w:val="ndicenombresn2"/>
        </w:rPr>
      </w:pPr>
      <w:r>
        <w:rPr>
          <w:rStyle w:val="ndicenombresn2"/>
        </w:rPr>
        <w:t>Proteínas</w:t>
      </w:r>
    </w:p>
    <w:p w:rsidR="00474EE4" w:rsidRDefault="00474EE4" w:rsidP="00246B16">
      <w:pPr>
        <w:pStyle w:val="ndicenombres"/>
        <w:framePr w:wrap="around"/>
        <w:numPr>
          <w:ilvl w:val="1"/>
          <w:numId w:val="14"/>
        </w:numPr>
        <w:ind w:left="5387" w:hanging="425"/>
        <w:rPr>
          <w:rStyle w:val="ndicenombresn2"/>
        </w:rPr>
      </w:pPr>
      <w:r>
        <w:rPr>
          <w:rStyle w:val="ndicenombresn2"/>
        </w:rPr>
        <w:t>Ácidos nucleicos</w:t>
      </w:r>
    </w:p>
    <w:p w:rsidR="00474EE4" w:rsidRDefault="00474EE4" w:rsidP="00246B16">
      <w:pPr>
        <w:pStyle w:val="ndicenombres"/>
        <w:framePr w:wrap="around"/>
        <w:numPr>
          <w:ilvl w:val="0"/>
          <w:numId w:val="14"/>
        </w:numPr>
        <w:rPr>
          <w:rStyle w:val="ndicenombresn2"/>
        </w:rPr>
      </w:pPr>
      <w:r>
        <w:rPr>
          <w:rStyle w:val="ndicenombresn2"/>
        </w:rPr>
        <w:t>El origen de la vida en la Tierra</w:t>
      </w:r>
    </w:p>
    <w:p w:rsidR="00E27421" w:rsidRDefault="00E27421" w:rsidP="00620D01">
      <w:pPr>
        <w:pStyle w:val="ndicenombres"/>
        <w:framePr w:wrap="around"/>
        <w:ind w:left="1080"/>
        <w:rPr>
          <w:rStyle w:val="ndicenombresn2"/>
        </w:rPr>
      </w:pPr>
      <w:r>
        <w:rPr>
          <w:rStyle w:val="ndicenombresn2"/>
        </w:rPr>
        <w:t>Resumen</w:t>
      </w:r>
    </w:p>
    <w:p w:rsidR="00E27421" w:rsidRDefault="00E27421" w:rsidP="00620D01">
      <w:pPr>
        <w:pStyle w:val="ndicenombres"/>
        <w:framePr w:wrap="around"/>
        <w:ind w:left="1080"/>
        <w:rPr>
          <w:rStyle w:val="ndicenombresn2"/>
        </w:rPr>
      </w:pPr>
      <w:r>
        <w:rPr>
          <w:rStyle w:val="ndicenombresn2"/>
        </w:rPr>
        <w:t>Actividades</w:t>
      </w:r>
    </w:p>
    <w:p w:rsidR="00E27421" w:rsidRPr="00F07CB8" w:rsidRDefault="00E27421" w:rsidP="00620D01">
      <w:pPr>
        <w:pStyle w:val="ndicenombres"/>
        <w:framePr w:wrap="around"/>
        <w:ind w:left="1080"/>
        <w:rPr>
          <w:rStyle w:val="ndicenombresn2"/>
        </w:rPr>
      </w:pPr>
      <w:r>
        <w:rPr>
          <w:rStyle w:val="ndicenombresn2"/>
        </w:rPr>
        <w:t>Solucionario</w:t>
      </w:r>
    </w:p>
    <w:p w:rsidR="00A94AE6" w:rsidRDefault="00D612FE" w:rsidP="002F0A7F">
      <w:pPr>
        <w:pStyle w:val="Ttulopginandice"/>
        <w:framePr w:wrap="around"/>
      </w:pPr>
      <w:r>
        <w:t>Índice</w:t>
      </w:r>
    </w:p>
    <w:p w:rsidR="00D612FE" w:rsidRDefault="00D612FE" w:rsidP="00FF6221">
      <w:pPr>
        <w:pStyle w:val="Prrafobsico"/>
        <w:ind w:firstLine="0"/>
      </w:pPr>
    </w:p>
    <w:p w:rsidR="00A94AE6" w:rsidRDefault="00A94AE6" w:rsidP="00B3381F">
      <w:pPr>
        <w:pStyle w:val="Prrafobsico"/>
      </w:pPr>
    </w:p>
    <w:p w:rsidR="00A94AE6" w:rsidRDefault="00A94AE6" w:rsidP="00B3381F">
      <w:pPr>
        <w:pStyle w:val="Prrafobsico"/>
      </w:pPr>
    </w:p>
    <w:p w:rsidR="00A94AE6" w:rsidRDefault="00A94AE6" w:rsidP="00B3381F">
      <w:pPr>
        <w:pStyle w:val="Prrafobsico"/>
      </w:pPr>
    </w:p>
    <w:p w:rsidR="00A94AE6" w:rsidRDefault="00A94AE6" w:rsidP="00B3381F">
      <w:pPr>
        <w:pStyle w:val="Prrafobsico"/>
      </w:pPr>
    </w:p>
    <w:p w:rsidR="00E0704A" w:rsidRDefault="00E27421" w:rsidP="00E0704A">
      <w:pPr>
        <w:pStyle w:val="ndicenmeros"/>
        <w:framePr w:wrap="around"/>
        <w:rPr>
          <w:rStyle w:val="ndicenmerosn2"/>
        </w:rPr>
      </w:pPr>
      <w:r>
        <w:rPr>
          <w:rStyle w:val="ndicenmerosn2"/>
        </w:rPr>
        <w:t>4</w:t>
      </w:r>
    </w:p>
    <w:p w:rsidR="00E0704A" w:rsidRDefault="001F222A" w:rsidP="00E0704A">
      <w:pPr>
        <w:pStyle w:val="ndicenmeros"/>
        <w:framePr w:wrap="around"/>
        <w:rPr>
          <w:rStyle w:val="ndicenmerosn2"/>
        </w:rPr>
      </w:pPr>
      <w:r>
        <w:rPr>
          <w:rStyle w:val="ndicenmerosn2"/>
        </w:rPr>
        <w:t>6</w:t>
      </w:r>
    </w:p>
    <w:p w:rsidR="00E27421" w:rsidRDefault="00E27421" w:rsidP="00E0704A">
      <w:pPr>
        <w:pStyle w:val="ndicenmeros"/>
        <w:framePr w:wrap="around"/>
        <w:rPr>
          <w:rStyle w:val="ndicenmerosn2"/>
        </w:rPr>
      </w:pPr>
      <w:r>
        <w:rPr>
          <w:rStyle w:val="ndicenmerosn2"/>
        </w:rPr>
        <w:t>8</w:t>
      </w:r>
    </w:p>
    <w:p w:rsidR="00E27421" w:rsidRDefault="00E27421" w:rsidP="00E0704A">
      <w:pPr>
        <w:pStyle w:val="ndicenmeros"/>
        <w:framePr w:wrap="around"/>
        <w:rPr>
          <w:rStyle w:val="ndicenmerosn2"/>
        </w:rPr>
      </w:pPr>
      <w:r>
        <w:rPr>
          <w:rStyle w:val="ndicenmerosn2"/>
        </w:rPr>
        <w:t>1</w:t>
      </w:r>
      <w:r w:rsidR="001F222A">
        <w:rPr>
          <w:rStyle w:val="ndicenmerosn2"/>
        </w:rPr>
        <w:t>7</w:t>
      </w:r>
    </w:p>
    <w:p w:rsidR="00E0704A" w:rsidRDefault="001F222A" w:rsidP="00E0704A">
      <w:pPr>
        <w:pStyle w:val="ndicenmeros"/>
        <w:framePr w:wrap="around"/>
        <w:rPr>
          <w:rStyle w:val="ndicenmerosn2"/>
        </w:rPr>
      </w:pPr>
      <w:r>
        <w:rPr>
          <w:rStyle w:val="ndicenmerosn2"/>
        </w:rPr>
        <w:t>21</w:t>
      </w:r>
    </w:p>
    <w:p w:rsidR="00E27421" w:rsidRDefault="001F222A" w:rsidP="00E0704A">
      <w:pPr>
        <w:pStyle w:val="ndicenmeros"/>
        <w:framePr w:wrap="around"/>
        <w:rPr>
          <w:rStyle w:val="ndicenmerosn2"/>
        </w:rPr>
      </w:pPr>
      <w:r>
        <w:rPr>
          <w:rStyle w:val="ndicenmerosn2"/>
        </w:rPr>
        <w:t>23</w:t>
      </w:r>
    </w:p>
    <w:p w:rsidR="00E0704A" w:rsidRDefault="001F222A" w:rsidP="00E0704A">
      <w:pPr>
        <w:pStyle w:val="ndicenmeros"/>
        <w:framePr w:wrap="around"/>
        <w:rPr>
          <w:rStyle w:val="ndicenmerosn2"/>
        </w:rPr>
      </w:pPr>
      <w:r>
        <w:rPr>
          <w:rStyle w:val="ndicenmerosn2"/>
        </w:rPr>
        <w:t>26</w:t>
      </w:r>
    </w:p>
    <w:p w:rsidR="00E27421" w:rsidRDefault="001F222A" w:rsidP="00E0704A">
      <w:pPr>
        <w:pStyle w:val="ndicenmeros"/>
        <w:framePr w:wrap="around"/>
        <w:rPr>
          <w:rStyle w:val="ndicenmerosn2"/>
        </w:rPr>
      </w:pPr>
      <w:r>
        <w:rPr>
          <w:rStyle w:val="ndicenmerosn2"/>
        </w:rPr>
        <w:t>29</w:t>
      </w:r>
    </w:p>
    <w:p w:rsidR="00E27421" w:rsidRDefault="00C33116" w:rsidP="00E0704A">
      <w:pPr>
        <w:pStyle w:val="ndicenmeros"/>
        <w:framePr w:wrap="around"/>
        <w:rPr>
          <w:rStyle w:val="ndicenmerosn2"/>
        </w:rPr>
      </w:pPr>
      <w:r>
        <w:rPr>
          <w:rStyle w:val="ndicenmerosn2"/>
        </w:rPr>
        <w:t>35</w:t>
      </w:r>
    </w:p>
    <w:p w:rsidR="00E27421" w:rsidRDefault="00C33116" w:rsidP="00E0704A">
      <w:pPr>
        <w:pStyle w:val="ndicenmeros"/>
        <w:framePr w:wrap="around"/>
        <w:rPr>
          <w:rStyle w:val="ndicenmerosn2"/>
        </w:rPr>
      </w:pPr>
      <w:r>
        <w:rPr>
          <w:rStyle w:val="ndicenmerosn2"/>
        </w:rPr>
        <w:t>43</w:t>
      </w:r>
    </w:p>
    <w:p w:rsidR="00E27421" w:rsidRDefault="00C33116" w:rsidP="00E0704A">
      <w:pPr>
        <w:pStyle w:val="ndicenmeros"/>
        <w:framePr w:wrap="around"/>
        <w:rPr>
          <w:rStyle w:val="ndicenmerosn2"/>
        </w:rPr>
      </w:pPr>
      <w:r>
        <w:rPr>
          <w:rStyle w:val="ndicenmerosn2"/>
        </w:rPr>
        <w:t>57</w:t>
      </w:r>
    </w:p>
    <w:p w:rsidR="00E27421" w:rsidRDefault="00C33116" w:rsidP="00E0704A">
      <w:pPr>
        <w:pStyle w:val="ndicenmeros"/>
        <w:framePr w:wrap="around"/>
        <w:rPr>
          <w:rStyle w:val="ndicenmerosn2"/>
        </w:rPr>
      </w:pPr>
      <w:r>
        <w:rPr>
          <w:rStyle w:val="ndicenmerosn2"/>
        </w:rPr>
        <w:t>58</w:t>
      </w:r>
    </w:p>
    <w:p w:rsidR="00E0704A" w:rsidRDefault="00C33116" w:rsidP="00E0704A">
      <w:pPr>
        <w:pStyle w:val="ndicenmeros"/>
        <w:framePr w:wrap="around"/>
      </w:pPr>
      <w:r>
        <w:rPr>
          <w:rStyle w:val="ndicenmerosn2"/>
        </w:rPr>
        <w:t>59</w:t>
      </w:r>
    </w:p>
    <w:p w:rsidR="00A94AE6" w:rsidRDefault="00A94AE6" w:rsidP="00B3381F">
      <w:pPr>
        <w:pStyle w:val="Prrafobsico"/>
      </w:pPr>
    </w:p>
    <w:p w:rsidR="00F07CB8" w:rsidRDefault="00F07CB8" w:rsidP="00D612FE">
      <w:pPr>
        <w:pStyle w:val="Prrafobsico"/>
        <w:ind w:firstLine="0"/>
      </w:pPr>
    </w:p>
    <w:p w:rsidR="006678BB" w:rsidRDefault="006678BB" w:rsidP="005F0721">
      <w:pPr>
        <w:pStyle w:val="Ejemplopagina"/>
        <w:framePr w:wrap="notBeside"/>
        <w:rPr>
          <w:lang w:val="es-ES_tradnl"/>
        </w:rPr>
      </w:pPr>
      <w:r>
        <w:lastRenderedPageBreak/>
        <w:br w:type="page"/>
      </w:r>
      <w:r>
        <w:rPr>
          <w:noProof/>
        </w:rPr>
        <w:drawing>
          <wp:inline distT="0" distB="0" distL="0" distR="0" wp14:anchorId="212D8A84" wp14:editId="6B27C058">
            <wp:extent cx="4901808" cy="4468815"/>
            <wp:effectExtent l="0" t="0" r="0" b="825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_mapa_conceptual.gif"/>
                    <pic:cNvPicPr/>
                  </pic:nvPicPr>
                  <pic:blipFill>
                    <a:blip r:embed="rId14">
                      <a:extLst>
                        <a:ext uri="{28A0092B-C50C-407E-A947-70E740481C1C}">
                          <a14:useLocalDpi xmlns:a14="http://schemas.microsoft.com/office/drawing/2010/main" val="0"/>
                        </a:ext>
                      </a:extLst>
                    </a:blip>
                    <a:stretch>
                      <a:fillRect/>
                    </a:stretch>
                  </pic:blipFill>
                  <pic:spPr>
                    <a:xfrm>
                      <a:off x="0" y="0"/>
                      <a:ext cx="4901808" cy="4468815"/>
                    </a:xfrm>
                    <a:prstGeom prst="rect">
                      <a:avLst/>
                    </a:prstGeom>
                  </pic:spPr>
                </pic:pic>
              </a:graphicData>
            </a:graphic>
          </wp:inline>
        </w:drawing>
      </w:r>
    </w:p>
    <w:p w:rsidR="00F47D9D" w:rsidRDefault="005F0721" w:rsidP="005F0721">
      <w:pPr>
        <w:pStyle w:val="Nivel3"/>
        <w:spacing w:before="240"/>
      </w:pPr>
      <w:r>
        <w:t>Objetivos</w:t>
      </w:r>
    </w:p>
    <w:p w:rsidR="007D6624" w:rsidRPr="007D6624" w:rsidRDefault="007D6624" w:rsidP="005F6133">
      <w:pPr>
        <w:pStyle w:val="Destacadoenprrafo"/>
        <w:numPr>
          <w:ilvl w:val="0"/>
          <w:numId w:val="15"/>
        </w:numPr>
        <w:suppressAutoHyphens/>
        <w:spacing w:before="80"/>
        <w:ind w:left="714" w:hanging="357"/>
        <w:jc w:val="left"/>
      </w:pPr>
      <w:r w:rsidRPr="007D6624">
        <w:t>Conocer los niveles de complejidad en que se orga</w:t>
      </w:r>
      <w:r w:rsidR="005F6133">
        <w:t>-</w:t>
      </w:r>
      <w:r w:rsidRPr="007D6624">
        <w:t>niza la materia viva.</w:t>
      </w:r>
    </w:p>
    <w:p w:rsidR="007D6624" w:rsidRPr="007D6624" w:rsidRDefault="007D6624" w:rsidP="00246B16">
      <w:pPr>
        <w:pStyle w:val="Destacadoenprrafo"/>
        <w:numPr>
          <w:ilvl w:val="0"/>
          <w:numId w:val="15"/>
        </w:numPr>
        <w:spacing w:before="80"/>
        <w:ind w:left="714" w:hanging="357"/>
      </w:pPr>
      <w:r w:rsidRPr="007D6624">
        <w:t>Reconocer los bioelementos que forman parte de la materia viva y cómo se clasifican en función de su abundancia.</w:t>
      </w:r>
    </w:p>
    <w:p w:rsidR="007D6624" w:rsidRPr="007D6624" w:rsidRDefault="007D6624" w:rsidP="00246B16">
      <w:pPr>
        <w:pStyle w:val="Destacadoenprrafo"/>
        <w:numPr>
          <w:ilvl w:val="0"/>
          <w:numId w:val="15"/>
        </w:numPr>
        <w:spacing w:before="80"/>
        <w:ind w:left="714" w:hanging="357"/>
      </w:pPr>
      <w:r w:rsidRPr="007D6624">
        <w:t>Comprender de qué modo los diferentes tipos de e</w:t>
      </w:r>
      <w:r w:rsidRPr="007D6624">
        <w:t>n</w:t>
      </w:r>
      <w:r w:rsidRPr="007D6624">
        <w:t>laces químicos determinan algunas de las propi</w:t>
      </w:r>
      <w:r w:rsidRPr="007D6624">
        <w:t>e</w:t>
      </w:r>
      <w:r w:rsidRPr="007D6624">
        <w:t>dades de las biomoléculas.</w:t>
      </w:r>
    </w:p>
    <w:p w:rsidR="007D6624" w:rsidRPr="007D6624" w:rsidRDefault="007D6624" w:rsidP="005F6133">
      <w:pPr>
        <w:pStyle w:val="Destacadoenprrafo"/>
        <w:numPr>
          <w:ilvl w:val="0"/>
          <w:numId w:val="15"/>
        </w:numPr>
        <w:suppressAutoHyphens/>
        <w:spacing w:before="80"/>
        <w:ind w:left="714" w:hanging="357"/>
        <w:jc w:val="left"/>
      </w:pPr>
      <w:r w:rsidRPr="007D6624">
        <w:t>Identificar los principales tipos de grupos funciona</w:t>
      </w:r>
      <w:r w:rsidR="005F6133">
        <w:t>-</w:t>
      </w:r>
      <w:r w:rsidRPr="007D6624">
        <w:t>les presentes en las biomoléculas.</w:t>
      </w:r>
    </w:p>
    <w:p w:rsidR="007D6624" w:rsidRPr="007D6624" w:rsidRDefault="007D6624" w:rsidP="00246B16">
      <w:pPr>
        <w:pStyle w:val="Destacadoenprrafo"/>
        <w:numPr>
          <w:ilvl w:val="0"/>
          <w:numId w:val="15"/>
        </w:numPr>
        <w:spacing w:before="80"/>
        <w:ind w:left="714" w:hanging="357"/>
      </w:pPr>
      <w:r w:rsidRPr="007D6624">
        <w:t>Definir los diferentes tipos de biomoléculas desde el punto de vista químico.</w:t>
      </w:r>
    </w:p>
    <w:p w:rsidR="007D6624" w:rsidRPr="007D6624" w:rsidRDefault="007D6624" w:rsidP="00246B16">
      <w:pPr>
        <w:pStyle w:val="Destacadoenprrafo"/>
        <w:numPr>
          <w:ilvl w:val="0"/>
          <w:numId w:val="15"/>
        </w:numPr>
        <w:spacing w:before="80"/>
        <w:ind w:left="714" w:hanging="357"/>
      </w:pPr>
      <w:r w:rsidRPr="007D6624">
        <w:t>Relacionar las propiedades de los principales tipos de biomoléculas y su función en la materia viva.</w:t>
      </w:r>
    </w:p>
    <w:p w:rsidR="007D6624" w:rsidRPr="007D6624" w:rsidRDefault="007D6624" w:rsidP="00246B16">
      <w:pPr>
        <w:pStyle w:val="Destacadoenprrafo"/>
        <w:numPr>
          <w:ilvl w:val="0"/>
          <w:numId w:val="15"/>
        </w:numPr>
        <w:spacing w:before="80"/>
        <w:ind w:left="714" w:hanging="357"/>
      </w:pPr>
      <w:r w:rsidRPr="007D6624">
        <w:t xml:space="preserve">Explicar las principales ideas y teorías históricas que </w:t>
      </w:r>
      <w:proofErr w:type="gramStart"/>
      <w:r w:rsidRPr="007D6624">
        <w:t>han</w:t>
      </w:r>
      <w:proofErr w:type="gramEnd"/>
      <w:r w:rsidRPr="007D6624">
        <w:t xml:space="preserve"> intentado explicar el origen de la vida en nue</w:t>
      </w:r>
      <w:r w:rsidRPr="007D6624">
        <w:t>s</w:t>
      </w:r>
      <w:r w:rsidRPr="007D6624">
        <w:t>tro planeta.</w:t>
      </w:r>
    </w:p>
    <w:p w:rsidR="007D6624" w:rsidRPr="007D6624" w:rsidRDefault="007D6624" w:rsidP="00246B16">
      <w:pPr>
        <w:pStyle w:val="Destacadoenprrafo"/>
        <w:numPr>
          <w:ilvl w:val="0"/>
          <w:numId w:val="15"/>
        </w:numPr>
        <w:spacing w:before="80"/>
        <w:ind w:left="714" w:hanging="357"/>
        <w:rPr>
          <w:rFonts w:ascii="Times New Roman" w:hAnsi="Times New Roman"/>
        </w:rPr>
      </w:pPr>
      <w:r w:rsidRPr="007D6624">
        <w:t>Analizar y valorar las pruebas y argumentos a favor y en contra de esas teorías.</w:t>
      </w:r>
    </w:p>
    <w:p w:rsidR="007D6624" w:rsidRDefault="007D6624" w:rsidP="00246B16">
      <w:pPr>
        <w:pStyle w:val="Nivel1"/>
        <w:numPr>
          <w:ilvl w:val="0"/>
          <w:numId w:val="16"/>
        </w:numPr>
        <w:suppressAutoHyphens/>
      </w:pPr>
      <w:r>
        <w:lastRenderedPageBreak/>
        <w:t>Los seres vivos: composición y función</w:t>
      </w:r>
    </w:p>
    <w:p w:rsidR="007D6624" w:rsidRDefault="007D6624" w:rsidP="007D6624">
      <w:pPr>
        <w:pStyle w:val="Prrafobsico"/>
      </w:pPr>
      <w:r>
        <w:t>Como veremos en el apartado "</w:t>
      </w:r>
      <w:r>
        <w:rPr>
          <w:rStyle w:val="nfasis"/>
        </w:rPr>
        <w:t>¿Qué es la vida?</w:t>
      </w:r>
      <w:r w:rsidR="001E18B5">
        <w:t>", más adelante en esta</w:t>
      </w:r>
      <w:r>
        <w:t xml:space="preserve"> unidad </w:t>
      </w:r>
      <w:r w:rsidRPr="0043340F">
        <w:t xml:space="preserve">(página </w:t>
      </w:r>
      <w:r w:rsidR="0043340F">
        <w:t>44</w:t>
      </w:r>
      <w:r w:rsidRPr="0043340F">
        <w:t>),</w:t>
      </w:r>
      <w:r>
        <w:t xml:space="preserve"> no es fácil definir "la vida" aunque todos los seres vivos presentan una serie de características que nos permiten identificarlos claramente como tales. Estas características, constantes y comunes a todos los seres vivos, tienen que ver tanto con su </w:t>
      </w:r>
      <w:r>
        <w:rPr>
          <w:rStyle w:val="Textoennegrita"/>
        </w:rPr>
        <w:t>compos</w:t>
      </w:r>
      <w:r>
        <w:rPr>
          <w:rStyle w:val="Textoennegrita"/>
        </w:rPr>
        <w:t>i</w:t>
      </w:r>
      <w:r>
        <w:rPr>
          <w:rStyle w:val="Textoennegrita"/>
        </w:rPr>
        <w:t>ción</w:t>
      </w:r>
      <w:r>
        <w:t xml:space="preserve"> y su </w:t>
      </w:r>
      <w:r>
        <w:rPr>
          <w:rStyle w:val="Textoennegrita"/>
        </w:rPr>
        <w:t>organización</w:t>
      </w:r>
      <w:r>
        <w:t xml:space="preserve"> como con las</w:t>
      </w:r>
      <w:r>
        <w:rPr>
          <w:rStyle w:val="Textoennegrita"/>
        </w:rPr>
        <w:t xml:space="preserve"> funciones</w:t>
      </w:r>
      <w:r>
        <w:t xml:space="preserve"> que les son propias.</w:t>
      </w:r>
    </w:p>
    <w:p w:rsidR="00980F2B" w:rsidRDefault="00980F2B" w:rsidP="004E77D5">
      <w:pPr>
        <w:pStyle w:val="Imagenizquierda"/>
        <w:framePr w:wrap="notBeside" w:vAnchor="page" w:y="4456"/>
        <w:jc w:val="left"/>
        <w:rPr>
          <w:rStyle w:val="nfasis"/>
          <w:i w:val="0"/>
          <w:color w:val="7888B6"/>
          <w:sz w:val="18"/>
        </w:rPr>
      </w:pPr>
      <w:r>
        <w:drawing>
          <wp:inline distT="0" distB="0" distL="0" distR="0" wp14:anchorId="19ABFBBD" wp14:editId="75E5307D">
            <wp:extent cx="1620520" cy="1515110"/>
            <wp:effectExtent l="0" t="0" r="0" b="889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99513721_ed19c0e60c_200.jpg"/>
                    <pic:cNvPicPr/>
                  </pic:nvPicPr>
                  <pic:blipFill>
                    <a:blip r:embed="rId15">
                      <a:extLst>
                        <a:ext uri="{28A0092B-C50C-407E-A947-70E740481C1C}">
                          <a14:useLocalDpi xmlns:a14="http://schemas.microsoft.com/office/drawing/2010/main" val="0"/>
                        </a:ext>
                      </a:extLst>
                    </a:blip>
                    <a:stretch>
                      <a:fillRect/>
                    </a:stretch>
                  </pic:blipFill>
                  <pic:spPr>
                    <a:xfrm>
                      <a:off x="0" y="0"/>
                      <a:ext cx="1620520" cy="1515110"/>
                    </a:xfrm>
                    <a:prstGeom prst="rect">
                      <a:avLst/>
                    </a:prstGeom>
                  </pic:spPr>
                </pic:pic>
              </a:graphicData>
            </a:graphic>
          </wp:inline>
        </w:drawing>
      </w:r>
      <w:r>
        <w:rPr>
          <w:rStyle w:val="nfasis"/>
          <w:b/>
          <w:i w:val="0"/>
          <w:color w:val="7888B6"/>
          <w:sz w:val="18"/>
        </w:rPr>
        <w:t xml:space="preserve">Figura 1.2. </w:t>
      </w:r>
      <w:r w:rsidRPr="00F72FD9">
        <w:rPr>
          <w:rStyle w:val="nfasis"/>
          <w:i w:val="0"/>
          <w:color w:val="7888B6"/>
          <w:sz w:val="18"/>
        </w:rPr>
        <w:t>Alga unicelular Micrasterias rotata</w:t>
      </w:r>
      <w:r>
        <w:rPr>
          <w:rStyle w:val="nfasis"/>
          <w:i w:val="0"/>
          <w:color w:val="7888B6"/>
          <w:sz w:val="18"/>
        </w:rPr>
        <w:t xml:space="preserve"> </w:t>
      </w:r>
      <w:r w:rsidRPr="00F72FD9">
        <w:rPr>
          <w:rStyle w:val="nfasis"/>
          <w:i w:val="0"/>
          <w:color w:val="7888B6"/>
          <w:sz w:val="18"/>
        </w:rPr>
        <w:t>(</w:t>
      </w:r>
      <w:hyperlink r:id="rId16" w:tgtFrame="_blank" w:tooltip="Proyecto Agua en flickr (ventana nueva)" w:history="1">
        <w:r w:rsidRPr="00F72FD9">
          <w:rPr>
            <w:rStyle w:val="Hipervnculo"/>
            <w:i/>
            <w:iCs/>
            <w:color w:val="7888B6"/>
            <w:sz w:val="18"/>
          </w:rPr>
          <w:t>Proyecto Agua</w:t>
        </w:r>
      </w:hyperlink>
      <w:r w:rsidRPr="00F72FD9">
        <w:rPr>
          <w:rStyle w:val="nfasis"/>
          <w:i w:val="0"/>
          <w:color w:val="7888B6"/>
          <w:sz w:val="18"/>
        </w:rPr>
        <w:t xml:space="preserve">. </w:t>
      </w:r>
      <w:hyperlink r:id="rId17" w:tgtFrame="_blank" w:history="1">
        <w:r w:rsidRPr="00F72FD9">
          <w:rPr>
            <w:rStyle w:val="Hipervnculo"/>
            <w:i/>
            <w:iCs/>
            <w:color w:val="7888B6"/>
            <w:sz w:val="18"/>
          </w:rPr>
          <w:t>CC BY-NC-SA 2.0</w:t>
        </w:r>
      </w:hyperlink>
      <w:r w:rsidRPr="00F72FD9">
        <w:rPr>
          <w:rStyle w:val="nfasis"/>
          <w:i w:val="0"/>
          <w:color w:val="7888B6"/>
          <w:sz w:val="18"/>
        </w:rPr>
        <w:t>)</w:t>
      </w:r>
    </w:p>
    <w:p w:rsidR="00980F2B" w:rsidRDefault="00980F2B" w:rsidP="004E77D5">
      <w:pPr>
        <w:pStyle w:val="Imagenizquierda"/>
        <w:framePr w:wrap="notBeside" w:vAnchor="page" w:y="4456"/>
        <w:spacing w:after="0"/>
        <w:jc w:val="left"/>
      </w:pPr>
      <w:r>
        <w:drawing>
          <wp:inline distT="0" distB="0" distL="0" distR="0" wp14:anchorId="74821967" wp14:editId="3E157722">
            <wp:extent cx="1620520" cy="1156970"/>
            <wp:effectExtent l="0" t="0" r="0" b="5080"/>
            <wp:docPr id="30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tilized-egg-267976_640.jpg"/>
                    <pic:cNvPicPr/>
                  </pic:nvPicPr>
                  <pic:blipFill>
                    <a:blip r:embed="rId18">
                      <a:extLst>
                        <a:ext uri="{28A0092B-C50C-407E-A947-70E740481C1C}">
                          <a14:useLocalDpi xmlns:a14="http://schemas.microsoft.com/office/drawing/2010/main" val="0"/>
                        </a:ext>
                      </a:extLst>
                    </a:blip>
                    <a:stretch>
                      <a:fillRect/>
                    </a:stretch>
                  </pic:blipFill>
                  <pic:spPr>
                    <a:xfrm>
                      <a:off x="0" y="0"/>
                      <a:ext cx="1620520" cy="1156970"/>
                    </a:xfrm>
                    <a:prstGeom prst="rect">
                      <a:avLst/>
                    </a:prstGeom>
                  </pic:spPr>
                </pic:pic>
              </a:graphicData>
            </a:graphic>
          </wp:inline>
        </w:drawing>
      </w:r>
    </w:p>
    <w:p w:rsidR="00980F2B" w:rsidRDefault="00980F2B" w:rsidP="004E77D5">
      <w:pPr>
        <w:pStyle w:val="Imagenizquierda"/>
        <w:framePr w:wrap="notBeside" w:vAnchor="page" w:y="4456"/>
        <w:spacing w:before="0"/>
        <w:jc w:val="left"/>
        <w:rPr>
          <w:rStyle w:val="nfasis"/>
          <w:i w:val="0"/>
          <w:color w:val="7888B6"/>
          <w:sz w:val="18"/>
        </w:rPr>
      </w:pPr>
      <w:r>
        <w:rPr>
          <w:rStyle w:val="nfasis"/>
          <w:b/>
          <w:i w:val="0"/>
          <w:color w:val="7888B6"/>
          <w:sz w:val="18"/>
        </w:rPr>
        <w:t xml:space="preserve">Figura 1.3. </w:t>
      </w:r>
      <w:r w:rsidRPr="00F72FD9">
        <w:rPr>
          <w:rStyle w:val="nfasis"/>
          <w:i w:val="0"/>
          <w:color w:val="7888B6"/>
          <w:sz w:val="18"/>
        </w:rPr>
        <w:t>Primeras divisio</w:t>
      </w:r>
      <w:r>
        <w:rPr>
          <w:rStyle w:val="nfasis"/>
          <w:i w:val="0"/>
          <w:color w:val="7888B6"/>
          <w:sz w:val="18"/>
        </w:rPr>
        <w:t>-</w:t>
      </w:r>
      <w:r w:rsidRPr="00F72FD9">
        <w:rPr>
          <w:rStyle w:val="nfasis"/>
          <w:i w:val="0"/>
          <w:color w:val="7888B6"/>
          <w:sz w:val="18"/>
        </w:rPr>
        <w:t xml:space="preserve">nes de un óvulo fecundado </w:t>
      </w:r>
      <w:r>
        <w:rPr>
          <w:rStyle w:val="nfasis"/>
          <w:i w:val="0"/>
          <w:color w:val="7888B6"/>
          <w:sz w:val="18"/>
        </w:rPr>
        <w:t>(</w:t>
      </w:r>
      <w:hyperlink r:id="rId19" w:tooltip="pixabay.com en ventana nueva" w:history="1">
        <w:r w:rsidRPr="00F72FD9">
          <w:rPr>
            <w:rStyle w:val="Hipervnculo"/>
            <w:i/>
            <w:iCs/>
            <w:color w:val="7888B6"/>
            <w:sz w:val="18"/>
          </w:rPr>
          <w:t>pixabay.com</w:t>
        </w:r>
      </w:hyperlink>
      <w:r w:rsidRPr="00F72FD9">
        <w:rPr>
          <w:rStyle w:val="nfasis"/>
          <w:i w:val="0"/>
          <w:color w:val="7888B6"/>
          <w:sz w:val="18"/>
        </w:rPr>
        <w:t>).</w:t>
      </w:r>
      <w:r w:rsidRPr="00F72FD9">
        <w:rPr>
          <w:i/>
          <w:iCs/>
          <w:color w:val="7888B6"/>
          <w:sz w:val="18"/>
        </w:rPr>
        <w:br/>
      </w:r>
      <w:hyperlink r:id="rId20" w:anchor="download_terms" w:tgtFrame="_blank" w:history="1">
        <w:r w:rsidRPr="00F72FD9">
          <w:rPr>
            <w:rStyle w:val="Hipervnculo"/>
            <w:i/>
            <w:iCs/>
            <w:color w:val="7888B6"/>
            <w:sz w:val="18"/>
          </w:rPr>
          <w:t>CC0 Public Domain</w:t>
        </w:r>
      </w:hyperlink>
    </w:p>
    <w:p w:rsidR="00980F2B" w:rsidRDefault="00980F2B" w:rsidP="004E77D5">
      <w:pPr>
        <w:pStyle w:val="Imagenizquierda"/>
        <w:framePr w:wrap="notBeside" w:vAnchor="page" w:y="4456"/>
        <w:spacing w:before="0" w:after="0"/>
        <w:jc w:val="left"/>
        <w:rPr>
          <w:rStyle w:val="nfasis"/>
          <w:i w:val="0"/>
          <w:color w:val="7888B6"/>
          <w:sz w:val="18"/>
        </w:rPr>
      </w:pPr>
      <w:r>
        <w:rPr>
          <w:iCs/>
          <w:color w:val="7888B6"/>
          <w:sz w:val="18"/>
        </w:rPr>
        <w:drawing>
          <wp:inline distT="0" distB="0" distL="0" distR="0" wp14:anchorId="588830C9" wp14:editId="7BC47C43">
            <wp:extent cx="1620520" cy="1515110"/>
            <wp:effectExtent l="0" t="0" r="0" b="8890"/>
            <wp:docPr id="30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culoLiso200.jpg"/>
                    <pic:cNvPicPr/>
                  </pic:nvPicPr>
                  <pic:blipFill>
                    <a:blip r:embed="rId21">
                      <a:extLst>
                        <a:ext uri="{28A0092B-C50C-407E-A947-70E740481C1C}">
                          <a14:useLocalDpi xmlns:a14="http://schemas.microsoft.com/office/drawing/2010/main" val="0"/>
                        </a:ext>
                      </a:extLst>
                    </a:blip>
                    <a:stretch>
                      <a:fillRect/>
                    </a:stretch>
                  </pic:blipFill>
                  <pic:spPr>
                    <a:xfrm>
                      <a:off x="0" y="0"/>
                      <a:ext cx="1620520" cy="1515110"/>
                    </a:xfrm>
                    <a:prstGeom prst="rect">
                      <a:avLst/>
                    </a:prstGeom>
                  </pic:spPr>
                </pic:pic>
              </a:graphicData>
            </a:graphic>
          </wp:inline>
        </w:drawing>
      </w:r>
    </w:p>
    <w:p w:rsidR="00980F2B" w:rsidRPr="00980F2B" w:rsidRDefault="00980F2B" w:rsidP="004E77D5">
      <w:pPr>
        <w:pStyle w:val="NormalWeb"/>
        <w:framePr w:w="2552" w:wrap="notBeside" w:vAnchor="page" w:hAnchor="page" w:x="1419" w:y="4456"/>
        <w:spacing w:before="0" w:beforeAutospacing="0"/>
        <w:rPr>
          <w:i/>
          <w:sz w:val="22"/>
        </w:rPr>
      </w:pPr>
      <w:r>
        <w:rPr>
          <w:rStyle w:val="nfasis"/>
          <w:b/>
          <w:i w:val="0"/>
          <w:color w:val="7888B6"/>
          <w:sz w:val="18"/>
          <w:szCs w:val="20"/>
        </w:rPr>
        <w:t xml:space="preserve">Figura 1.4. </w:t>
      </w:r>
      <w:r w:rsidRPr="00980F2B">
        <w:rPr>
          <w:rStyle w:val="nfasis"/>
          <w:i w:val="0"/>
          <w:color w:val="7888B6"/>
          <w:sz w:val="18"/>
          <w:szCs w:val="20"/>
        </w:rPr>
        <w:t>Fibras musculares lisas</w:t>
      </w:r>
      <w:r w:rsidRPr="00980F2B">
        <w:rPr>
          <w:i/>
          <w:sz w:val="22"/>
        </w:rPr>
        <w:br/>
      </w:r>
      <w:r w:rsidRPr="00980F2B">
        <w:rPr>
          <w:rStyle w:val="nfasis"/>
          <w:i w:val="0"/>
          <w:color w:val="7888B6"/>
          <w:sz w:val="18"/>
          <w:szCs w:val="20"/>
        </w:rPr>
        <w:t>«</w:t>
      </w:r>
      <w:hyperlink r:id="rId22" w:anchor="mediaviewer/File:MusculoLiso.jpg" w:history="1">
        <w:r w:rsidRPr="00980F2B">
          <w:rPr>
            <w:rStyle w:val="Hipervnculo"/>
            <w:i/>
            <w:iCs/>
            <w:color w:val="7888B6"/>
            <w:sz w:val="18"/>
            <w:szCs w:val="20"/>
          </w:rPr>
          <w:t>MusculoLiso</w:t>
        </w:r>
      </w:hyperlink>
      <w:r w:rsidRPr="00980F2B">
        <w:rPr>
          <w:rStyle w:val="nfasis"/>
          <w:i w:val="0"/>
          <w:color w:val="7888B6"/>
          <w:sz w:val="18"/>
          <w:szCs w:val="20"/>
        </w:rPr>
        <w:t>».</w:t>
      </w:r>
      <w:r>
        <w:rPr>
          <w:rStyle w:val="nfasis"/>
          <w:i w:val="0"/>
          <w:color w:val="7888B6"/>
          <w:sz w:val="18"/>
          <w:szCs w:val="20"/>
        </w:rPr>
        <w:t xml:space="preserve"> </w:t>
      </w:r>
      <w:r w:rsidRPr="00980F2B">
        <w:rPr>
          <w:rStyle w:val="nfasis"/>
          <w:i w:val="0"/>
          <w:color w:val="7888B6"/>
          <w:sz w:val="18"/>
          <w:szCs w:val="20"/>
        </w:rPr>
        <w:t xml:space="preserve">Disponible bajo la licencia </w:t>
      </w:r>
      <w:hyperlink r:id="rId23" w:tooltip="Creative Commons Attribution-Share Alike 3.0" w:history="1">
        <w:r w:rsidRPr="00980F2B">
          <w:rPr>
            <w:rStyle w:val="Hipervnculo"/>
            <w:i/>
            <w:iCs/>
            <w:color w:val="7888B6"/>
            <w:sz w:val="18"/>
            <w:szCs w:val="20"/>
          </w:rPr>
          <w:t>CC BY-SA 3.0</w:t>
        </w:r>
      </w:hyperlink>
      <w:r w:rsidRPr="00980F2B">
        <w:rPr>
          <w:rStyle w:val="nfasis"/>
          <w:i w:val="0"/>
          <w:color w:val="7888B6"/>
          <w:sz w:val="18"/>
          <w:szCs w:val="20"/>
        </w:rPr>
        <w:t xml:space="preserve"> vía </w:t>
      </w:r>
      <w:hyperlink r:id="rId24" w:history="1">
        <w:r w:rsidRPr="00980F2B">
          <w:rPr>
            <w:rStyle w:val="Hipervnculo"/>
            <w:i/>
            <w:iCs/>
            <w:color w:val="7888B6"/>
            <w:sz w:val="18"/>
            <w:szCs w:val="20"/>
          </w:rPr>
          <w:t>W</w:t>
        </w:r>
        <w:r w:rsidRPr="00980F2B">
          <w:rPr>
            <w:rStyle w:val="Hipervnculo"/>
            <w:i/>
            <w:iCs/>
            <w:color w:val="7888B6"/>
            <w:sz w:val="18"/>
            <w:szCs w:val="20"/>
          </w:rPr>
          <w:t>i</w:t>
        </w:r>
        <w:r w:rsidRPr="00980F2B">
          <w:rPr>
            <w:rStyle w:val="Hipervnculo"/>
            <w:i/>
            <w:iCs/>
            <w:color w:val="7888B6"/>
            <w:sz w:val="18"/>
            <w:szCs w:val="20"/>
          </w:rPr>
          <w:t>kimedia Commons</w:t>
        </w:r>
      </w:hyperlink>
      <w:r w:rsidRPr="00980F2B">
        <w:rPr>
          <w:rStyle w:val="nfasis"/>
          <w:i w:val="0"/>
          <w:color w:val="7888B6"/>
          <w:sz w:val="18"/>
          <w:szCs w:val="20"/>
        </w:rPr>
        <w:t>.</w:t>
      </w:r>
    </w:p>
    <w:p w:rsidR="007D6624" w:rsidRDefault="007D6624" w:rsidP="007D6624">
      <w:pPr>
        <w:pStyle w:val="Nivel3"/>
      </w:pPr>
      <w:r>
        <w:rPr>
          <w:rStyle w:val="Textoennegrita"/>
          <w:b w:val="0"/>
          <w:bCs w:val="0"/>
          <w:color w:val="7888B6"/>
        </w:rPr>
        <w:t>Composición</w:t>
      </w:r>
    </w:p>
    <w:p w:rsidR="007D6624" w:rsidRDefault="007D6624" w:rsidP="007D6624">
      <w:pPr>
        <w:pStyle w:val="Vietadonmero"/>
        <w:ind w:left="284" w:hanging="284"/>
      </w:pPr>
      <w:r>
        <w:t xml:space="preserve">En primer lugar, los seres vivos están compuestos por un conjunto de sustancias químicas, denominadas por ello </w:t>
      </w:r>
      <w:r>
        <w:rPr>
          <w:rStyle w:val="Textoennegrita"/>
        </w:rPr>
        <w:t>biomoléculas</w:t>
      </w:r>
      <w:r>
        <w:t>, algunas de las cuales son exclusivas de la materia viva. Éstas, las biomoléculas orgánicas, están siempre formadas por un esqueleto base de átomos de carbono, al que acompañan hidrógeno, oxígeno, nitr</w:t>
      </w:r>
      <w:r>
        <w:t>ó</w:t>
      </w:r>
      <w:r>
        <w:t>geno, fósforo y azufre, principalmente, a los que se puede sumar virtualmente cualquier otro elemento químico n</w:t>
      </w:r>
      <w:r>
        <w:t>a</w:t>
      </w:r>
      <w:r>
        <w:t>tural.</w:t>
      </w:r>
    </w:p>
    <w:p w:rsidR="007D6624" w:rsidRDefault="007D6624" w:rsidP="007D6624">
      <w:pPr>
        <w:pStyle w:val="Vietadonmero"/>
        <w:ind w:left="284" w:hanging="284"/>
      </w:pPr>
      <w:r>
        <w:t>Todos ellos comparten los mismos tipos de biomoléculas y de rutas metabólicas por las que se forman y en las que intervienen.</w:t>
      </w:r>
    </w:p>
    <w:p w:rsidR="007D6624" w:rsidRDefault="006824C2" w:rsidP="007D6624">
      <w:pPr>
        <w:pStyle w:val="Vietadonmero"/>
        <w:ind w:left="284" w:hanging="284"/>
      </w:pPr>
      <w:r>
        <w:t>L</w:t>
      </w:r>
      <w:r w:rsidR="007D6624">
        <w:t xml:space="preserve">a información necesaria para la vida y que se transmite a los descendientes está contenida en el mismo tipo de biomolécula: el </w:t>
      </w:r>
      <w:r w:rsidR="007D6624">
        <w:rPr>
          <w:rStyle w:val="Textoennegrita"/>
        </w:rPr>
        <w:t>ADN</w:t>
      </w:r>
      <w:r w:rsidR="007D6624">
        <w:t xml:space="preserve">. El </w:t>
      </w:r>
      <w:r w:rsidR="007D6624">
        <w:rPr>
          <w:rStyle w:val="nfasis"/>
        </w:rPr>
        <w:t>código genético</w:t>
      </w:r>
      <w:r w:rsidR="007D6624">
        <w:t>, por el que se e</w:t>
      </w:r>
      <w:r w:rsidR="007D6624">
        <w:t>x</w:t>
      </w:r>
      <w:r w:rsidR="007D6624">
        <w:t>presa la información contenida en el ADN en forma de proteínas con actividad biológica, es el mismo en todos los organismos: cualquier ADN expresará la misma info</w:t>
      </w:r>
      <w:r w:rsidR="007D6624">
        <w:t>r</w:t>
      </w:r>
      <w:r w:rsidR="007D6624">
        <w:t>mación en cualquier célula en que se encuentre (algo b</w:t>
      </w:r>
      <w:r w:rsidR="007D6624">
        <w:t>á</w:t>
      </w:r>
      <w:r w:rsidR="007D6624">
        <w:t>sico en la ingeniería genética).</w:t>
      </w:r>
    </w:p>
    <w:p w:rsidR="007D6624" w:rsidRDefault="007D6624" w:rsidP="007D6624">
      <w:pPr>
        <w:pStyle w:val="Nivel3"/>
      </w:pPr>
      <w:r>
        <w:rPr>
          <w:rStyle w:val="Textoennegrita"/>
          <w:b w:val="0"/>
          <w:bCs w:val="0"/>
          <w:color w:val="7888B6"/>
        </w:rPr>
        <w:t>Organización</w:t>
      </w:r>
    </w:p>
    <w:p w:rsidR="00980F2B" w:rsidRDefault="007D6624" w:rsidP="007D6624">
      <w:pPr>
        <w:pStyle w:val="Prrafobsico"/>
      </w:pPr>
      <w:r>
        <w:t xml:space="preserve">Todos los seres vivos están </w:t>
      </w:r>
      <w:r>
        <w:rPr>
          <w:rStyle w:val="Textoennegrita"/>
        </w:rPr>
        <w:t>formados por células</w:t>
      </w:r>
      <w:r>
        <w:t xml:space="preserve">, siendo la célula la unidad </w:t>
      </w:r>
      <w:r>
        <w:rPr>
          <w:rStyle w:val="Textoennegrita"/>
        </w:rPr>
        <w:t>anatómica</w:t>
      </w:r>
      <w:r>
        <w:t xml:space="preserve"> y </w:t>
      </w:r>
      <w:r>
        <w:rPr>
          <w:rStyle w:val="Textoennegrita"/>
        </w:rPr>
        <w:t>funcional</w:t>
      </w:r>
      <w:r>
        <w:t xml:space="preserve"> que muestra las funciones propias de la vida.</w:t>
      </w:r>
    </w:p>
    <w:p w:rsidR="007D6624" w:rsidRDefault="007D6624" w:rsidP="007D6624">
      <w:pPr>
        <w:pStyle w:val="Prrafobsico"/>
      </w:pPr>
      <w:r>
        <w:t>La mayoría de los organismos están formados por una única célula (</w:t>
      </w:r>
      <w:r w:rsidR="00980F2B">
        <w:t>figura 1.2. I</w:t>
      </w:r>
      <w:r>
        <w:t>zquierda</w:t>
      </w:r>
      <w:r w:rsidR="00980F2B">
        <w:t xml:space="preserve"> arriba</w:t>
      </w:r>
      <w:r>
        <w:t>), aunque hay seres pluricelulares con billones de células que se diferencian y especializan en desarrollar funciones concretas dentro del conjunto (</w:t>
      </w:r>
      <w:r w:rsidR="00980F2B">
        <w:t>figura 1.4.)</w:t>
      </w:r>
      <w:r>
        <w:t>. Tanto en seres unicelulares como pl</w:t>
      </w:r>
      <w:r>
        <w:t>u</w:t>
      </w:r>
      <w:r>
        <w:t>ricelulares, cada organismo se ha originado a partir de la d</w:t>
      </w:r>
      <w:r>
        <w:t>i</w:t>
      </w:r>
      <w:r>
        <w:t xml:space="preserve">visión de una única célula inicial </w:t>
      </w:r>
      <w:r w:rsidR="00980F2B">
        <w:t xml:space="preserve">(figura 1.3.) </w:t>
      </w:r>
      <w:r>
        <w:t>que posee la capacidad de transmitir la información genética que define las características de la especie.</w:t>
      </w:r>
    </w:p>
    <w:p w:rsidR="00980F2B" w:rsidRDefault="00980F2B">
      <w:pPr>
        <w:spacing w:before="0"/>
        <w:ind w:firstLine="0"/>
        <w:jc w:val="left"/>
        <w:rPr>
          <w:rStyle w:val="Textoennegrita"/>
          <w:rFonts w:ascii="Franklin Gothic Demi" w:hAnsi="Franklin Gothic Demi"/>
          <w:b w:val="0"/>
          <w:bCs w:val="0"/>
          <w:color w:val="7888B6"/>
          <w:sz w:val="28"/>
          <w:szCs w:val="26"/>
        </w:rPr>
      </w:pPr>
      <w:r>
        <w:rPr>
          <w:rStyle w:val="Textoennegrita"/>
          <w:b w:val="0"/>
          <w:bCs w:val="0"/>
          <w:color w:val="7888B6"/>
        </w:rPr>
        <w:br w:type="page"/>
      </w:r>
    </w:p>
    <w:p w:rsidR="00980F2B" w:rsidRDefault="00980F2B" w:rsidP="00980F2B">
      <w:pPr>
        <w:pStyle w:val="Nivel3"/>
      </w:pPr>
      <w:r>
        <w:rPr>
          <w:rStyle w:val="Textoennegrita"/>
          <w:b w:val="0"/>
          <w:bCs w:val="0"/>
          <w:color w:val="7888B6"/>
        </w:rPr>
        <w:lastRenderedPageBreak/>
        <w:t>Funciones</w:t>
      </w:r>
    </w:p>
    <w:p w:rsidR="00980F2B" w:rsidRDefault="00980F2B" w:rsidP="000174AA">
      <w:pPr>
        <w:pStyle w:val="Prrafobsico"/>
        <w:spacing w:after="240"/>
      </w:pPr>
      <w:r>
        <w:t> Los seres vivos son capaces de realizar una serie de fu</w:t>
      </w:r>
      <w:r>
        <w:t>n</w:t>
      </w:r>
      <w:r>
        <w:t>ciones que les son propias:</w:t>
      </w:r>
    </w:p>
    <w:tbl>
      <w:tblPr>
        <w:tblW w:w="4972" w:type="pct"/>
        <w:tblCellSpacing w:w="0" w:type="dxa"/>
        <w:tblBorders>
          <w:top w:val="outset" w:sz="6" w:space="0" w:color="auto"/>
          <w:left w:val="outset" w:sz="6" w:space="0" w:color="auto"/>
          <w:bottom w:val="outset" w:sz="6" w:space="0" w:color="auto"/>
          <w:right w:val="outset" w:sz="6" w:space="0" w:color="auto"/>
        </w:tblBorders>
        <w:tblCellMar>
          <w:left w:w="75" w:type="dxa"/>
          <w:bottom w:w="75" w:type="dxa"/>
          <w:right w:w="75" w:type="dxa"/>
        </w:tblCellMar>
        <w:tblLook w:val="04A0" w:firstRow="1" w:lastRow="0" w:firstColumn="1" w:lastColumn="0" w:noHBand="0" w:noVBand="1"/>
      </w:tblPr>
      <w:tblGrid>
        <w:gridCol w:w="2652"/>
        <w:gridCol w:w="6548"/>
      </w:tblGrid>
      <w:tr w:rsidR="002D2CBF" w:rsidTr="00485B76">
        <w:trPr>
          <w:divId w:val="234701789"/>
          <w:trHeight w:val="4196"/>
          <w:tblCellSpacing w:w="0" w:type="dxa"/>
        </w:trPr>
        <w:tc>
          <w:tcPr>
            <w:tcW w:w="2652" w:type="dxa"/>
            <w:tcBorders>
              <w:top w:val="outset" w:sz="6" w:space="0" w:color="auto"/>
              <w:left w:val="outset" w:sz="6" w:space="0" w:color="auto"/>
              <w:bottom w:val="outset" w:sz="6" w:space="0" w:color="auto"/>
              <w:right w:val="outset" w:sz="6" w:space="0" w:color="auto"/>
            </w:tcBorders>
            <w:shd w:val="clear" w:color="auto" w:fill="7888B6"/>
            <w:vAlign w:val="center"/>
            <w:hideMark/>
          </w:tcPr>
          <w:p w:rsidR="002D2CBF" w:rsidRDefault="002D2CBF" w:rsidP="002D2CBF">
            <w:pPr>
              <w:framePr w:w="9072" w:wrap="notBeside" w:vAnchor="text" w:hAnchor="margin" w:xAlign="right" w:y="1"/>
              <w:spacing w:before="0"/>
              <w:rPr>
                <w:rFonts w:eastAsia="Times New Roman"/>
                <w:sz w:val="24"/>
              </w:rPr>
            </w:pPr>
            <w:r>
              <w:rPr>
                <w:rStyle w:val="Textoennegrita"/>
                <w:rFonts w:eastAsia="Times New Roman"/>
                <w:color w:val="FFFFFF"/>
                <w:sz w:val="27"/>
                <w:szCs w:val="27"/>
              </w:rPr>
              <w:t>NUTRICIÓN</w:t>
            </w:r>
          </w:p>
        </w:tc>
        <w:tc>
          <w:tcPr>
            <w:tcW w:w="0" w:type="auto"/>
            <w:tcBorders>
              <w:top w:val="outset" w:sz="6" w:space="0" w:color="auto"/>
              <w:left w:val="outset" w:sz="6" w:space="0" w:color="auto"/>
              <w:bottom w:val="outset" w:sz="6" w:space="0" w:color="auto"/>
              <w:right w:val="outset" w:sz="6" w:space="0" w:color="auto"/>
            </w:tcBorders>
            <w:shd w:val="clear" w:color="auto" w:fill="E4E7F0"/>
            <w:vAlign w:val="center"/>
            <w:hideMark/>
          </w:tcPr>
          <w:p w:rsidR="002D2CBF" w:rsidRDefault="00BA4958" w:rsidP="00BA4958">
            <w:pPr>
              <w:pStyle w:val="Prrafobsico"/>
              <w:spacing w:before="240" w:after="120"/>
              <w:rPr>
                <w:sz w:val="24"/>
                <w:szCs w:val="24"/>
              </w:rPr>
            </w:pPr>
            <w:r w:rsidRPr="00BA4958">
              <w:rPr>
                <w:i/>
              </w:rPr>
              <w:t>Todos los seres vivos</w:t>
            </w:r>
            <w:r w:rsidRPr="00BA4958">
              <w:t xml:space="preserve"> necesitan tanto materia como energía para realizar sus funciones vitales, crecer y renovar sus estructuras. La nutrición </w:t>
            </w:r>
            <w:r>
              <w:t>e</w:t>
            </w:r>
            <w:r w:rsidR="002D2CBF">
              <w:t>s el</w:t>
            </w:r>
            <w:r w:rsidR="002D2CBF">
              <w:rPr>
                <w:rStyle w:val="Textoennegrita"/>
              </w:rPr>
              <w:t xml:space="preserve"> intercambio de materia y energía</w:t>
            </w:r>
            <w:r w:rsidR="002D2CBF">
              <w:t xml:space="preserve"> con el medio, incl</w:t>
            </w:r>
            <w:r w:rsidR="002D2CBF">
              <w:t>u</w:t>
            </w:r>
            <w:r w:rsidR="002D2CBF">
              <w:t>yendo todo el conjunto de procesos involucrados en su utilización y las transformaciones que ocurren en las células (metabolismo), así como la eliminación de productos de desecho resultantes.</w:t>
            </w:r>
          </w:p>
          <w:p w:rsidR="002D2CBF" w:rsidRDefault="002D2CBF" w:rsidP="00AF21E3">
            <w:pPr>
              <w:pStyle w:val="Prrafobsico"/>
              <w:spacing w:before="0"/>
            </w:pPr>
            <w:r>
              <w:t xml:space="preserve">Existen dos modalidades de nutrición: </w:t>
            </w:r>
            <w:r>
              <w:rPr>
                <w:rStyle w:val="Textoennegrita"/>
              </w:rPr>
              <w:t>autótrofa</w:t>
            </w:r>
            <w:r>
              <w:t xml:space="preserve"> y </w:t>
            </w:r>
            <w:r>
              <w:rPr>
                <w:rStyle w:val="Textoennegrita"/>
              </w:rPr>
              <w:t>heterótrofa</w:t>
            </w:r>
            <w:r>
              <w:t>. La primera es la que poseen los organismos capaces de producir bi</w:t>
            </w:r>
            <w:r>
              <w:t>o</w:t>
            </w:r>
            <w:r>
              <w:t>moléculas orgánicas a partir de sustancias minerales presentes en el aire (CO</w:t>
            </w:r>
            <w:r>
              <w:rPr>
                <w:vertAlign w:val="subscript"/>
              </w:rPr>
              <w:t>2</w:t>
            </w:r>
            <w:r>
              <w:t>), el agua o el suelo utilizando una fuente de energía l</w:t>
            </w:r>
            <w:r>
              <w:t>i</w:t>
            </w:r>
            <w:r>
              <w:t>bre. La forma más familiar y común de nutrición autótrofa es la que llevan a cabo las plantas verdes mediante la fotosíntesis</w:t>
            </w:r>
            <w:r w:rsidR="00AF21E3">
              <w:t xml:space="preserve"> (unidad 4)</w:t>
            </w:r>
            <w:r>
              <w:t>. En cambio, los organismos heterótrofos no pueden realizar esa bi</w:t>
            </w:r>
            <w:r>
              <w:t>o</w:t>
            </w:r>
            <w:r>
              <w:t>síntesis de nuevas moléculas orgánicas ni utilizar otras fuentes de energía que no sea la energía química contenida en sustancias o</w:t>
            </w:r>
            <w:r>
              <w:t>r</w:t>
            </w:r>
            <w:r>
              <w:t>gánicas. Por ello deben tomar estas sustancias, formadas por otros seres vivos, como fuente de materia y energía.</w:t>
            </w:r>
          </w:p>
        </w:tc>
      </w:tr>
    </w:tbl>
    <w:p w:rsidR="002D2CBF" w:rsidRDefault="002D2CBF" w:rsidP="00485B76">
      <w:pPr>
        <w:framePr w:w="9072" w:wrap="notBeside" w:vAnchor="text" w:hAnchor="margin" w:xAlign="right" w:y="1"/>
        <w:spacing w:before="0" w:line="80" w:lineRule="atLeast"/>
        <w:ind w:firstLine="0"/>
        <w:divId w:val="234701789"/>
        <w:rPr>
          <w:rFonts w:eastAsia="Times New Roman"/>
          <w:vanish/>
        </w:rPr>
      </w:pPr>
    </w:p>
    <w:tbl>
      <w:tblPr>
        <w:tblW w:w="4976" w:type="pct"/>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656"/>
        <w:gridCol w:w="6552"/>
      </w:tblGrid>
      <w:tr w:rsidR="002D2CBF" w:rsidTr="002D2CBF">
        <w:trPr>
          <w:divId w:val="234701789"/>
          <w:trHeight w:val="1247"/>
          <w:tblCellSpacing w:w="0" w:type="dxa"/>
        </w:trPr>
        <w:tc>
          <w:tcPr>
            <w:tcW w:w="2656" w:type="dxa"/>
            <w:tcBorders>
              <w:top w:val="outset" w:sz="6" w:space="0" w:color="auto"/>
              <w:left w:val="outset" w:sz="6" w:space="0" w:color="auto"/>
              <w:bottom w:val="outset" w:sz="6" w:space="0" w:color="auto"/>
              <w:right w:val="outset" w:sz="6" w:space="0" w:color="auto"/>
            </w:tcBorders>
            <w:shd w:val="clear" w:color="auto" w:fill="7888B6"/>
            <w:vAlign w:val="center"/>
            <w:hideMark/>
          </w:tcPr>
          <w:p w:rsidR="002D2CBF" w:rsidRDefault="002D2CBF" w:rsidP="002D2CBF">
            <w:pPr>
              <w:framePr w:w="9072" w:wrap="notBeside" w:vAnchor="text" w:hAnchor="margin" w:xAlign="right" w:y="1"/>
              <w:spacing w:before="0"/>
              <w:rPr>
                <w:rFonts w:eastAsia="Times New Roman"/>
                <w:sz w:val="24"/>
              </w:rPr>
            </w:pPr>
            <w:r>
              <w:rPr>
                <w:rStyle w:val="Textoennegrita"/>
                <w:rFonts w:eastAsia="Times New Roman"/>
                <w:color w:val="FFFFFF"/>
                <w:sz w:val="27"/>
                <w:szCs w:val="27"/>
              </w:rPr>
              <w:t>RELACIÓN</w:t>
            </w:r>
          </w:p>
        </w:tc>
        <w:tc>
          <w:tcPr>
            <w:tcW w:w="0" w:type="auto"/>
            <w:tcBorders>
              <w:top w:val="outset" w:sz="6" w:space="0" w:color="auto"/>
              <w:left w:val="outset" w:sz="6" w:space="0" w:color="auto"/>
              <w:bottom w:val="outset" w:sz="6" w:space="0" w:color="auto"/>
              <w:right w:val="outset" w:sz="6" w:space="0" w:color="auto"/>
            </w:tcBorders>
            <w:shd w:val="clear" w:color="auto" w:fill="E4E7F0"/>
            <w:vAlign w:val="center"/>
            <w:hideMark/>
          </w:tcPr>
          <w:p w:rsidR="002D2CBF" w:rsidRDefault="002D2CBF" w:rsidP="002D2CBF">
            <w:pPr>
              <w:pStyle w:val="Prrafobsico"/>
              <w:spacing w:before="0"/>
              <w:rPr>
                <w:sz w:val="24"/>
                <w:szCs w:val="24"/>
              </w:rPr>
            </w:pPr>
            <w:r>
              <w:t>Es la capacidad que tienen los seres vivos de percibir cambios en su medio interno o externo (estímulos), integrar esa información y elaborar una respuesta adecuada a cada cambio.</w:t>
            </w:r>
          </w:p>
        </w:tc>
      </w:tr>
    </w:tbl>
    <w:p w:rsidR="002D2CBF" w:rsidRDefault="002D2CBF" w:rsidP="002D2CBF">
      <w:pPr>
        <w:framePr w:w="9072" w:wrap="notBeside" w:vAnchor="text" w:hAnchor="margin" w:xAlign="right" w:y="1"/>
        <w:spacing w:before="0"/>
        <w:ind w:firstLine="0"/>
        <w:divId w:val="234701789"/>
        <w:rPr>
          <w:rFonts w:eastAsia="Times New Roman"/>
          <w:vanish/>
        </w:rPr>
      </w:pPr>
    </w:p>
    <w:tbl>
      <w:tblPr>
        <w:tblW w:w="4972" w:type="pct"/>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652"/>
        <w:gridCol w:w="6548"/>
      </w:tblGrid>
      <w:tr w:rsidR="002D2CBF" w:rsidTr="002D2CBF">
        <w:trPr>
          <w:divId w:val="234701789"/>
          <w:trHeight w:val="1311"/>
          <w:tblCellSpacing w:w="0" w:type="dxa"/>
        </w:trPr>
        <w:tc>
          <w:tcPr>
            <w:tcW w:w="2652" w:type="dxa"/>
            <w:tcBorders>
              <w:top w:val="outset" w:sz="6" w:space="0" w:color="auto"/>
              <w:left w:val="outset" w:sz="6" w:space="0" w:color="auto"/>
              <w:bottom w:val="outset" w:sz="6" w:space="0" w:color="auto"/>
              <w:right w:val="outset" w:sz="6" w:space="0" w:color="auto"/>
            </w:tcBorders>
            <w:shd w:val="clear" w:color="auto" w:fill="7888B6"/>
            <w:vAlign w:val="center"/>
            <w:hideMark/>
          </w:tcPr>
          <w:p w:rsidR="002D2CBF" w:rsidRDefault="002D2CBF" w:rsidP="002D2CBF">
            <w:pPr>
              <w:framePr w:w="9072" w:wrap="notBeside" w:vAnchor="text" w:hAnchor="margin" w:xAlign="right" w:y="1"/>
              <w:spacing w:before="0"/>
              <w:rPr>
                <w:rFonts w:eastAsia="Times New Roman"/>
                <w:sz w:val="24"/>
              </w:rPr>
            </w:pPr>
            <w:r>
              <w:rPr>
                <w:rStyle w:val="Textoennegrita"/>
                <w:rFonts w:eastAsia="Times New Roman"/>
                <w:color w:val="FFFFFF"/>
                <w:sz w:val="27"/>
                <w:szCs w:val="27"/>
              </w:rPr>
              <w:t>REPRODUCCIÓN</w:t>
            </w:r>
          </w:p>
        </w:tc>
        <w:tc>
          <w:tcPr>
            <w:tcW w:w="0" w:type="auto"/>
            <w:tcBorders>
              <w:top w:val="outset" w:sz="6" w:space="0" w:color="auto"/>
              <w:left w:val="outset" w:sz="6" w:space="0" w:color="auto"/>
              <w:bottom w:val="outset" w:sz="6" w:space="0" w:color="auto"/>
              <w:right w:val="outset" w:sz="6" w:space="0" w:color="auto"/>
            </w:tcBorders>
            <w:shd w:val="clear" w:color="auto" w:fill="E4E7F0"/>
            <w:vAlign w:val="center"/>
            <w:hideMark/>
          </w:tcPr>
          <w:p w:rsidR="002D2CBF" w:rsidRDefault="002D2CBF" w:rsidP="002D2CBF">
            <w:pPr>
              <w:pStyle w:val="Prrafobsico"/>
              <w:spacing w:before="0"/>
              <w:rPr>
                <w:sz w:val="24"/>
                <w:szCs w:val="24"/>
              </w:rPr>
            </w:pPr>
            <w:r>
              <w:t>Es la capacidad de dar lugar a una descendencia viable que g</w:t>
            </w:r>
            <w:r>
              <w:t>a</w:t>
            </w:r>
            <w:r>
              <w:t>rantice la continuidad de la especie. Una característica fundamental de los seres vivos es la posibilidad de transmitir información a la generación siguiente: la herencia genética.</w:t>
            </w:r>
          </w:p>
        </w:tc>
      </w:tr>
    </w:tbl>
    <w:p w:rsidR="00980F2B" w:rsidRPr="001F222A" w:rsidRDefault="00485B76" w:rsidP="00485B76">
      <w:pPr>
        <w:pStyle w:val="Imagenpgina"/>
        <w:framePr w:wrap="notBeside"/>
        <w:spacing w:before="0" w:after="120"/>
        <w:rPr>
          <w:color w:val="FFFFFF" w:themeColor="background1"/>
          <w:sz w:val="18"/>
        </w:rPr>
      </w:pPr>
      <w:r w:rsidRPr="001F222A">
        <w:rPr>
          <w:color w:val="FFFFFF" w:themeColor="background1"/>
          <w:sz w:val="18"/>
        </w:rPr>
        <w:t>Tabla I. Funciones características de los seres vivos.</w:t>
      </w:r>
    </w:p>
    <w:p w:rsidR="00980F2B" w:rsidRDefault="00485B76" w:rsidP="007D6624">
      <w:pPr>
        <w:pStyle w:val="Prrafobsico"/>
      </w:pPr>
      <w:r>
        <w:t>Algunos sistemas inanimados, tanto naturales como art</w:t>
      </w:r>
      <w:r>
        <w:t>i</w:t>
      </w:r>
      <w:r>
        <w:t>ficiales, pueden mostrar algo similar a alguna de estas fu</w:t>
      </w:r>
      <w:r>
        <w:t>n</w:t>
      </w:r>
      <w:r>
        <w:t>ciones (sensores que detectan movimientos</w:t>
      </w:r>
      <w:r w:rsidR="00BA4958">
        <w:t xml:space="preserve">, </w:t>
      </w:r>
      <w:r>
        <w:t>sustancias químicas o calor, por ejemplo) pero únicamente los seres v</w:t>
      </w:r>
      <w:r>
        <w:t>i</w:t>
      </w:r>
      <w:r>
        <w:t>vos muestran todas las funciones al mismo tiempo y, en e</w:t>
      </w:r>
      <w:r>
        <w:t>s</w:t>
      </w:r>
      <w:r>
        <w:t>pecial, el metabolismo, mediante el cual consiguen mant</w:t>
      </w:r>
      <w:r>
        <w:t>e</w:t>
      </w:r>
      <w:r>
        <w:t>nerse.</w:t>
      </w:r>
    </w:p>
    <w:p w:rsidR="00BA4958" w:rsidRPr="00BA4958" w:rsidRDefault="00BA4958" w:rsidP="00BA4958">
      <w:pPr>
        <w:pStyle w:val="Destacadoenprrafo"/>
        <w:pBdr>
          <w:top w:val="single" w:sz="48" w:space="0" w:color="F5F5F5" w:themeColor="accent2"/>
        </w:pBdr>
      </w:pPr>
      <w:proofErr w:type="gramStart"/>
      <w:r w:rsidRPr="00BA4958">
        <w:t xml:space="preserve">El </w:t>
      </w:r>
      <w:r w:rsidRPr="00BA4958">
        <w:rPr>
          <w:b/>
          <w:bCs/>
        </w:rPr>
        <w:t>metabolismo</w:t>
      </w:r>
      <w:r w:rsidRPr="00BA4958">
        <w:t xml:space="preserve"> es el conjunto de reacciones</w:t>
      </w:r>
      <w:r w:rsidRPr="007C0DB1">
        <w:rPr>
          <w:lang w:val="es-ES_tradnl"/>
        </w:rPr>
        <w:t xml:space="preserve"> químicas</w:t>
      </w:r>
      <w:r w:rsidRPr="00BA4958">
        <w:t xml:space="preserve"> que tienen lugar en la célula.</w:t>
      </w:r>
      <w:proofErr w:type="gramEnd"/>
      <w:r>
        <w:t xml:space="preserve"> </w:t>
      </w:r>
      <w:r w:rsidRPr="00BA4958">
        <w:t>Estas reacciones pueden ser de dos tipos:</w:t>
      </w:r>
    </w:p>
    <w:p w:rsidR="00BA4958" w:rsidRPr="00BA4958" w:rsidRDefault="00BA4958" w:rsidP="00BA4958">
      <w:pPr>
        <w:pStyle w:val="Destacadoenprrafo"/>
        <w:pBdr>
          <w:top w:val="single" w:sz="48" w:space="0" w:color="F5F5F5" w:themeColor="accent2"/>
        </w:pBdr>
      </w:pPr>
      <w:r w:rsidRPr="00BA4958">
        <w:rPr>
          <w:b/>
          <w:bCs/>
        </w:rPr>
        <w:t>Anabólicas</w:t>
      </w:r>
      <w:r w:rsidRPr="00BA4958">
        <w:t xml:space="preserve"> o de </w:t>
      </w:r>
      <w:r w:rsidRPr="00BA4958">
        <w:rPr>
          <w:b/>
          <w:bCs/>
        </w:rPr>
        <w:t>biosíntesis</w:t>
      </w:r>
      <w:r w:rsidRPr="00BA4958">
        <w:t xml:space="preserve"> son las que producen bi</w:t>
      </w:r>
      <w:r w:rsidRPr="00BA4958">
        <w:t>o</w:t>
      </w:r>
      <w:r w:rsidRPr="00BA4958">
        <w:t xml:space="preserve">moléculas a partir de sus componentes más </w:t>
      </w:r>
      <w:proofErr w:type="gramStart"/>
      <w:r w:rsidRPr="00BA4958">
        <w:t>simples</w:t>
      </w:r>
      <w:proofErr w:type="gramEnd"/>
      <w:r w:rsidRPr="00BA4958">
        <w:t xml:space="preserve"> e i</w:t>
      </w:r>
      <w:r w:rsidRPr="00BA4958">
        <w:t>m</w:t>
      </w:r>
      <w:r w:rsidRPr="00BA4958">
        <w:t>plican consumo de energía.</w:t>
      </w:r>
    </w:p>
    <w:p w:rsidR="00BA4958" w:rsidRDefault="00BA4958" w:rsidP="00BA4958">
      <w:pPr>
        <w:pStyle w:val="Destacadoenprrafo"/>
      </w:pPr>
      <w:r w:rsidRPr="00BA4958">
        <w:rPr>
          <w:b/>
          <w:bCs/>
        </w:rPr>
        <w:lastRenderedPageBreak/>
        <w:t>Catabólicas</w:t>
      </w:r>
      <w:r w:rsidRPr="00BA4958">
        <w:t xml:space="preserve"> son las reacciones en las que se destruyen biomoléculas para producir energía, resultando de ello además sustancias químicas más simples, </w:t>
      </w:r>
      <w:proofErr w:type="gramStart"/>
      <w:r w:rsidRPr="00BA4958">
        <w:t>como</w:t>
      </w:r>
      <w:proofErr w:type="gramEnd"/>
      <w:r w:rsidRPr="00BA4958">
        <w:t xml:space="preserve"> el </w:t>
      </w:r>
      <w:r w:rsidRPr="00BA4958">
        <w:rPr>
          <w:b/>
          <w:bCs/>
        </w:rPr>
        <w:t>dióxido de carbono</w:t>
      </w:r>
      <w:r w:rsidRPr="00BA4958">
        <w:t xml:space="preserve"> (CO</w:t>
      </w:r>
      <w:r w:rsidRPr="00BA4958">
        <w:rPr>
          <w:vertAlign w:val="subscript"/>
        </w:rPr>
        <w:t>2</w:t>
      </w:r>
      <w:r w:rsidRPr="00BA4958">
        <w:t>), que hay que eliminar (excreción).</w:t>
      </w:r>
    </w:p>
    <w:p w:rsidR="001E18B5" w:rsidRDefault="001E18B5">
      <w:pPr>
        <w:spacing w:before="0"/>
        <w:ind w:firstLine="0"/>
        <w:jc w:val="left"/>
        <w:rPr>
          <w:rFonts w:ascii="FranklinGothic-Book" w:hAnsi="FranklinGothic-Book" w:cs="FranklinGothic-Book"/>
          <w:color w:val="000000"/>
          <w:szCs w:val="20"/>
        </w:rPr>
      </w:pPr>
    </w:p>
    <w:p w:rsidR="0081574A" w:rsidRDefault="0081574A" w:rsidP="0081574A">
      <w:pPr>
        <w:pStyle w:val="Imagenizquierda"/>
        <w:framePr w:wrap="notBeside" w:vAnchor="page" w:x="1381" w:y="1198"/>
        <w:spacing w:before="0" w:after="0"/>
      </w:pPr>
      <w:r>
        <w:drawing>
          <wp:inline distT="0" distB="0" distL="0" distR="0">
            <wp:extent cx="1400810" cy="8892540"/>
            <wp:effectExtent l="0" t="0" r="8890" b="381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veles_de_organizacion.jpg"/>
                    <pic:cNvPicPr/>
                  </pic:nvPicPr>
                  <pic:blipFill>
                    <a:blip r:embed="rId25">
                      <a:extLst>
                        <a:ext uri="{28A0092B-C50C-407E-A947-70E740481C1C}">
                          <a14:useLocalDpi xmlns:a14="http://schemas.microsoft.com/office/drawing/2010/main" val="0"/>
                        </a:ext>
                      </a:extLst>
                    </a:blip>
                    <a:stretch>
                      <a:fillRect/>
                    </a:stretch>
                  </pic:blipFill>
                  <pic:spPr>
                    <a:xfrm>
                      <a:off x="0" y="0"/>
                      <a:ext cx="1400810" cy="8892540"/>
                    </a:xfrm>
                    <a:prstGeom prst="rect">
                      <a:avLst/>
                    </a:prstGeom>
                  </pic:spPr>
                </pic:pic>
              </a:graphicData>
            </a:graphic>
          </wp:inline>
        </w:drawing>
      </w:r>
    </w:p>
    <w:p w:rsidR="0081574A" w:rsidRPr="00815D77" w:rsidRDefault="0081574A" w:rsidP="0081574A">
      <w:pPr>
        <w:pStyle w:val="Imagenizquierda"/>
        <w:framePr w:wrap="notBeside" w:vAnchor="page" w:x="1381" w:y="1198"/>
        <w:spacing w:before="0" w:after="0"/>
        <w:jc w:val="left"/>
        <w:rPr>
          <w:sz w:val="18"/>
        </w:rPr>
      </w:pPr>
      <w:r w:rsidRPr="00815D77">
        <w:rPr>
          <w:b/>
          <w:sz w:val="18"/>
        </w:rPr>
        <w:t xml:space="preserve">Figura 1.5. </w:t>
      </w:r>
      <w:r w:rsidRPr="00815D77">
        <w:rPr>
          <w:sz w:val="18"/>
        </w:rPr>
        <w:t>Niveles de or</w:t>
      </w:r>
      <w:r>
        <w:rPr>
          <w:sz w:val="18"/>
        </w:rPr>
        <w:t>gani-zación de la materia viva.</w:t>
      </w:r>
    </w:p>
    <w:p w:rsidR="00182A76" w:rsidRDefault="001E18B5" w:rsidP="00D63C66">
      <w:pPr>
        <w:pStyle w:val="Nivel1"/>
        <w:numPr>
          <w:ilvl w:val="0"/>
          <w:numId w:val="16"/>
        </w:numPr>
        <w:suppressAutoHyphens/>
        <w:spacing w:before="600"/>
        <w:ind w:left="714" w:hanging="357"/>
      </w:pPr>
      <w:r>
        <w:t>Niveles de organización de la materia viva</w:t>
      </w:r>
    </w:p>
    <w:p w:rsidR="001E18B5" w:rsidRDefault="001E18B5" w:rsidP="001E18B5">
      <w:pPr>
        <w:pStyle w:val="Prrafobsico"/>
        <w:rPr>
          <w:lang w:val="es-ES"/>
        </w:rPr>
      </w:pPr>
      <w:r w:rsidRPr="001E18B5">
        <w:rPr>
          <w:lang w:val="es-ES"/>
        </w:rPr>
        <w:t>Las células son las unidades que forman los seres vivos y se pueden reunir y organizar para formar organismos plur</w:t>
      </w:r>
      <w:r w:rsidRPr="001E18B5">
        <w:rPr>
          <w:lang w:val="es-ES"/>
        </w:rPr>
        <w:t>i</w:t>
      </w:r>
      <w:r w:rsidRPr="001E18B5">
        <w:rPr>
          <w:lang w:val="es-ES"/>
        </w:rPr>
        <w:t xml:space="preserve">celulares de mayor complejidad, al igual que la propia célula está </w:t>
      </w:r>
      <w:proofErr w:type="gramStart"/>
      <w:r w:rsidRPr="001E18B5">
        <w:rPr>
          <w:lang w:val="es-ES"/>
        </w:rPr>
        <w:t>formada</w:t>
      </w:r>
      <w:proofErr w:type="gramEnd"/>
      <w:r w:rsidRPr="001E18B5">
        <w:rPr>
          <w:lang w:val="es-ES"/>
        </w:rPr>
        <w:t xml:space="preserve"> por estructuras cada vez más simples hasta llegar a las moléculas e incluso los átomos que las comp</w:t>
      </w:r>
      <w:r w:rsidRPr="001E18B5">
        <w:rPr>
          <w:lang w:val="es-ES"/>
        </w:rPr>
        <w:t>o</w:t>
      </w:r>
      <w:r w:rsidRPr="001E18B5">
        <w:rPr>
          <w:lang w:val="es-ES"/>
        </w:rPr>
        <w:t>nen. Así, se establece una jerarquía en grados de complej</w:t>
      </w:r>
      <w:r w:rsidRPr="001E18B5">
        <w:rPr>
          <w:lang w:val="es-ES"/>
        </w:rPr>
        <w:t>i</w:t>
      </w:r>
      <w:r w:rsidRPr="001E18B5">
        <w:rPr>
          <w:lang w:val="es-ES"/>
        </w:rPr>
        <w:t xml:space="preserve">dad que denominamos niveles de organización de la materia viva. Entre ellos se distinguen aquellos que son comunes con el mundo inerte o </w:t>
      </w:r>
      <w:r w:rsidRPr="004E77D5">
        <w:rPr>
          <w:b/>
          <w:lang w:val="es-ES"/>
        </w:rPr>
        <w:t>niveles abióticos</w:t>
      </w:r>
      <w:r w:rsidRPr="001E18B5">
        <w:rPr>
          <w:lang w:val="es-ES"/>
        </w:rPr>
        <w:t xml:space="preserve"> de los que son e</w:t>
      </w:r>
      <w:r w:rsidRPr="001E18B5">
        <w:rPr>
          <w:lang w:val="es-ES"/>
        </w:rPr>
        <w:t>x</w:t>
      </w:r>
      <w:r w:rsidRPr="001E18B5">
        <w:rPr>
          <w:lang w:val="es-ES"/>
        </w:rPr>
        <w:t xml:space="preserve">clusivos de los seres vivos o </w:t>
      </w:r>
      <w:r w:rsidRPr="004E77D5">
        <w:rPr>
          <w:b/>
          <w:lang w:val="es-ES"/>
        </w:rPr>
        <w:t>niveles bióticos</w:t>
      </w:r>
      <w:r>
        <w:rPr>
          <w:lang w:val="es-ES"/>
        </w:rPr>
        <w:t>.</w:t>
      </w:r>
    </w:p>
    <w:p w:rsidR="001E18B5" w:rsidRDefault="001E18B5" w:rsidP="001E18B5">
      <w:pPr>
        <w:pStyle w:val="Prrafobsico"/>
        <w:rPr>
          <w:lang w:val="es-ES"/>
        </w:rPr>
      </w:pPr>
      <w:r w:rsidRPr="001E18B5">
        <w:rPr>
          <w:lang w:val="es-ES"/>
        </w:rPr>
        <w:t>En orden creciente de complejidad los niveles de organ</w:t>
      </w:r>
      <w:r w:rsidRPr="001E18B5">
        <w:rPr>
          <w:lang w:val="es-ES"/>
        </w:rPr>
        <w:t>i</w:t>
      </w:r>
      <w:r w:rsidRPr="001E18B5">
        <w:rPr>
          <w:lang w:val="es-ES"/>
        </w:rPr>
        <w:t>za</w:t>
      </w:r>
      <w:r w:rsidR="00815D77">
        <w:rPr>
          <w:lang w:val="es-ES"/>
        </w:rPr>
        <w:t>ción son los que se representan en la figura 1.</w:t>
      </w:r>
      <w:r w:rsidR="000D5FC8">
        <w:rPr>
          <w:lang w:val="es-ES"/>
        </w:rPr>
        <w:t>5</w:t>
      </w:r>
      <w:r w:rsidR="00815D77">
        <w:rPr>
          <w:lang w:val="es-ES"/>
        </w:rPr>
        <w:t>):</w:t>
      </w:r>
    </w:p>
    <w:p w:rsidR="00815D77" w:rsidRPr="004E77D5" w:rsidRDefault="00815D77" w:rsidP="00815D77">
      <w:pPr>
        <w:pStyle w:val="Vieta1"/>
        <w:rPr>
          <w:rFonts w:ascii="Franklin Gothic Book" w:hAnsi="Franklin Gothic Book"/>
          <w:b/>
        </w:rPr>
      </w:pPr>
      <w:r w:rsidRPr="004E77D5">
        <w:rPr>
          <w:rFonts w:ascii="Franklin Gothic Book" w:hAnsi="Franklin Gothic Book"/>
          <w:b/>
        </w:rPr>
        <w:t xml:space="preserve">Subatómico: </w:t>
      </w:r>
      <w:r w:rsidRPr="004E77D5">
        <w:rPr>
          <w:rFonts w:ascii="Franklin Gothic Book" w:hAnsi="Franklin Gothic Book"/>
        </w:rPr>
        <w:t>constituido por las partículas subatómicas: protones, neutrones y electrones que forman los átomos.</w:t>
      </w:r>
    </w:p>
    <w:p w:rsidR="00815D77" w:rsidRPr="004E77D5" w:rsidRDefault="00815D77" w:rsidP="00815D77">
      <w:pPr>
        <w:pStyle w:val="Vieta1"/>
        <w:rPr>
          <w:rFonts w:ascii="Franklin Gothic Book" w:hAnsi="Franklin Gothic Book"/>
          <w:b/>
        </w:rPr>
      </w:pPr>
      <w:r w:rsidRPr="004E77D5">
        <w:rPr>
          <w:rFonts w:ascii="Franklin Gothic Book" w:hAnsi="Franklin Gothic Book"/>
          <w:b/>
        </w:rPr>
        <w:t>Atómico</w:t>
      </w:r>
      <w:r w:rsidRPr="004E77D5">
        <w:rPr>
          <w:rFonts w:ascii="Franklin Gothic Book" w:hAnsi="Franklin Gothic Book"/>
        </w:rPr>
        <w:t xml:space="preserve">: formado por los átomos componentes de toda materia. Los elementos químicos cuyos átomos forman parte de la materia viva se denominan </w:t>
      </w:r>
      <w:r w:rsidRPr="004E77D5">
        <w:rPr>
          <w:rFonts w:ascii="Franklin Gothic Book" w:hAnsi="Franklin Gothic Book"/>
          <w:b/>
        </w:rPr>
        <w:t>bioelementos</w:t>
      </w:r>
      <w:r w:rsidRPr="004E77D5">
        <w:rPr>
          <w:rFonts w:ascii="Franklin Gothic Book" w:hAnsi="Franklin Gothic Book"/>
        </w:rPr>
        <w:t>.</w:t>
      </w:r>
    </w:p>
    <w:p w:rsidR="00815D77" w:rsidRPr="004E77D5" w:rsidRDefault="00815D77" w:rsidP="00815D77">
      <w:pPr>
        <w:pStyle w:val="Vieta1"/>
        <w:rPr>
          <w:rFonts w:ascii="Franklin Gothic Book" w:hAnsi="Franklin Gothic Book"/>
          <w:b/>
        </w:rPr>
      </w:pPr>
      <w:r w:rsidRPr="004E77D5">
        <w:rPr>
          <w:rFonts w:ascii="Franklin Gothic Book" w:hAnsi="Franklin Gothic Book"/>
          <w:b/>
        </w:rPr>
        <w:t>Molecular:</w:t>
      </w:r>
      <w:r w:rsidRPr="004E77D5">
        <w:rPr>
          <w:rFonts w:ascii="Franklin Gothic Book" w:hAnsi="Franklin Gothic Book"/>
        </w:rPr>
        <w:t xml:space="preserve"> es el formado por las moléculas, que se fo</w:t>
      </w:r>
      <w:r w:rsidRPr="004E77D5">
        <w:rPr>
          <w:rFonts w:ascii="Franklin Gothic Book" w:hAnsi="Franklin Gothic Book"/>
        </w:rPr>
        <w:t>r</w:t>
      </w:r>
      <w:r w:rsidRPr="004E77D5">
        <w:rPr>
          <w:rFonts w:ascii="Franklin Gothic Book" w:hAnsi="Franklin Gothic Book"/>
        </w:rPr>
        <w:t>man por la unión de dos o más átomos mediante enlaces químicos. En este nivel se distinguen dos tipos de mol</w:t>
      </w:r>
      <w:r w:rsidRPr="004E77D5">
        <w:rPr>
          <w:rFonts w:ascii="Franklin Gothic Book" w:hAnsi="Franklin Gothic Book"/>
        </w:rPr>
        <w:t>é</w:t>
      </w:r>
      <w:r w:rsidRPr="004E77D5">
        <w:rPr>
          <w:rFonts w:ascii="Franklin Gothic Book" w:hAnsi="Franklin Gothic Book"/>
        </w:rPr>
        <w:t>culas: inorgánicas y orgánicas.</w:t>
      </w:r>
    </w:p>
    <w:p w:rsidR="00815D77" w:rsidRPr="004E77D5" w:rsidRDefault="00815D77" w:rsidP="00815D77">
      <w:pPr>
        <w:pStyle w:val="Vieta1"/>
        <w:rPr>
          <w:rFonts w:ascii="Franklin Gothic Book" w:hAnsi="Franklin Gothic Book"/>
          <w:b/>
        </w:rPr>
      </w:pPr>
      <w:r w:rsidRPr="004E77D5">
        <w:rPr>
          <w:rFonts w:ascii="Franklin Gothic Book" w:hAnsi="Franklin Gothic Book"/>
          <w:b/>
        </w:rPr>
        <w:t>Macromolecular:</w:t>
      </w:r>
      <w:r w:rsidRPr="004E77D5">
        <w:rPr>
          <w:rFonts w:ascii="Franklin Gothic Book" w:hAnsi="Franklin Gothic Book"/>
        </w:rPr>
        <w:t xml:space="preserve"> en este nivel se encuentran las grandes moléculas propias de la materia viva, como las proteínas o los ácidos nucleicos. Éstas a su vez se pueden unir en </w:t>
      </w:r>
      <w:r w:rsidRPr="004E77D5">
        <w:rPr>
          <w:rFonts w:ascii="Franklin Gothic Book" w:hAnsi="Franklin Gothic Book"/>
          <w:i/>
        </w:rPr>
        <w:t>asociaciones macromoleculares.</w:t>
      </w:r>
    </w:p>
    <w:p w:rsidR="00815D77" w:rsidRPr="004E77D5" w:rsidRDefault="00815D77" w:rsidP="00815D77">
      <w:pPr>
        <w:pStyle w:val="Vieta1"/>
        <w:numPr>
          <w:ilvl w:val="0"/>
          <w:numId w:val="0"/>
        </w:numPr>
        <w:ind w:left="284"/>
        <w:rPr>
          <w:rFonts w:ascii="Franklin Gothic Book" w:hAnsi="Franklin Gothic Book"/>
        </w:rPr>
      </w:pPr>
      <w:r w:rsidRPr="004E77D5">
        <w:rPr>
          <w:rFonts w:ascii="Franklin Gothic Book" w:hAnsi="Franklin Gothic Book"/>
        </w:rPr>
        <w:t>Aquí se suele establecer el límite entre el mundo abiótico (o inerte) y biótico, propio de los seres vivos.</w:t>
      </w:r>
    </w:p>
    <w:p w:rsidR="00815D77" w:rsidRPr="004E77D5" w:rsidRDefault="00815D77" w:rsidP="00815D77">
      <w:pPr>
        <w:pStyle w:val="Vieta1"/>
        <w:rPr>
          <w:rFonts w:ascii="Franklin Gothic Book" w:hAnsi="Franklin Gothic Book"/>
          <w:b/>
        </w:rPr>
      </w:pPr>
      <w:r w:rsidRPr="004E77D5">
        <w:rPr>
          <w:rFonts w:ascii="Franklin Gothic Book" w:hAnsi="Franklin Gothic Book"/>
          <w:b/>
        </w:rPr>
        <w:t xml:space="preserve">Subcelular: </w:t>
      </w:r>
      <w:r w:rsidR="0081574A" w:rsidRPr="004E77D5">
        <w:rPr>
          <w:rFonts w:ascii="Franklin Gothic Book" w:hAnsi="Franklin Gothic Book"/>
        </w:rPr>
        <w:t xml:space="preserve">formado por los </w:t>
      </w:r>
      <w:r w:rsidR="0081574A" w:rsidRPr="004E77D5">
        <w:rPr>
          <w:rFonts w:ascii="Franklin Gothic Book" w:hAnsi="Franklin Gothic Book"/>
          <w:i/>
        </w:rPr>
        <w:t>orgánulos celulares</w:t>
      </w:r>
      <w:r w:rsidR="0081574A" w:rsidRPr="004E77D5">
        <w:rPr>
          <w:rFonts w:ascii="Franklin Gothic Book" w:hAnsi="Franklin Gothic Book"/>
        </w:rPr>
        <w:t>, como las mitocondrias o los cloroplastos</w:t>
      </w:r>
      <w:r w:rsidR="000D5FC8">
        <w:rPr>
          <w:rFonts w:ascii="Franklin Gothic Book" w:hAnsi="Franklin Gothic Book"/>
        </w:rPr>
        <w:t xml:space="preserve"> (unidad 2)</w:t>
      </w:r>
      <w:r w:rsidR="0081574A" w:rsidRPr="004E77D5">
        <w:rPr>
          <w:rFonts w:ascii="Franklin Gothic Book" w:hAnsi="Franklin Gothic Book"/>
        </w:rPr>
        <w:t>, compue</w:t>
      </w:r>
      <w:r w:rsidR="0081574A" w:rsidRPr="004E77D5">
        <w:rPr>
          <w:rFonts w:ascii="Franklin Gothic Book" w:hAnsi="Franklin Gothic Book"/>
        </w:rPr>
        <w:t>s</w:t>
      </w:r>
      <w:r w:rsidR="0081574A" w:rsidRPr="004E77D5">
        <w:rPr>
          <w:rFonts w:ascii="Franklin Gothic Book" w:hAnsi="Franklin Gothic Book"/>
        </w:rPr>
        <w:t>tos a su vez por macromoléculas.</w:t>
      </w:r>
    </w:p>
    <w:p w:rsidR="00815D77" w:rsidRPr="004E77D5" w:rsidRDefault="00815D77" w:rsidP="00815D77">
      <w:pPr>
        <w:pStyle w:val="Vieta1"/>
        <w:rPr>
          <w:rFonts w:ascii="Franklin Gothic Book" w:hAnsi="Franklin Gothic Book"/>
          <w:b/>
        </w:rPr>
      </w:pPr>
      <w:r w:rsidRPr="004E77D5">
        <w:rPr>
          <w:rFonts w:ascii="Franklin Gothic Book" w:hAnsi="Franklin Gothic Book"/>
          <w:b/>
        </w:rPr>
        <w:t>Celular</w:t>
      </w:r>
      <w:r w:rsidR="0081574A" w:rsidRPr="004E77D5">
        <w:rPr>
          <w:rFonts w:ascii="Franklin Gothic Book" w:hAnsi="Franklin Gothic Book"/>
          <w:b/>
        </w:rPr>
        <w:t>:</w:t>
      </w:r>
      <w:r w:rsidR="0081574A" w:rsidRPr="004E77D5">
        <w:rPr>
          <w:rFonts w:ascii="Franklin Gothic Book" w:hAnsi="Franklin Gothic Book"/>
        </w:rPr>
        <w:t xml:space="preserve"> lo constituyen las células, que poseen orgánulos. Incluye todos los tipos de células existentes, tanto los o</w:t>
      </w:r>
      <w:r w:rsidR="0081574A" w:rsidRPr="004E77D5">
        <w:rPr>
          <w:rFonts w:ascii="Franklin Gothic Book" w:hAnsi="Franklin Gothic Book"/>
        </w:rPr>
        <w:t>r</w:t>
      </w:r>
      <w:r w:rsidR="0081574A" w:rsidRPr="004E77D5">
        <w:rPr>
          <w:rFonts w:ascii="Franklin Gothic Book" w:hAnsi="Franklin Gothic Book"/>
        </w:rPr>
        <w:t xml:space="preserve">ganismos unicelulares como pluricelulares y es el primer nivel auténticamente </w:t>
      </w:r>
      <w:r w:rsidR="0081574A" w:rsidRPr="004E77D5">
        <w:rPr>
          <w:rFonts w:ascii="Franklin Gothic Book" w:hAnsi="Franklin Gothic Book"/>
          <w:b/>
        </w:rPr>
        <w:t>biótico</w:t>
      </w:r>
      <w:r w:rsidR="0081574A" w:rsidRPr="004E77D5">
        <w:rPr>
          <w:rFonts w:ascii="Franklin Gothic Book" w:hAnsi="Franklin Gothic Book"/>
        </w:rPr>
        <w:t>, puesto que la célula es la unidad mínima que realiza las funciones propias de los seres vivos.</w:t>
      </w:r>
    </w:p>
    <w:p w:rsidR="0081574A" w:rsidRPr="004E77D5" w:rsidRDefault="0081574A" w:rsidP="00815D77">
      <w:pPr>
        <w:pStyle w:val="Vieta1"/>
        <w:rPr>
          <w:rFonts w:ascii="Franklin Gothic Book" w:hAnsi="Franklin Gothic Book"/>
          <w:b/>
        </w:rPr>
      </w:pPr>
      <w:r w:rsidRPr="004E77D5">
        <w:rPr>
          <w:rFonts w:ascii="Franklin Gothic Book" w:hAnsi="Franklin Gothic Book"/>
          <w:b/>
        </w:rPr>
        <w:lastRenderedPageBreak/>
        <w:t>Orgánico:</w:t>
      </w:r>
      <w:r w:rsidRPr="004E77D5">
        <w:rPr>
          <w:rFonts w:ascii="Franklin Gothic Book" w:hAnsi="Franklin Gothic Book"/>
        </w:rPr>
        <w:t xml:space="preserve"> es exclusivo de los organismos pluricelulares, que poseen tejidos diferenciados, cuyas células se esp</w:t>
      </w:r>
      <w:r w:rsidRPr="004E77D5">
        <w:rPr>
          <w:rFonts w:ascii="Franklin Gothic Book" w:hAnsi="Franklin Gothic Book"/>
        </w:rPr>
        <w:t>e</w:t>
      </w:r>
      <w:r w:rsidRPr="004E77D5">
        <w:rPr>
          <w:rFonts w:ascii="Franklin Gothic Book" w:hAnsi="Franklin Gothic Book"/>
        </w:rPr>
        <w:t>cializan en la realización de funciones concretas (tejido óseo, muscular, adiposo, epitelial, glandular, nervioso). Los tejidos están organizados en órganos. Aquí se agr</w:t>
      </w:r>
      <w:r w:rsidRPr="004E77D5">
        <w:rPr>
          <w:rFonts w:ascii="Franklin Gothic Book" w:hAnsi="Franklin Gothic Book"/>
        </w:rPr>
        <w:t>u</w:t>
      </w:r>
      <w:r w:rsidRPr="004E77D5">
        <w:rPr>
          <w:rFonts w:ascii="Franklin Gothic Book" w:hAnsi="Franklin Gothic Book"/>
        </w:rPr>
        <w:t>pan varios niveles estrechamente relacionados: tejidos, órganos, aparatos y sistemas.</w:t>
      </w:r>
    </w:p>
    <w:p w:rsidR="0081574A" w:rsidRPr="004E77D5" w:rsidRDefault="0081574A" w:rsidP="00815D77">
      <w:pPr>
        <w:pStyle w:val="Vieta1"/>
        <w:rPr>
          <w:rFonts w:ascii="Franklin Gothic Book" w:hAnsi="Franklin Gothic Book"/>
          <w:b/>
        </w:rPr>
      </w:pPr>
      <w:r w:rsidRPr="004E77D5">
        <w:rPr>
          <w:rFonts w:ascii="Franklin Gothic Book" w:hAnsi="Franklin Gothic Book"/>
          <w:b/>
        </w:rPr>
        <w:t>Individual:</w:t>
      </w:r>
      <w:r w:rsidRPr="004E77D5">
        <w:rPr>
          <w:rFonts w:ascii="Franklin Gothic Book" w:hAnsi="Franklin Gothic Book"/>
        </w:rPr>
        <w:t xml:space="preserve"> es el que constituye el organismo individual que, en los pluricelulares, comprende a todos los anteri</w:t>
      </w:r>
      <w:r w:rsidRPr="004E77D5">
        <w:rPr>
          <w:rFonts w:ascii="Franklin Gothic Book" w:hAnsi="Franklin Gothic Book"/>
        </w:rPr>
        <w:t>o</w:t>
      </w:r>
      <w:r w:rsidRPr="004E77D5">
        <w:rPr>
          <w:rFonts w:ascii="Franklin Gothic Book" w:hAnsi="Franklin Gothic Book"/>
        </w:rPr>
        <w:t>res mientras que en los unicelulares está constituido por la única célula que forma su organismo.</w:t>
      </w:r>
    </w:p>
    <w:p w:rsidR="00207176" w:rsidRPr="004E77D5" w:rsidRDefault="00207176" w:rsidP="00815D77">
      <w:pPr>
        <w:pStyle w:val="Vieta1"/>
        <w:rPr>
          <w:rFonts w:ascii="Franklin Gothic Book" w:hAnsi="Franklin Gothic Book"/>
          <w:b/>
        </w:rPr>
      </w:pPr>
      <w:r w:rsidRPr="004E77D5">
        <w:rPr>
          <w:rFonts w:ascii="Franklin Gothic Book" w:hAnsi="Franklin Gothic Book"/>
          <w:b/>
        </w:rPr>
        <w:t>Población:</w:t>
      </w:r>
      <w:r w:rsidRPr="004E77D5">
        <w:rPr>
          <w:rFonts w:ascii="Franklin Gothic Book" w:hAnsi="Franklin Gothic Book"/>
        </w:rPr>
        <w:t xml:space="preserve"> formado por todos los individuos de la misma especie que conviven en el mismo </w:t>
      </w:r>
      <w:r w:rsidRPr="000D5FC8">
        <w:rPr>
          <w:rStyle w:val="Trminoglosario"/>
        </w:rPr>
        <w:t>ecosistema</w:t>
      </w:r>
      <w:r w:rsidRPr="004E77D5">
        <w:rPr>
          <w:rFonts w:ascii="Franklin Gothic Book" w:hAnsi="Franklin Gothic Book"/>
        </w:rPr>
        <w:t xml:space="preserve"> y se r</w:t>
      </w:r>
      <w:r w:rsidRPr="004E77D5">
        <w:rPr>
          <w:rFonts w:ascii="Franklin Gothic Book" w:hAnsi="Franklin Gothic Book"/>
        </w:rPr>
        <w:t>e</w:t>
      </w:r>
      <w:r w:rsidRPr="004E77D5">
        <w:rPr>
          <w:rFonts w:ascii="Franklin Gothic Book" w:hAnsi="Franklin Gothic Book"/>
        </w:rPr>
        <w:t>producen entre sí.</w:t>
      </w:r>
    </w:p>
    <w:p w:rsidR="00BA4958" w:rsidRDefault="00BA4958" w:rsidP="00BA4958">
      <w:pPr>
        <w:pStyle w:val="Actividades"/>
        <w:framePr w:wrap="notBeside"/>
      </w:pPr>
    </w:p>
    <w:p w:rsidR="00BA4958" w:rsidRDefault="00BA4958" w:rsidP="00BA4958">
      <w:pPr>
        <w:pStyle w:val="Actividadesttulo"/>
        <w:framePr w:wrap="notBeside"/>
      </w:pPr>
      <w:r>
        <w:t>Actividades</w:t>
      </w:r>
    </w:p>
    <w:p w:rsidR="00BA4958" w:rsidRDefault="00BA4958" w:rsidP="00BA4958">
      <w:pPr>
        <w:pStyle w:val="Actividadestexto"/>
        <w:framePr w:wrap="notBeside"/>
      </w:pPr>
      <w:r>
        <w:t xml:space="preserve">El ADN es una macromolécula con capacidad de replicación, es decir de reproducirse formando copias de sí misma. ¿Puede considerarse </w:t>
      </w:r>
      <w:proofErr w:type="gramStart"/>
      <w:r>
        <w:t>un</w:t>
      </w:r>
      <w:proofErr w:type="gramEnd"/>
      <w:r>
        <w:t xml:space="preserve"> ser vivo?</w:t>
      </w:r>
    </w:p>
    <w:p w:rsidR="00BA4958" w:rsidRDefault="00BA4958" w:rsidP="00BA4958">
      <w:pPr>
        <w:pStyle w:val="Actividadestexto"/>
        <w:framePr w:wrap="notBeside"/>
      </w:pPr>
      <w:r>
        <w:t>Los organismos autótrofos son capaces de formar biomoléculas orgánicas a partir de compuestos sencillos. Estas reacciones</w:t>
      </w:r>
      <w:r w:rsidR="00225AC9">
        <w:t>,</w:t>
      </w:r>
      <w:r>
        <w:t xml:space="preserve"> </w:t>
      </w:r>
      <w:r w:rsidR="00225AC9">
        <w:t>¿</w:t>
      </w:r>
      <w:r>
        <w:t xml:space="preserve">serán anabólicas o catabólicas? </w:t>
      </w:r>
      <w:r w:rsidR="00225AC9">
        <w:t>¿Por qué?</w:t>
      </w:r>
    </w:p>
    <w:p w:rsidR="00225AC9" w:rsidRDefault="00225AC9" w:rsidP="00BA4958">
      <w:pPr>
        <w:pStyle w:val="Actividadestexto"/>
        <w:framePr w:wrap="notBeside"/>
      </w:pPr>
      <w:r>
        <w:t>¿Cuál es la fuente de energía que utilizan los autótrofos en su metabolismo? ¿Y los heterótrofos?</w:t>
      </w:r>
    </w:p>
    <w:p w:rsidR="00BA4958" w:rsidRDefault="00BA4958" w:rsidP="00BA4958">
      <w:pPr>
        <w:pStyle w:val="Actividadestexto"/>
        <w:framePr w:wrap="notBeside"/>
      </w:pPr>
      <w:r>
        <w:t xml:space="preserve">La </w:t>
      </w:r>
      <w:r w:rsidRPr="00225AC9">
        <w:rPr>
          <w:rStyle w:val="Textoennegrita"/>
          <w:b w:val="0"/>
        </w:rPr>
        <w:t>respiración celular</w:t>
      </w:r>
      <w:r>
        <w:t xml:space="preserve"> es </w:t>
      </w:r>
      <w:proofErr w:type="gramStart"/>
      <w:r>
        <w:t>un</w:t>
      </w:r>
      <w:proofErr w:type="gramEnd"/>
      <w:r>
        <w:t xml:space="preserve"> proceso mediante el cual biomoléculas orgánicas como la glucosa (C</w:t>
      </w:r>
      <w:r>
        <w:rPr>
          <w:vertAlign w:val="subscript"/>
        </w:rPr>
        <w:t>6</w:t>
      </w:r>
      <w:r>
        <w:t>H</w:t>
      </w:r>
      <w:r>
        <w:rPr>
          <w:vertAlign w:val="subscript"/>
        </w:rPr>
        <w:t>12</w:t>
      </w:r>
      <w:r>
        <w:t>O</w:t>
      </w:r>
      <w:r>
        <w:rPr>
          <w:vertAlign w:val="subscript"/>
        </w:rPr>
        <w:t>6</w:t>
      </w:r>
      <w:r>
        <w:t>) se convierten en CO</w:t>
      </w:r>
      <w:r>
        <w:rPr>
          <w:vertAlign w:val="subscript"/>
        </w:rPr>
        <w:t>2</w:t>
      </w:r>
      <w:r>
        <w:t xml:space="preserve"> y H</w:t>
      </w:r>
      <w:r>
        <w:rPr>
          <w:vertAlign w:val="subscript"/>
        </w:rPr>
        <w:t>2</w:t>
      </w:r>
      <w:r>
        <w:t xml:space="preserve">O liberando energía química. </w:t>
      </w:r>
      <w:r w:rsidR="00225AC9">
        <w:t>¿</w:t>
      </w:r>
      <w:r>
        <w:t>Se trata de una reacción</w:t>
      </w:r>
      <w:r w:rsidR="00225AC9">
        <w:t xml:space="preserve"> anabólica o catabólica?</w:t>
      </w:r>
    </w:p>
    <w:p w:rsidR="00225AC9" w:rsidRPr="00BA4958" w:rsidRDefault="00225AC9" w:rsidP="00225AC9">
      <w:pPr>
        <w:pStyle w:val="Actividadestexto"/>
        <w:framePr w:wrap="notBeside"/>
      </w:pPr>
      <w:r>
        <w:t>Lee el siguiente texto y responde: "</w:t>
      </w:r>
      <w:r w:rsidRPr="00225AC9">
        <w:rPr>
          <w:i/>
        </w:rPr>
        <w:t>Los virus son partículas microscópicas que, a diferencia de las bacterias, carecen de organización celular. Están formados por una molécula de ácido nucleico rodeado por una cápsida proteica. Son parásitos intracel</w:t>
      </w:r>
      <w:r w:rsidRPr="00225AC9">
        <w:rPr>
          <w:i/>
        </w:rPr>
        <w:t>u</w:t>
      </w:r>
      <w:r w:rsidRPr="00225AC9">
        <w:rPr>
          <w:i/>
        </w:rPr>
        <w:t xml:space="preserve">lares obligados, es decir que requieren infectar una célula, que puede se procariota o eucariota según los virus, para mostrar alguna actividad. En esta situación, el material genético </w:t>
      </w:r>
      <w:proofErr w:type="gramStart"/>
      <w:r w:rsidRPr="00225AC9">
        <w:rPr>
          <w:i/>
        </w:rPr>
        <w:t>del</w:t>
      </w:r>
      <w:proofErr w:type="gramEnd"/>
      <w:r w:rsidRPr="00225AC9">
        <w:rPr>
          <w:i/>
        </w:rPr>
        <w:t xml:space="preserve"> virus toma el control de la maquinaria celular y se reproduce produciendo copias del virus. Sin embargo, los virus no realizan las otras funciones características de los seres vivos, </w:t>
      </w:r>
      <w:proofErr w:type="gramStart"/>
      <w:r w:rsidRPr="00225AC9">
        <w:rPr>
          <w:i/>
        </w:rPr>
        <w:t>como</w:t>
      </w:r>
      <w:proofErr w:type="gramEnd"/>
      <w:r w:rsidRPr="00225AC9">
        <w:rPr>
          <w:i/>
        </w:rPr>
        <w:t xml:space="preserve"> la nutrición y relación, por lo que no deben ser considerados seres vivos.</w:t>
      </w:r>
      <w:r>
        <w:t xml:space="preserve">"  Tras </w:t>
      </w:r>
      <w:proofErr w:type="gramStart"/>
      <w:r>
        <w:t>leer</w:t>
      </w:r>
      <w:proofErr w:type="gramEnd"/>
      <w:r>
        <w:t xml:space="preserve"> el texto, ¿en qué nivel de organización situarías a los virus? ¿Por qué?</w:t>
      </w:r>
    </w:p>
    <w:p w:rsidR="00FE5B9E" w:rsidRDefault="00FE5B9E" w:rsidP="00E62606">
      <w:pPr>
        <w:pStyle w:val="Ejemplopagina"/>
        <w:framePr w:wrap="notBeside"/>
      </w:pPr>
      <w:r>
        <w:br w:type="page"/>
      </w:r>
    </w:p>
    <w:p w:rsidR="00E62606" w:rsidRPr="001D4D24" w:rsidRDefault="00E62606" w:rsidP="00E62606">
      <w:pPr>
        <w:pStyle w:val="Ejemplopaginatexto"/>
        <w:framePr w:wrap="notBeside"/>
        <w:rPr>
          <w:b/>
        </w:rPr>
      </w:pPr>
      <w:r w:rsidRPr="001D4D24">
        <w:rPr>
          <w:b/>
          <w:color w:val="6786B7" w:themeColor="accent1"/>
        </w:rPr>
        <w:t>En la red</w:t>
      </w:r>
    </w:p>
    <w:p w:rsidR="00E62606" w:rsidRDefault="00E62606" w:rsidP="00E62606">
      <w:pPr>
        <w:pStyle w:val="Ejemplopaginatexto"/>
        <w:framePr w:wrap="notBeside"/>
      </w:pPr>
      <w:r>
        <w:t>Infografías sobre niveles de organización:</w:t>
      </w:r>
    </w:p>
    <w:p w:rsidR="00E62606" w:rsidRPr="00E62606" w:rsidRDefault="00E62606" w:rsidP="00E62606">
      <w:pPr>
        <w:pStyle w:val="Ejemplopaginatexto"/>
        <w:framePr w:wrap="notBeside"/>
        <w:ind w:firstLine="0"/>
        <w:rPr>
          <w:spacing w:val="-4"/>
        </w:rPr>
      </w:pPr>
      <w:r w:rsidRPr="00E62606">
        <w:rPr>
          <w:spacing w:val="-4"/>
        </w:rPr>
        <w:t>http://www.educ.ar/sitios/educar/recursos/fullscreen?id=20073</w:t>
      </w:r>
    </w:p>
    <w:p w:rsidR="00E62606" w:rsidRPr="00E62606" w:rsidRDefault="00E62606" w:rsidP="00E62606">
      <w:pPr>
        <w:pStyle w:val="Ejemplopaginatexto"/>
        <w:framePr w:wrap="notBeside"/>
        <w:ind w:firstLine="0"/>
        <w:rPr>
          <w:spacing w:val="-4"/>
        </w:rPr>
      </w:pPr>
      <w:r w:rsidRPr="00E62606">
        <w:rPr>
          <w:spacing w:val="-4"/>
        </w:rPr>
        <w:t>http://recursostic.educacion.es/secundaria/edad/3esobiologia/3quincena5/imagenes/niveles.swf</w:t>
      </w:r>
    </w:p>
    <w:p w:rsidR="0081574A" w:rsidRDefault="00FE5B9E" w:rsidP="00246B16">
      <w:pPr>
        <w:pStyle w:val="Nivel1"/>
        <w:numPr>
          <w:ilvl w:val="0"/>
          <w:numId w:val="16"/>
        </w:numPr>
      </w:pPr>
      <w:r>
        <w:lastRenderedPageBreak/>
        <w:t xml:space="preserve"> La química de la vida</w:t>
      </w:r>
    </w:p>
    <w:p w:rsidR="00805808" w:rsidRDefault="00805808" w:rsidP="00805808">
      <w:pPr>
        <w:pStyle w:val="Prrafobsico"/>
      </w:pPr>
      <w:r>
        <w:t>Químicamente, los seres vivos no se diferencian de la materia inanimada. Están constituidos por los mismos el</w:t>
      </w:r>
      <w:r>
        <w:t>e</w:t>
      </w:r>
      <w:r>
        <w:t xml:space="preserve">mentos químicos que componen el resto de la materia del Universo, aunque en muy distintas proporciones. Aquellos elementos químicos que son esenciales en la formación de la materia viva se denominan </w:t>
      </w:r>
      <w:r>
        <w:rPr>
          <w:rStyle w:val="Textoennegrita"/>
        </w:rPr>
        <w:t>bioelementos</w:t>
      </w:r>
      <w:r>
        <w:t>.</w:t>
      </w:r>
    </w:p>
    <w:p w:rsidR="00805808" w:rsidRDefault="00805808" w:rsidP="00805808">
      <w:pPr>
        <w:pStyle w:val="Prrafobsico"/>
      </w:pPr>
      <w:r>
        <w:t xml:space="preserve">Los átomos de los diferentes elementos químicos se combinan entre sí para formar moléculas. Las que forman parte de la materia viva se denominan </w:t>
      </w:r>
      <w:r>
        <w:rPr>
          <w:rStyle w:val="Textoennegrita"/>
        </w:rPr>
        <w:t>biomoléculas</w:t>
      </w:r>
      <w:r>
        <w:t>. A este nivel molecular se establece una primera distinción: llam</w:t>
      </w:r>
      <w:r>
        <w:t>a</w:t>
      </w:r>
      <w:r>
        <w:t>mos </w:t>
      </w:r>
      <w:r>
        <w:rPr>
          <w:rStyle w:val="Textoennegrita"/>
        </w:rPr>
        <w:t>biomoléculas inorgánicas</w:t>
      </w:r>
      <w:r>
        <w:t xml:space="preserve"> a aquellas que aparecen ta</w:t>
      </w:r>
      <w:r>
        <w:t>n</w:t>
      </w:r>
      <w:r>
        <w:t xml:space="preserve">to en la materia viva como en la materia inerte, como el agua o algunas sales minerales, mientras que se llama </w:t>
      </w:r>
      <w:r>
        <w:rPr>
          <w:rStyle w:val="Textoennegrita"/>
        </w:rPr>
        <w:t>bi</w:t>
      </w:r>
      <w:r>
        <w:rPr>
          <w:rStyle w:val="Textoennegrita"/>
        </w:rPr>
        <w:t>o</w:t>
      </w:r>
      <w:r>
        <w:rPr>
          <w:rStyle w:val="Textoennegrita"/>
        </w:rPr>
        <w:t>moléculas orgánicas</w:t>
      </w:r>
      <w:r>
        <w:t xml:space="preserve"> a las que son exclusivas de la materia viva, tales como las proteínas o los lípidos. Dicho de otra manera, la presencia de estas biomoléculas implica la act</w:t>
      </w:r>
      <w:r>
        <w:t>i</w:t>
      </w:r>
      <w:r>
        <w:t>vidad biológica de un ser vivo, esté presente o no.</w:t>
      </w:r>
    </w:p>
    <w:p w:rsidR="00C562AC" w:rsidRDefault="00C562AC" w:rsidP="0026123D">
      <w:pPr>
        <w:pStyle w:val="Imagenpgina"/>
        <w:framePr w:wrap="notBeside"/>
        <w:jc w:val="center"/>
      </w:pPr>
      <w:r>
        <w:drawing>
          <wp:inline distT="0" distB="0" distL="0" distR="0">
            <wp:extent cx="3596005" cy="2391093"/>
            <wp:effectExtent l="0" t="0" r="4445" b="952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ua.jpg"/>
                    <pic:cNvPicPr/>
                  </pic:nvPicPr>
                  <pic:blipFill>
                    <a:blip r:embed="rId26">
                      <a:extLst>
                        <a:ext uri="{28A0092B-C50C-407E-A947-70E740481C1C}">
                          <a14:useLocalDpi xmlns:a14="http://schemas.microsoft.com/office/drawing/2010/main" val="0"/>
                        </a:ext>
                      </a:extLst>
                    </a:blip>
                    <a:stretch>
                      <a:fillRect/>
                    </a:stretch>
                  </pic:blipFill>
                  <pic:spPr>
                    <a:xfrm>
                      <a:off x="0" y="0"/>
                      <a:ext cx="3596005" cy="2391093"/>
                    </a:xfrm>
                    <a:prstGeom prst="rect">
                      <a:avLst/>
                    </a:prstGeom>
                  </pic:spPr>
                </pic:pic>
              </a:graphicData>
            </a:graphic>
          </wp:inline>
        </w:drawing>
      </w:r>
      <w:r>
        <w:drawing>
          <wp:inline distT="0" distB="0" distL="0" distR="0" wp14:anchorId="5D2F57A4" wp14:editId="7C42105B">
            <wp:extent cx="1454400" cy="2390400"/>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A_Overview_it.png"/>
                    <pic:cNvPicPr/>
                  </pic:nvPicPr>
                  <pic:blipFill>
                    <a:blip r:embed="rId27">
                      <a:extLst>
                        <a:ext uri="{28A0092B-C50C-407E-A947-70E740481C1C}">
                          <a14:useLocalDpi xmlns:a14="http://schemas.microsoft.com/office/drawing/2010/main" val="0"/>
                        </a:ext>
                      </a:extLst>
                    </a:blip>
                    <a:stretch>
                      <a:fillRect/>
                    </a:stretch>
                  </pic:blipFill>
                  <pic:spPr>
                    <a:xfrm>
                      <a:off x="0" y="0"/>
                      <a:ext cx="1454400" cy="2390400"/>
                    </a:xfrm>
                    <a:prstGeom prst="rect">
                      <a:avLst/>
                    </a:prstGeom>
                  </pic:spPr>
                </pic:pic>
              </a:graphicData>
            </a:graphic>
          </wp:inline>
        </w:drawing>
      </w:r>
    </w:p>
    <w:p w:rsidR="0026123D" w:rsidRPr="0026123D" w:rsidRDefault="0026123D" w:rsidP="0026123D">
      <w:pPr>
        <w:pStyle w:val="Imagenpgina"/>
        <w:framePr w:wrap="notBeside"/>
        <w:jc w:val="left"/>
      </w:pPr>
      <w:r w:rsidRPr="00815D77">
        <w:rPr>
          <w:b/>
          <w:sz w:val="18"/>
        </w:rPr>
        <w:t>Figura 1.</w:t>
      </w:r>
      <w:r>
        <w:rPr>
          <w:b/>
          <w:sz w:val="18"/>
        </w:rPr>
        <w:t>6.</w:t>
      </w:r>
      <w:r>
        <w:rPr>
          <w:sz w:val="18"/>
        </w:rPr>
        <w:t xml:space="preserve"> El agua (izquierda) es una biomolécula inorgánica que aparece tanto en la materia viva como en el mundo </w:t>
      </w:r>
      <w:r w:rsidRPr="0026123D">
        <w:rPr>
          <w:sz w:val="18"/>
        </w:rPr>
        <w:t>inanimado</w:t>
      </w:r>
      <w:r w:rsidRPr="0026123D">
        <w:rPr>
          <w:i/>
          <w:sz w:val="18"/>
        </w:rPr>
        <w:t xml:space="preserve">. </w:t>
      </w:r>
      <w:r w:rsidRPr="0026123D">
        <w:rPr>
          <w:rStyle w:val="nfasis"/>
          <w:i w:val="0"/>
          <w:color w:val="7888B6"/>
          <w:sz w:val="20"/>
        </w:rPr>
        <w:t>En cambio, las biomoléculas orgánicas, como el ADN</w:t>
      </w:r>
      <w:r>
        <w:rPr>
          <w:rStyle w:val="nfasis"/>
          <w:i w:val="0"/>
          <w:color w:val="7888B6"/>
          <w:sz w:val="20"/>
        </w:rPr>
        <w:t xml:space="preserve"> (derecha)</w:t>
      </w:r>
      <w:r w:rsidRPr="0026123D">
        <w:rPr>
          <w:rStyle w:val="nfasis"/>
          <w:i w:val="0"/>
          <w:color w:val="7888B6"/>
          <w:sz w:val="20"/>
        </w:rPr>
        <w:t>, son exclusivas de la materia viva</w:t>
      </w:r>
      <w:r>
        <w:rPr>
          <w:rStyle w:val="nfasis"/>
          <w:i w:val="0"/>
          <w:color w:val="7888B6"/>
          <w:sz w:val="20"/>
        </w:rPr>
        <w:t xml:space="preserve"> (</w:t>
      </w:r>
      <w:r w:rsidRPr="0026123D">
        <w:rPr>
          <w:rStyle w:val="nfasis"/>
          <w:i w:val="0"/>
          <w:color w:val="7888B6"/>
          <w:sz w:val="20"/>
        </w:rPr>
        <w:t xml:space="preserve">"DNA Overview it" Mstroeck </w:t>
      </w:r>
      <w:r w:rsidR="004A7CA4">
        <w:rPr>
          <w:rStyle w:val="nfasis"/>
          <w:i w:val="0"/>
          <w:color w:val="7888B6"/>
          <w:sz w:val="20"/>
        </w:rPr>
        <w:t>c</w:t>
      </w:r>
      <w:r w:rsidRPr="0026123D">
        <w:rPr>
          <w:rStyle w:val="nfasis"/>
          <w:i w:val="0"/>
          <w:color w:val="7888B6"/>
          <w:sz w:val="20"/>
        </w:rPr>
        <w:t xml:space="preserve">on licenza CC BY-SA </w:t>
      </w:r>
      <w:r w:rsidR="004A7CA4">
        <w:rPr>
          <w:rStyle w:val="nfasis"/>
          <w:i w:val="0"/>
          <w:color w:val="7888B6"/>
          <w:sz w:val="20"/>
        </w:rPr>
        <w:t>3.0 tramite Wikimedia Commons)</w:t>
      </w:r>
      <w:r w:rsidRPr="0026123D">
        <w:rPr>
          <w:rStyle w:val="nfasis"/>
          <w:i w:val="0"/>
          <w:color w:val="7888B6"/>
          <w:sz w:val="20"/>
        </w:rPr>
        <w:t>.</w:t>
      </w:r>
    </w:p>
    <w:p w:rsidR="00FE5B9E" w:rsidRDefault="00BB702F" w:rsidP="00FE5B9E">
      <w:pPr>
        <w:pStyle w:val="Prrafobsico"/>
        <w:rPr>
          <w:lang w:val="es-ES"/>
        </w:rPr>
      </w:pPr>
      <w:r>
        <w:rPr>
          <w:lang w:val="es-ES"/>
        </w:rPr>
        <w:t>A pesar de la gran variedad de biomoléculas orgánicas que, como veremos enseguida, componen la materia viva, todas ellas tienen en común el estar formadas mayoritari</w:t>
      </w:r>
      <w:r>
        <w:rPr>
          <w:lang w:val="es-ES"/>
        </w:rPr>
        <w:t>a</w:t>
      </w:r>
      <w:r>
        <w:rPr>
          <w:lang w:val="es-ES"/>
        </w:rPr>
        <w:t>mente por un elemento químico: el carbono. Así, la química de la vida está basada en la de los compuestos que forma este elemento.</w:t>
      </w:r>
    </w:p>
    <w:p w:rsidR="00BB702F" w:rsidRDefault="00BB702F" w:rsidP="00FE5B9E">
      <w:pPr>
        <w:pStyle w:val="Prrafobsico"/>
        <w:rPr>
          <w:lang w:val="es-ES"/>
        </w:rPr>
      </w:pPr>
      <w:r>
        <w:rPr>
          <w:lang w:val="es-ES"/>
        </w:rPr>
        <w:t>Las biomoléculas orgánicas, características y exclusivas de la materia viva, no son sin embargo el componente may</w:t>
      </w:r>
      <w:r>
        <w:rPr>
          <w:lang w:val="es-ES"/>
        </w:rPr>
        <w:t>o</w:t>
      </w:r>
      <w:r>
        <w:rPr>
          <w:lang w:val="es-ES"/>
        </w:rPr>
        <w:t>ritario de las células, sino que lo es una molécula inorgánica muy abundante en el planeta: el agua.</w:t>
      </w:r>
    </w:p>
    <w:p w:rsidR="00484498" w:rsidRDefault="00BB702F" w:rsidP="00484498">
      <w:pPr>
        <w:pStyle w:val="Prrafobsico"/>
        <w:rPr>
          <w:lang w:val="es-ES"/>
        </w:rPr>
      </w:pPr>
      <w:r>
        <w:rPr>
          <w:lang w:val="es-ES"/>
        </w:rPr>
        <w:lastRenderedPageBreak/>
        <w:t>En resumen, podemos clasificar las biomoléculas de la siguiente forma:</w:t>
      </w:r>
    </w:p>
    <w:p w:rsidR="00484498" w:rsidRDefault="00484498" w:rsidP="00484498">
      <w:pPr>
        <w:pStyle w:val="Imagenpgina"/>
        <w:framePr w:wrap="notBeside" w:hAnchor="page" w:x="1306" w:yAlign="inline"/>
        <w:spacing w:after="80"/>
        <w:jc w:val="right"/>
      </w:pPr>
      <w:r>
        <w:drawing>
          <wp:inline distT="0" distB="0" distL="0" distR="0">
            <wp:extent cx="5034060" cy="1838325"/>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if_biomol.png"/>
                    <pic:cNvPicPr/>
                  </pic:nvPicPr>
                  <pic:blipFill>
                    <a:blip r:embed="rId28">
                      <a:extLst>
                        <a:ext uri="{28A0092B-C50C-407E-A947-70E740481C1C}">
                          <a14:useLocalDpi xmlns:a14="http://schemas.microsoft.com/office/drawing/2010/main" val="0"/>
                        </a:ext>
                      </a:extLst>
                    </a:blip>
                    <a:stretch>
                      <a:fillRect/>
                    </a:stretch>
                  </pic:blipFill>
                  <pic:spPr>
                    <a:xfrm>
                      <a:off x="0" y="0"/>
                      <a:ext cx="5029196" cy="1836549"/>
                    </a:xfrm>
                    <a:prstGeom prst="rect">
                      <a:avLst/>
                    </a:prstGeom>
                  </pic:spPr>
                </pic:pic>
              </a:graphicData>
            </a:graphic>
          </wp:inline>
        </w:drawing>
      </w:r>
    </w:p>
    <w:p w:rsidR="00484498" w:rsidRPr="00484498" w:rsidRDefault="00484498" w:rsidP="00484498">
      <w:pPr>
        <w:pStyle w:val="Imagenpgina"/>
        <w:framePr w:wrap="notBeside" w:hAnchor="page" w:x="1306" w:yAlign="inline"/>
        <w:spacing w:before="0"/>
        <w:ind w:left="1134"/>
        <w:jc w:val="left"/>
      </w:pPr>
      <w:r w:rsidRPr="00815D77">
        <w:rPr>
          <w:b/>
          <w:sz w:val="18"/>
        </w:rPr>
        <w:t>Figura 1.</w:t>
      </w:r>
      <w:r>
        <w:rPr>
          <w:b/>
          <w:sz w:val="18"/>
        </w:rPr>
        <w:t xml:space="preserve">7. </w:t>
      </w:r>
      <w:r>
        <w:rPr>
          <w:sz w:val="18"/>
        </w:rPr>
        <w:t>Clasificación de las biomoléculas.</w:t>
      </w:r>
    </w:p>
    <w:p w:rsidR="00484498" w:rsidRDefault="00D55FEF" w:rsidP="00246B16">
      <w:pPr>
        <w:pStyle w:val="Nivel2"/>
        <w:numPr>
          <w:ilvl w:val="1"/>
          <w:numId w:val="16"/>
        </w:numPr>
        <w:ind w:left="0" w:firstLine="0"/>
      </w:pPr>
      <w:r>
        <w:t>Bioelementos</w:t>
      </w:r>
    </w:p>
    <w:p w:rsidR="00D55FEF" w:rsidRDefault="00D55FEF" w:rsidP="00D55FEF">
      <w:pPr>
        <w:pStyle w:val="Prrafobsico"/>
      </w:pPr>
      <w:r>
        <w:t xml:space="preserve">Los bioelementos, también llamados </w:t>
      </w:r>
      <w:r>
        <w:rPr>
          <w:rStyle w:val="Textoennegrita"/>
        </w:rPr>
        <w:t>elementos biogén</w:t>
      </w:r>
      <w:r>
        <w:rPr>
          <w:rStyle w:val="Textoennegrita"/>
        </w:rPr>
        <w:t>i</w:t>
      </w:r>
      <w:r>
        <w:rPr>
          <w:rStyle w:val="Textoennegrita"/>
        </w:rPr>
        <w:t>cos</w:t>
      </w:r>
      <w:r>
        <w:t>, son los elementos químicos presentes en los seres v</w:t>
      </w:r>
      <w:r>
        <w:t>i</w:t>
      </w:r>
      <w:r>
        <w:t>vos. Unos pocos forman una gran proporción de la materia viva, mientras que otros aparecen en cantidades a veces pequeñísimas, lo que no indica que carezcan de importa</w:t>
      </w:r>
      <w:r>
        <w:t>n</w:t>
      </w:r>
      <w:r>
        <w:t>cia. En el conjunto de la biosfera se han identificado una parte importante de los elementos químicos conocidos, si bien su presencia e importancia varía de unos a otros org</w:t>
      </w:r>
      <w:r>
        <w:t>a</w:t>
      </w:r>
      <w:r>
        <w:t>nismos.</w:t>
      </w:r>
    </w:p>
    <w:p w:rsidR="00D55FEF" w:rsidRDefault="00D55FEF" w:rsidP="00D55FEF">
      <w:pPr>
        <w:pStyle w:val="Prrafobsico"/>
        <w:spacing w:after="240"/>
      </w:pPr>
      <w:r>
        <w:t>Atendiendo a su abundancia, los bioelementos se clasif</w:t>
      </w:r>
      <w:r>
        <w:t>i</w:t>
      </w:r>
      <w:r>
        <w:t>can del siguiente modo:</w:t>
      </w:r>
    </w:p>
    <w:p w:rsidR="00D55FEF" w:rsidRPr="00484498" w:rsidRDefault="00D55FEF" w:rsidP="00D55FEF">
      <w:pPr>
        <w:pStyle w:val="Imagenpgina"/>
        <w:framePr w:h="4051" w:hRule="exact" w:wrap="notBeside" w:y="4"/>
        <w:spacing w:before="0"/>
        <w:ind w:left="1134"/>
        <w:jc w:val="left"/>
      </w:pPr>
      <w:r>
        <w:drawing>
          <wp:inline distT="0" distB="0" distL="0" distR="0" wp14:anchorId="19B1873B" wp14:editId="4A9D9815">
            <wp:extent cx="5045858" cy="2279235"/>
            <wp:effectExtent l="0" t="0" r="2540" b="698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if_bioelem.png"/>
                    <pic:cNvPicPr/>
                  </pic:nvPicPr>
                  <pic:blipFill>
                    <a:blip r:embed="rId29">
                      <a:extLst>
                        <a:ext uri="{28A0092B-C50C-407E-A947-70E740481C1C}">
                          <a14:useLocalDpi xmlns:a14="http://schemas.microsoft.com/office/drawing/2010/main" val="0"/>
                        </a:ext>
                      </a:extLst>
                    </a:blip>
                    <a:stretch>
                      <a:fillRect/>
                    </a:stretch>
                  </pic:blipFill>
                  <pic:spPr>
                    <a:xfrm>
                      <a:off x="0" y="0"/>
                      <a:ext cx="5045858" cy="2279235"/>
                    </a:xfrm>
                    <a:prstGeom prst="rect">
                      <a:avLst/>
                    </a:prstGeom>
                  </pic:spPr>
                </pic:pic>
              </a:graphicData>
            </a:graphic>
          </wp:inline>
        </w:drawing>
      </w:r>
      <w:r w:rsidRPr="00815D77">
        <w:rPr>
          <w:b/>
          <w:sz w:val="18"/>
        </w:rPr>
        <w:t>Figura 1.</w:t>
      </w:r>
      <w:r>
        <w:rPr>
          <w:b/>
          <w:sz w:val="18"/>
        </w:rPr>
        <w:t xml:space="preserve">8. </w:t>
      </w:r>
      <w:r>
        <w:rPr>
          <w:sz w:val="18"/>
        </w:rPr>
        <w:t>Clasificación de los bioelementos.</w:t>
      </w:r>
    </w:p>
    <w:p w:rsidR="00D55FEF" w:rsidRDefault="00D55FEF" w:rsidP="00D55FEF">
      <w:pPr>
        <w:pStyle w:val="Imagenpgina"/>
        <w:framePr w:h="4051" w:hRule="exact" w:wrap="notBeside" w:y="4"/>
        <w:jc w:val="right"/>
      </w:pPr>
    </w:p>
    <w:p w:rsidR="00D55FEF" w:rsidRDefault="00D55FEF" w:rsidP="00D55FEF">
      <w:pPr>
        <w:pStyle w:val="Imagenpgina"/>
        <w:framePr w:h="4051" w:hRule="exact" w:wrap="notBeside" w:y="4"/>
        <w:jc w:val="right"/>
      </w:pPr>
    </w:p>
    <w:p w:rsidR="00D55FEF" w:rsidRPr="00D55FEF" w:rsidRDefault="00D55FEF" w:rsidP="00D55FEF">
      <w:pPr>
        <w:pStyle w:val="Prrafobsico"/>
      </w:pPr>
      <w:r w:rsidRPr="00D55FEF">
        <w:t xml:space="preserve">Los </w:t>
      </w:r>
      <w:r w:rsidRPr="00D55FEF">
        <w:rPr>
          <w:b/>
          <w:bCs/>
        </w:rPr>
        <w:t>oligoelementos</w:t>
      </w:r>
      <w:r w:rsidRPr="00D55FEF">
        <w:t xml:space="preserve"> (del griego </w:t>
      </w:r>
      <w:r w:rsidRPr="00D55FEF">
        <w:rPr>
          <w:rFonts w:ascii="Arial" w:hAnsi="Arial" w:cs="Arial"/>
          <w:i/>
          <w:iCs/>
        </w:rPr>
        <w:t>ὀ</w:t>
      </w:r>
      <w:r w:rsidRPr="00D55FEF">
        <w:rPr>
          <w:i/>
          <w:iCs/>
        </w:rPr>
        <w:t>λιγο</w:t>
      </w:r>
      <w:r w:rsidRPr="00D55FEF">
        <w:t xml:space="preserve">-, poco, escaso), a pesar de su escasa proporción en la materia viva, suelen desempeñar importantes funciones en el desarrollo de las </w:t>
      </w:r>
      <w:r w:rsidRPr="00D55FEF">
        <w:rPr>
          <w:b/>
          <w:bCs/>
        </w:rPr>
        <w:t>reacciones metabólicas</w:t>
      </w:r>
      <w:r w:rsidRPr="00D55FEF">
        <w:t>.</w:t>
      </w:r>
    </w:p>
    <w:p w:rsidR="00D55FEF" w:rsidRPr="00D55FEF" w:rsidRDefault="00D55FEF" w:rsidP="00D55FEF">
      <w:pPr>
        <w:pStyle w:val="Prrafobsico"/>
      </w:pPr>
      <w:r w:rsidRPr="00D55FEF">
        <w:lastRenderedPageBreak/>
        <w:t xml:space="preserve">Por otra parte, el </w:t>
      </w:r>
      <w:r w:rsidRPr="00D55FEF">
        <w:rPr>
          <w:b/>
          <w:bCs/>
        </w:rPr>
        <w:t>carbono</w:t>
      </w:r>
      <w:r w:rsidRPr="00D55FEF">
        <w:t xml:space="preserve"> tiene un papel esencial en la formación de las grandes biomoléculas: sus características atómicas permiten que forme largas cadenas hidrocarbon</w:t>
      </w:r>
      <w:r w:rsidRPr="00D55FEF">
        <w:t>a</w:t>
      </w:r>
      <w:r w:rsidRPr="00D55FEF">
        <w:t>das (de hidrógeno y carbono) muy estables que serán la b</w:t>
      </w:r>
      <w:r w:rsidRPr="00D55FEF">
        <w:t>a</w:t>
      </w:r>
      <w:r w:rsidRPr="00D55FEF">
        <w:t>se estructural de esas biomoléculas orgánicas.</w:t>
      </w:r>
    </w:p>
    <w:p w:rsidR="00484498" w:rsidRDefault="00D55FEF" w:rsidP="00D55FEF">
      <w:pPr>
        <w:pStyle w:val="Prrafobsico"/>
      </w:pPr>
      <w:r w:rsidRPr="00D55FEF">
        <w:t>El carbono posee cuatro electrones en su última capa y puede formar enlaces covalentes con átomos de hidrógeno o con otros átomos de carbono. Además, entre dos carbonos se pueden formar enlaces dobles y triples:</w:t>
      </w:r>
    </w:p>
    <w:p w:rsidR="00D55FEF" w:rsidRDefault="00D55FEF" w:rsidP="00E269D9">
      <w:pPr>
        <w:pStyle w:val="Imagenpgina"/>
        <w:framePr w:wrap="notBeside"/>
        <w:spacing w:after="240"/>
        <w:jc w:val="right"/>
      </w:pPr>
      <w:r>
        <w:drawing>
          <wp:inline distT="0" distB="0" distL="0" distR="0" wp14:anchorId="38503ECA" wp14:editId="79859DA7">
            <wp:extent cx="3596005" cy="1195070"/>
            <wp:effectExtent l="0" t="0" r="4445" b="508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laces_carbono.png"/>
                    <pic:cNvPicPr/>
                  </pic:nvPicPr>
                  <pic:blipFill>
                    <a:blip r:embed="rId30">
                      <a:extLst>
                        <a:ext uri="{28A0092B-C50C-407E-A947-70E740481C1C}">
                          <a14:useLocalDpi xmlns:a14="http://schemas.microsoft.com/office/drawing/2010/main" val="0"/>
                        </a:ext>
                      </a:extLst>
                    </a:blip>
                    <a:stretch>
                      <a:fillRect/>
                    </a:stretch>
                  </pic:blipFill>
                  <pic:spPr>
                    <a:xfrm>
                      <a:off x="0" y="0"/>
                      <a:ext cx="3596005" cy="1195070"/>
                    </a:xfrm>
                    <a:prstGeom prst="rect">
                      <a:avLst/>
                    </a:prstGeom>
                  </pic:spPr>
                </pic:pic>
              </a:graphicData>
            </a:graphic>
          </wp:inline>
        </w:drawing>
      </w:r>
      <w:r>
        <w:t xml:space="preserve">  </w:t>
      </w:r>
      <w:r>
        <w:drawing>
          <wp:inline distT="0" distB="0" distL="0" distR="0" wp14:anchorId="2E816675" wp14:editId="354463D5">
            <wp:extent cx="1581150" cy="1530335"/>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bitales_Csp3-3.png"/>
                    <pic:cNvPicPr/>
                  </pic:nvPicPr>
                  <pic:blipFill>
                    <a:blip r:embed="rId31">
                      <a:extLst>
                        <a:ext uri="{28A0092B-C50C-407E-A947-70E740481C1C}">
                          <a14:useLocalDpi xmlns:a14="http://schemas.microsoft.com/office/drawing/2010/main" val="0"/>
                        </a:ext>
                      </a:extLst>
                    </a:blip>
                    <a:stretch>
                      <a:fillRect/>
                    </a:stretch>
                  </pic:blipFill>
                  <pic:spPr>
                    <a:xfrm>
                      <a:off x="0" y="0"/>
                      <a:ext cx="1585121" cy="1534179"/>
                    </a:xfrm>
                    <a:prstGeom prst="rect">
                      <a:avLst/>
                    </a:prstGeom>
                  </pic:spPr>
                </pic:pic>
              </a:graphicData>
            </a:graphic>
          </wp:inline>
        </w:drawing>
      </w:r>
    </w:p>
    <w:p w:rsidR="00E269D9" w:rsidRPr="00484498" w:rsidRDefault="00E269D9" w:rsidP="00CF3B46">
      <w:pPr>
        <w:pStyle w:val="Imagenpgina"/>
        <w:framePr w:wrap="notBeside"/>
        <w:spacing w:before="0" w:after="240"/>
        <w:ind w:left="1134"/>
        <w:jc w:val="left"/>
      </w:pPr>
      <w:r w:rsidRPr="00815D77">
        <w:rPr>
          <w:b/>
          <w:sz w:val="18"/>
        </w:rPr>
        <w:t>Figura 1.</w:t>
      </w:r>
      <w:r>
        <w:rPr>
          <w:b/>
          <w:sz w:val="18"/>
        </w:rPr>
        <w:t xml:space="preserve">9. </w:t>
      </w:r>
      <w:r>
        <w:rPr>
          <w:sz w:val="18"/>
        </w:rPr>
        <w:t xml:space="preserve">Izquierda: el átomo de carbono puede formar enlaces sencillos, dobles y triples. Derecha: orbitales sp3 del átomo de carbono (cmm). </w:t>
      </w:r>
    </w:p>
    <w:tbl>
      <w:tblPr>
        <w:tblStyle w:val="Tablaconcuadrcula"/>
        <w:tblW w:w="0" w:type="auto"/>
        <w:tblLook w:val="04A0" w:firstRow="1" w:lastRow="0" w:firstColumn="1" w:lastColumn="0" w:noHBand="0" w:noVBand="1"/>
      </w:tblPr>
      <w:tblGrid>
        <w:gridCol w:w="9288"/>
      </w:tblGrid>
      <w:tr w:rsidR="00234571" w:rsidRPr="00CF3B46" w:rsidTr="00CF3B46">
        <w:tc>
          <w:tcPr>
            <w:tcW w:w="9288" w:type="dxa"/>
            <w:shd w:val="clear" w:color="auto" w:fill="A3B6D3" w:themeFill="accent1" w:themeFillTint="99"/>
          </w:tcPr>
          <w:p w:rsidR="00234571" w:rsidRPr="00CF3B46" w:rsidRDefault="00234571" w:rsidP="00234571">
            <w:pPr>
              <w:pStyle w:val="Imagenpgina"/>
              <w:framePr w:h="6736" w:hRule="exact" w:wrap="notBeside" w:y="4928"/>
              <w:spacing w:before="40" w:after="40"/>
              <w:rPr>
                <w:b/>
                <w:color w:val="FFFFFF" w:themeColor="background1"/>
              </w:rPr>
            </w:pPr>
            <w:r w:rsidRPr="00CF3B46">
              <w:rPr>
                <w:b/>
                <w:color w:val="FFFFFF" w:themeColor="background1"/>
              </w:rPr>
              <w:t>Para saber más…</w:t>
            </w:r>
          </w:p>
        </w:tc>
      </w:tr>
      <w:tr w:rsidR="00234571" w:rsidTr="00CF3B46">
        <w:tc>
          <w:tcPr>
            <w:tcW w:w="9288" w:type="dxa"/>
          </w:tcPr>
          <w:p w:rsidR="00234571" w:rsidRPr="00CF3B46" w:rsidRDefault="00234571" w:rsidP="00234571">
            <w:pPr>
              <w:pStyle w:val="NormalWeb"/>
              <w:framePr w:w="9072" w:h="6736" w:hRule="exact" w:wrap="notBeside" w:vAnchor="text" w:hAnchor="margin" w:xAlign="right" w:y="4928"/>
              <w:spacing w:beforeAutospacing="0" w:after="0" w:afterAutospacing="0"/>
              <w:ind w:left="709" w:hanging="709"/>
              <w:rPr>
                <w:rFonts w:ascii="Franklin Gothic Book" w:hAnsi="Franklin Gothic Book"/>
                <w:sz w:val="20"/>
              </w:rPr>
            </w:pPr>
            <w:r w:rsidRPr="00CF3B46">
              <w:rPr>
                <w:rStyle w:val="Textoennegrita"/>
                <w:rFonts w:ascii="Franklin Gothic Book" w:hAnsi="Franklin Gothic Book"/>
                <w:sz w:val="20"/>
              </w:rPr>
              <w:t>Azufre</w:t>
            </w:r>
            <w:r w:rsidRPr="00CF3B46">
              <w:rPr>
                <w:rFonts w:ascii="Franklin Gothic Book" w:hAnsi="Franklin Gothic Book"/>
                <w:sz w:val="20"/>
              </w:rPr>
              <w:t>: forma parte de muchas proteínas, en las que tiene una importante función en la estabilización de su estructura.</w:t>
            </w:r>
          </w:p>
          <w:p w:rsidR="00234571" w:rsidRPr="00CF3B46" w:rsidRDefault="00234571" w:rsidP="00234571">
            <w:pPr>
              <w:pStyle w:val="NormalWeb"/>
              <w:framePr w:w="9072" w:h="6736" w:hRule="exact" w:wrap="notBeside" w:vAnchor="text" w:hAnchor="margin" w:xAlign="right" w:y="4928"/>
              <w:spacing w:beforeAutospacing="0" w:after="0" w:afterAutospacing="0"/>
              <w:ind w:left="709" w:hanging="709"/>
              <w:rPr>
                <w:rFonts w:ascii="Franklin Gothic Book" w:hAnsi="Franklin Gothic Book"/>
                <w:sz w:val="20"/>
              </w:rPr>
            </w:pPr>
            <w:r w:rsidRPr="00CF3B46">
              <w:rPr>
                <w:rStyle w:val="Textoennegrita"/>
                <w:rFonts w:ascii="Franklin Gothic Book" w:hAnsi="Franklin Gothic Book"/>
                <w:sz w:val="20"/>
              </w:rPr>
              <w:t>Fósforo</w:t>
            </w:r>
            <w:r w:rsidRPr="00CF3B46">
              <w:rPr>
                <w:rFonts w:ascii="Franklin Gothic Book" w:hAnsi="Franklin Gothic Book"/>
                <w:sz w:val="20"/>
              </w:rPr>
              <w:t>: componente de los grupos fosfato (PO</w:t>
            </w:r>
            <w:r w:rsidRPr="00CF3B46">
              <w:rPr>
                <w:rFonts w:ascii="Franklin Gothic Book" w:hAnsi="Franklin Gothic Book"/>
                <w:sz w:val="20"/>
                <w:vertAlign w:val="subscript"/>
              </w:rPr>
              <w:t>4</w:t>
            </w:r>
            <w:r w:rsidRPr="00CF3B46">
              <w:rPr>
                <w:rFonts w:ascii="Franklin Gothic Book" w:hAnsi="Franklin Gothic Book"/>
                <w:sz w:val="20"/>
              </w:rPr>
              <w:t>)</w:t>
            </w:r>
            <w:r w:rsidRPr="00CF3B46">
              <w:rPr>
                <w:rFonts w:ascii="Franklin Gothic Book" w:hAnsi="Franklin Gothic Book"/>
                <w:sz w:val="20"/>
                <w:vertAlign w:val="superscript"/>
              </w:rPr>
              <w:t>3-</w:t>
            </w:r>
            <w:r w:rsidRPr="00CF3B46">
              <w:rPr>
                <w:rFonts w:ascii="Franklin Gothic Book" w:hAnsi="Franklin Gothic Book"/>
                <w:sz w:val="20"/>
              </w:rPr>
              <w:t xml:space="preserve"> que constituyen el ATP (adenosín trifosfato), la molécula energética de la célula. También aparece en formaciones esqueléticas, como los huesos de los vertebrados, y en los fosfolípidos de la membrana celular.</w:t>
            </w:r>
          </w:p>
          <w:p w:rsidR="00234571" w:rsidRPr="00CF3B46" w:rsidRDefault="00234571" w:rsidP="00234571">
            <w:pPr>
              <w:pStyle w:val="NormalWeb"/>
              <w:framePr w:w="9072" w:h="6736" w:hRule="exact" w:wrap="notBeside" w:vAnchor="text" w:hAnchor="margin" w:xAlign="right" w:y="4928"/>
              <w:spacing w:beforeAutospacing="0" w:after="0" w:afterAutospacing="0"/>
              <w:ind w:left="709" w:hanging="709"/>
              <w:rPr>
                <w:rFonts w:ascii="Franklin Gothic Book" w:hAnsi="Franklin Gothic Book"/>
                <w:sz w:val="20"/>
              </w:rPr>
            </w:pPr>
            <w:r w:rsidRPr="00CF3B46">
              <w:rPr>
                <w:rStyle w:val="Textoennegrita"/>
                <w:rFonts w:ascii="Franklin Gothic Book" w:hAnsi="Franklin Gothic Book"/>
                <w:sz w:val="20"/>
              </w:rPr>
              <w:t>Magnesio</w:t>
            </w:r>
            <w:r w:rsidRPr="00CF3B46">
              <w:rPr>
                <w:rFonts w:ascii="Franklin Gothic Book" w:hAnsi="Franklin Gothic Book"/>
                <w:sz w:val="20"/>
              </w:rPr>
              <w:t xml:space="preserve">: presente en muchas </w:t>
            </w:r>
            <w:r w:rsidRPr="00CF3B46">
              <w:rPr>
                <w:rStyle w:val="Textoennegrita"/>
                <w:rFonts w:ascii="Franklin Gothic Book" w:hAnsi="Franklin Gothic Book"/>
                <w:sz w:val="20"/>
              </w:rPr>
              <w:t>enzimas</w:t>
            </w:r>
            <w:r w:rsidRPr="00CF3B46">
              <w:rPr>
                <w:rFonts w:ascii="Franklin Gothic Book" w:hAnsi="Franklin Gothic Book"/>
                <w:sz w:val="20"/>
              </w:rPr>
              <w:t xml:space="preserve"> y en la clorofila, el pigmento esencial en la fotosíntesis.</w:t>
            </w:r>
          </w:p>
          <w:p w:rsidR="00234571" w:rsidRPr="00CF3B46" w:rsidRDefault="00234571" w:rsidP="00234571">
            <w:pPr>
              <w:pStyle w:val="NormalWeb"/>
              <w:framePr w:w="9072" w:h="6736" w:hRule="exact" w:wrap="notBeside" w:vAnchor="text" w:hAnchor="margin" w:xAlign="right" w:y="4928"/>
              <w:spacing w:beforeAutospacing="0" w:after="0" w:afterAutospacing="0"/>
              <w:ind w:left="709" w:hanging="709"/>
              <w:rPr>
                <w:rFonts w:ascii="Franklin Gothic Book" w:hAnsi="Franklin Gothic Book"/>
                <w:sz w:val="20"/>
              </w:rPr>
            </w:pPr>
            <w:r w:rsidRPr="00CF3B46">
              <w:rPr>
                <w:rStyle w:val="Textoennegrita"/>
                <w:rFonts w:ascii="Franklin Gothic Book" w:hAnsi="Franklin Gothic Book"/>
                <w:sz w:val="20"/>
              </w:rPr>
              <w:t>Calcio</w:t>
            </w:r>
            <w:r w:rsidRPr="00CF3B46">
              <w:rPr>
                <w:rFonts w:ascii="Franklin Gothic Book" w:hAnsi="Franklin Gothic Book"/>
                <w:sz w:val="20"/>
              </w:rPr>
              <w:t>: es muy abundante, en forma de carbonato (CaCO</w:t>
            </w:r>
            <w:r w:rsidRPr="00CF3B46">
              <w:rPr>
                <w:rFonts w:ascii="Franklin Gothic Book" w:hAnsi="Franklin Gothic Book"/>
                <w:sz w:val="20"/>
                <w:vertAlign w:val="subscript"/>
              </w:rPr>
              <w:t>3</w:t>
            </w:r>
            <w:r w:rsidRPr="00CF3B46">
              <w:rPr>
                <w:rFonts w:ascii="Franklin Gothic Book" w:hAnsi="Franklin Gothic Book"/>
                <w:sz w:val="20"/>
              </w:rPr>
              <w:t>) como componente de estructuras esqueléticas, como el caparazón de los moluscos y otros organismos. En forma de ion calcio (Ca</w:t>
            </w:r>
            <w:r w:rsidRPr="00CF3B46">
              <w:rPr>
                <w:rFonts w:ascii="Franklin Gothic Book" w:hAnsi="Franklin Gothic Book"/>
                <w:sz w:val="20"/>
                <w:vertAlign w:val="superscript"/>
              </w:rPr>
              <w:t>2+</w:t>
            </w:r>
            <w:r w:rsidRPr="00CF3B46">
              <w:rPr>
                <w:rFonts w:ascii="Franklin Gothic Book" w:hAnsi="Franklin Gothic Book"/>
                <w:sz w:val="20"/>
              </w:rPr>
              <w:t>) interviene en importantes procesos celulares y fisiológicos, como la contracción muscular, regulación de la pe</w:t>
            </w:r>
            <w:r w:rsidRPr="00CF3B46">
              <w:rPr>
                <w:rFonts w:ascii="Franklin Gothic Book" w:hAnsi="Franklin Gothic Book"/>
                <w:sz w:val="20"/>
              </w:rPr>
              <w:t>r</w:t>
            </w:r>
            <w:r w:rsidRPr="00CF3B46">
              <w:rPr>
                <w:rFonts w:ascii="Franklin Gothic Book" w:hAnsi="Franklin Gothic Book"/>
                <w:sz w:val="20"/>
              </w:rPr>
              <w:t>meabilidad de la membrana celular, coagulación de la sangre y otros.</w:t>
            </w:r>
          </w:p>
          <w:p w:rsidR="00234571" w:rsidRPr="00CF3B46" w:rsidRDefault="00234571" w:rsidP="00234571">
            <w:pPr>
              <w:pStyle w:val="NormalWeb"/>
              <w:framePr w:w="9072" w:h="6736" w:hRule="exact" w:wrap="notBeside" w:vAnchor="text" w:hAnchor="margin" w:xAlign="right" w:y="4928"/>
              <w:spacing w:beforeAutospacing="0" w:after="0" w:afterAutospacing="0"/>
              <w:ind w:left="709" w:hanging="709"/>
              <w:rPr>
                <w:rFonts w:ascii="Franklin Gothic Book" w:hAnsi="Franklin Gothic Book"/>
                <w:sz w:val="20"/>
              </w:rPr>
            </w:pPr>
            <w:r w:rsidRPr="00CF3B46">
              <w:rPr>
                <w:rStyle w:val="Textoennegrita"/>
                <w:rFonts w:ascii="Franklin Gothic Book" w:hAnsi="Franklin Gothic Book"/>
                <w:sz w:val="20"/>
              </w:rPr>
              <w:t>Potasio y sodio</w:t>
            </w:r>
            <w:r w:rsidRPr="00CF3B46">
              <w:rPr>
                <w:rFonts w:ascii="Franklin Gothic Book" w:hAnsi="Franklin Gothic Book"/>
                <w:sz w:val="20"/>
              </w:rPr>
              <w:t xml:space="preserve">: intervienen en el mantenimiento de la polaridad a ambos lados de la membrana celular y son fundamentales en la transmisión del </w:t>
            </w:r>
            <w:r w:rsidRPr="000D5FC8">
              <w:rPr>
                <w:rStyle w:val="Trminoglosario"/>
                <w:sz w:val="20"/>
              </w:rPr>
              <w:t>impulso nervioso</w:t>
            </w:r>
            <w:r w:rsidR="000D5FC8">
              <w:rPr>
                <w:rFonts w:ascii="Franklin Gothic Book" w:hAnsi="Franklin Gothic Book"/>
                <w:sz w:val="20"/>
              </w:rPr>
              <w:t xml:space="preserve"> (unidad 7)</w:t>
            </w:r>
            <w:r w:rsidRPr="00CF3B46">
              <w:rPr>
                <w:rFonts w:ascii="Franklin Gothic Book" w:hAnsi="Franklin Gothic Book"/>
                <w:sz w:val="20"/>
              </w:rPr>
              <w:t>.</w:t>
            </w:r>
          </w:p>
          <w:p w:rsidR="00234571" w:rsidRPr="00CF3B46" w:rsidRDefault="00234571" w:rsidP="00234571">
            <w:pPr>
              <w:pStyle w:val="NormalWeb"/>
              <w:framePr w:w="9072" w:h="6736" w:hRule="exact" w:wrap="notBeside" w:vAnchor="text" w:hAnchor="margin" w:xAlign="right" w:y="4928"/>
              <w:spacing w:beforeAutospacing="0" w:after="0" w:afterAutospacing="0"/>
              <w:ind w:left="709" w:hanging="709"/>
              <w:rPr>
                <w:rFonts w:ascii="Franklin Gothic Book" w:hAnsi="Franklin Gothic Book"/>
                <w:sz w:val="20"/>
              </w:rPr>
            </w:pPr>
            <w:r w:rsidRPr="00CF3B46">
              <w:rPr>
                <w:rStyle w:val="Textoennegrita"/>
                <w:rFonts w:ascii="Franklin Gothic Book" w:hAnsi="Franklin Gothic Book"/>
                <w:sz w:val="20"/>
              </w:rPr>
              <w:t>Hierro</w:t>
            </w:r>
            <w:r w:rsidRPr="00CF3B46">
              <w:rPr>
                <w:rFonts w:ascii="Franklin Gothic Book" w:hAnsi="Franklin Gothic Book"/>
                <w:sz w:val="20"/>
              </w:rPr>
              <w:t xml:space="preserve">: forma parte de las proteínas transportadoras de oxígeno, hemoglobina y mioglobina, además de otras moléculas con importantes funciones metabólicas, como los </w:t>
            </w:r>
            <w:r w:rsidRPr="000D5FC8">
              <w:rPr>
                <w:rStyle w:val="Trminoglosario"/>
                <w:sz w:val="20"/>
              </w:rPr>
              <w:t>citocromos</w:t>
            </w:r>
            <w:r w:rsidRPr="00CF3B46">
              <w:rPr>
                <w:rFonts w:ascii="Franklin Gothic Book" w:hAnsi="Franklin Gothic Book"/>
                <w:sz w:val="20"/>
              </w:rPr>
              <w:t>.</w:t>
            </w:r>
          </w:p>
          <w:p w:rsidR="00234571" w:rsidRPr="00CF3B46" w:rsidRDefault="00234571" w:rsidP="00234571">
            <w:pPr>
              <w:pStyle w:val="NormalWeb"/>
              <w:framePr w:w="9072" w:h="6736" w:hRule="exact" w:wrap="notBeside" w:vAnchor="text" w:hAnchor="margin" w:xAlign="right" w:y="4928"/>
              <w:spacing w:beforeAutospacing="0" w:after="0" w:afterAutospacing="0"/>
              <w:ind w:left="709" w:hanging="709"/>
              <w:rPr>
                <w:rFonts w:ascii="Franklin Gothic Book" w:hAnsi="Franklin Gothic Book"/>
                <w:sz w:val="20"/>
              </w:rPr>
            </w:pPr>
            <w:r w:rsidRPr="00CF3B46">
              <w:rPr>
                <w:rStyle w:val="Textoennegrita"/>
                <w:rFonts w:ascii="Franklin Gothic Book" w:hAnsi="Franklin Gothic Book"/>
                <w:sz w:val="20"/>
              </w:rPr>
              <w:t>Cobre</w:t>
            </w:r>
            <w:r w:rsidRPr="00CF3B46">
              <w:rPr>
                <w:rFonts w:ascii="Franklin Gothic Book" w:hAnsi="Franklin Gothic Book"/>
                <w:sz w:val="20"/>
              </w:rPr>
              <w:t>: está presente en la hemocianina, el pigmento respiratorio de muchos invertebrados.</w:t>
            </w:r>
          </w:p>
          <w:p w:rsidR="00234571" w:rsidRPr="00CF3B46" w:rsidRDefault="00234571" w:rsidP="00234571">
            <w:pPr>
              <w:pStyle w:val="NormalWeb"/>
              <w:framePr w:w="9072" w:h="6736" w:hRule="exact" w:wrap="notBeside" w:vAnchor="text" w:hAnchor="margin" w:xAlign="right" w:y="4928"/>
              <w:spacing w:beforeAutospacing="0" w:after="0" w:afterAutospacing="0"/>
              <w:ind w:left="709" w:hanging="709"/>
              <w:rPr>
                <w:rFonts w:ascii="Franklin Gothic Book" w:hAnsi="Franklin Gothic Book"/>
                <w:sz w:val="20"/>
              </w:rPr>
            </w:pPr>
            <w:r w:rsidRPr="00CF3B46">
              <w:rPr>
                <w:rStyle w:val="Textoennegrita"/>
                <w:rFonts w:ascii="Franklin Gothic Book" w:hAnsi="Franklin Gothic Book"/>
                <w:sz w:val="20"/>
              </w:rPr>
              <w:t>Litio</w:t>
            </w:r>
            <w:r w:rsidRPr="00CF3B46">
              <w:rPr>
                <w:rFonts w:ascii="Franklin Gothic Book" w:hAnsi="Franklin Gothic Book"/>
                <w:sz w:val="20"/>
              </w:rPr>
              <w:t>: es necesario para un buen funcionamiento del sistema nervioso, donde interviene en la secreción de neurotransmisores. También está relacionado con la actividad de algunas glándulas endocrinas.</w:t>
            </w:r>
          </w:p>
          <w:p w:rsidR="00234571" w:rsidRPr="00CF3B46" w:rsidRDefault="00234571" w:rsidP="00234571">
            <w:pPr>
              <w:pStyle w:val="NormalWeb"/>
              <w:framePr w:w="9072" w:h="6736" w:hRule="exact" w:wrap="notBeside" w:vAnchor="text" w:hAnchor="margin" w:xAlign="right" w:y="4928"/>
              <w:spacing w:beforeAutospacing="0" w:after="0" w:afterAutospacing="0"/>
              <w:ind w:left="709" w:hanging="709"/>
              <w:rPr>
                <w:rFonts w:ascii="Franklin Gothic Book" w:hAnsi="Franklin Gothic Book"/>
                <w:sz w:val="20"/>
              </w:rPr>
            </w:pPr>
            <w:r w:rsidRPr="00CF3B46">
              <w:rPr>
                <w:rStyle w:val="Textoennegrita"/>
                <w:rFonts w:ascii="Franklin Gothic Book" w:hAnsi="Franklin Gothic Book"/>
                <w:sz w:val="20"/>
              </w:rPr>
              <w:t>Silicio</w:t>
            </w:r>
            <w:r w:rsidRPr="00CF3B46">
              <w:rPr>
                <w:rFonts w:ascii="Franklin Gothic Book" w:hAnsi="Franklin Gothic Book"/>
                <w:sz w:val="20"/>
              </w:rPr>
              <w:t>: aparece en formaciones esqueléticas, como el caparazón de las diatomeas,</w:t>
            </w:r>
            <w:r>
              <w:rPr>
                <w:rFonts w:ascii="Franklin Gothic Book" w:hAnsi="Franklin Gothic Book"/>
                <w:sz w:val="20"/>
              </w:rPr>
              <w:t xml:space="preserve"> </w:t>
            </w:r>
            <w:r w:rsidRPr="00CF3B46">
              <w:rPr>
                <w:rFonts w:ascii="Franklin Gothic Book" w:hAnsi="Franklin Gothic Book"/>
                <w:sz w:val="20"/>
              </w:rPr>
              <w:t>y también en el tallo de equisetos y gramíneas.</w:t>
            </w:r>
          </w:p>
          <w:p w:rsidR="00234571" w:rsidRPr="00CF3B46" w:rsidRDefault="00234571" w:rsidP="00234571">
            <w:pPr>
              <w:pStyle w:val="NormalWeb"/>
              <w:framePr w:w="9072" w:h="6736" w:hRule="exact" w:wrap="notBeside" w:vAnchor="text" w:hAnchor="margin" w:xAlign="right" w:y="4928"/>
              <w:spacing w:beforeAutospacing="0" w:after="0" w:afterAutospacing="0"/>
              <w:ind w:left="709" w:hanging="709"/>
              <w:rPr>
                <w:rFonts w:ascii="Franklin Gothic Book" w:hAnsi="Franklin Gothic Book"/>
                <w:sz w:val="20"/>
              </w:rPr>
            </w:pPr>
            <w:r w:rsidRPr="00CF3B46">
              <w:rPr>
                <w:rStyle w:val="Textoennegrita"/>
                <w:rFonts w:ascii="Franklin Gothic Book" w:hAnsi="Franklin Gothic Book"/>
                <w:sz w:val="20"/>
              </w:rPr>
              <w:t>Iodo</w:t>
            </w:r>
            <w:r w:rsidRPr="00CF3B46">
              <w:rPr>
                <w:rFonts w:ascii="Franklin Gothic Book" w:hAnsi="Franklin Gothic Book"/>
                <w:sz w:val="20"/>
              </w:rPr>
              <w:t>: interviene en la formación de la hormona tiroxina, implicada en la regulación del metabolismo ene</w:t>
            </w:r>
            <w:r w:rsidRPr="00CF3B46">
              <w:rPr>
                <w:rFonts w:ascii="Franklin Gothic Book" w:hAnsi="Franklin Gothic Book"/>
                <w:sz w:val="20"/>
              </w:rPr>
              <w:t>r</w:t>
            </w:r>
            <w:r w:rsidRPr="00CF3B46">
              <w:rPr>
                <w:rFonts w:ascii="Franklin Gothic Book" w:hAnsi="Franklin Gothic Book"/>
                <w:sz w:val="20"/>
              </w:rPr>
              <w:t>gético.</w:t>
            </w:r>
          </w:p>
          <w:p w:rsidR="00234571" w:rsidRPr="00CF3B46" w:rsidRDefault="00234571" w:rsidP="00234571">
            <w:pPr>
              <w:pStyle w:val="NormalWeb"/>
              <w:framePr w:w="9072" w:h="6736" w:hRule="exact" w:wrap="notBeside" w:vAnchor="text" w:hAnchor="margin" w:xAlign="right" w:y="4928"/>
              <w:spacing w:beforeAutospacing="0" w:after="0" w:afterAutospacing="0"/>
              <w:ind w:left="709" w:hanging="709"/>
              <w:rPr>
                <w:rFonts w:ascii="Franklin Gothic Book" w:hAnsi="Franklin Gothic Book"/>
                <w:sz w:val="20"/>
              </w:rPr>
            </w:pPr>
            <w:r w:rsidRPr="00CF3B46">
              <w:rPr>
                <w:rStyle w:val="Textoennegrita"/>
                <w:rFonts w:ascii="Franklin Gothic Book" w:hAnsi="Franklin Gothic Book"/>
                <w:sz w:val="20"/>
              </w:rPr>
              <w:t>Flúor</w:t>
            </w:r>
            <w:r w:rsidRPr="00CF3B46">
              <w:rPr>
                <w:rFonts w:ascii="Franklin Gothic Book" w:hAnsi="Franklin Gothic Book"/>
                <w:sz w:val="20"/>
              </w:rPr>
              <w:t>: fundamental para formar el esmalte dental. Su carencia favorece la caries.</w:t>
            </w:r>
          </w:p>
          <w:p w:rsidR="00234571" w:rsidRPr="00CF3B46" w:rsidRDefault="00234571" w:rsidP="00234571">
            <w:pPr>
              <w:pStyle w:val="Imagenpgina"/>
              <w:framePr w:h="6736" w:hRule="exact" w:wrap="notBeside" w:y="4928"/>
              <w:spacing w:before="0" w:after="0"/>
              <w:rPr>
                <w:rFonts w:ascii="Franklin Gothic Book" w:hAnsi="Franklin Gothic Book"/>
                <w:sz w:val="20"/>
              </w:rPr>
            </w:pPr>
          </w:p>
        </w:tc>
      </w:tr>
    </w:tbl>
    <w:p w:rsidR="00234571" w:rsidRDefault="00234571" w:rsidP="00234571">
      <w:pPr>
        <w:pStyle w:val="Imagenpgina"/>
        <w:framePr w:h="6736" w:hRule="exact" w:wrap="notBeside" w:y="4928"/>
        <w:spacing w:before="240" w:after="240"/>
      </w:pPr>
    </w:p>
    <w:p w:rsidR="00CF3B46" w:rsidRDefault="00D55FEF" w:rsidP="00234571">
      <w:pPr>
        <w:pStyle w:val="Prrafobsico"/>
        <w:spacing w:before="120" w:after="120"/>
        <w:rPr>
          <w:rStyle w:val="a"/>
        </w:rPr>
      </w:pPr>
      <w:r>
        <w:rPr>
          <w:rStyle w:val="a"/>
        </w:rPr>
        <w:t>Por último, la geometría espacial de esos enlaces, dirig</w:t>
      </w:r>
      <w:r>
        <w:rPr>
          <w:rStyle w:val="a"/>
        </w:rPr>
        <w:t>i</w:t>
      </w:r>
      <w:r>
        <w:rPr>
          <w:rStyle w:val="a"/>
        </w:rPr>
        <w:t>dos según los vértices de un tetraedro, da lugar a estruct</w:t>
      </w:r>
      <w:r>
        <w:rPr>
          <w:rStyle w:val="a"/>
        </w:rPr>
        <w:t>u</w:t>
      </w:r>
      <w:r>
        <w:rPr>
          <w:rStyle w:val="a"/>
        </w:rPr>
        <w:t>ras tridimensionales que permiten la formación de una enorme variedad de biomoléculas.</w:t>
      </w:r>
    </w:p>
    <w:p w:rsidR="00C97039" w:rsidRDefault="00C97039" w:rsidP="00C97039">
      <w:pPr>
        <w:pStyle w:val="Nivel2"/>
      </w:pPr>
      <w:r>
        <w:lastRenderedPageBreak/>
        <w:t>3.2. Biomoléculas</w:t>
      </w:r>
    </w:p>
    <w:p w:rsidR="00C97039" w:rsidRDefault="00C97039" w:rsidP="00C97039">
      <w:pPr>
        <w:pStyle w:val="Prrafobsico"/>
      </w:pPr>
      <w:r>
        <w:t xml:space="preserve">La combinación de átomos de los bioelementos entre sí forma las biomoléculas o </w:t>
      </w:r>
      <w:r>
        <w:rPr>
          <w:rStyle w:val="Textoennegrita"/>
        </w:rPr>
        <w:t>principios inmediatos</w:t>
      </w:r>
      <w:r>
        <w:t>. La unión e</w:t>
      </w:r>
      <w:r>
        <w:t>n</w:t>
      </w:r>
      <w:r>
        <w:t xml:space="preserve">tre bioelementos puede ser de dos tipos básicos: enlace </w:t>
      </w:r>
      <w:r>
        <w:rPr>
          <w:rStyle w:val="Textoennegrita"/>
        </w:rPr>
        <w:t>i</w:t>
      </w:r>
      <w:r>
        <w:rPr>
          <w:rStyle w:val="Textoennegrita"/>
        </w:rPr>
        <w:t>ó</w:t>
      </w:r>
      <w:r>
        <w:rPr>
          <w:rStyle w:val="Textoennegrita"/>
        </w:rPr>
        <w:t>nico</w:t>
      </w:r>
      <w:r>
        <w:t xml:space="preserve"> y enlace </w:t>
      </w:r>
      <w:r>
        <w:rPr>
          <w:rStyle w:val="Textoennegrita"/>
        </w:rPr>
        <w:t>covalente</w:t>
      </w:r>
      <w:r>
        <w:t>, que veremos en el apartado s</w:t>
      </w:r>
      <w:r>
        <w:t>i</w:t>
      </w:r>
      <w:r>
        <w:t>guiente. Además, existen otros tipos de interacciones entre átomos y moléculas que también revisten gran importancia en las propiedades de la biomoléculas y en sus funciones biológicas, que también se describirán más adelante.</w:t>
      </w:r>
    </w:p>
    <w:p w:rsidR="00C97039" w:rsidRDefault="00C97039" w:rsidP="00C97039">
      <w:pPr>
        <w:pStyle w:val="Prrafobsico"/>
      </w:pPr>
      <w:r>
        <w:t>Las biomoléculas pueden ser muy simples, como las m</w:t>
      </w:r>
      <w:r>
        <w:t>o</w:t>
      </w:r>
      <w:r>
        <w:t>léculas de oxígeno (O</w:t>
      </w:r>
      <w:r>
        <w:rPr>
          <w:vertAlign w:val="subscript"/>
        </w:rPr>
        <w:t>2</w:t>
      </w:r>
      <w:r>
        <w:t>) o de agua (H</w:t>
      </w:r>
      <w:r>
        <w:rPr>
          <w:vertAlign w:val="subscript"/>
        </w:rPr>
        <w:t>2</w:t>
      </w:r>
      <w:r>
        <w:t xml:space="preserve">O), o ser grandes </w:t>
      </w:r>
      <w:r>
        <w:rPr>
          <w:rStyle w:val="Textoennegrita"/>
        </w:rPr>
        <w:t>m</w:t>
      </w:r>
      <w:r>
        <w:rPr>
          <w:rStyle w:val="Textoennegrita"/>
        </w:rPr>
        <w:t>a</w:t>
      </w:r>
      <w:r>
        <w:rPr>
          <w:rStyle w:val="Textoennegrita"/>
        </w:rPr>
        <w:t>cromoléculas</w:t>
      </w:r>
      <w:r>
        <w:t xml:space="preserve">, generalmente en forma de </w:t>
      </w:r>
      <w:r>
        <w:rPr>
          <w:rStyle w:val="Textoennegrita"/>
        </w:rPr>
        <w:t xml:space="preserve">polímeros </w:t>
      </w:r>
      <w:r>
        <w:t>form</w:t>
      </w:r>
      <w:r>
        <w:t>a</w:t>
      </w:r>
      <w:r>
        <w:t xml:space="preserve">dos por la unión de unidades menores o </w:t>
      </w:r>
      <w:r>
        <w:rPr>
          <w:rStyle w:val="Textoennegrita"/>
        </w:rPr>
        <w:t>monómeros</w:t>
      </w:r>
      <w:r>
        <w:t>.</w:t>
      </w:r>
    </w:p>
    <w:p w:rsidR="00C97039" w:rsidRDefault="00C97039" w:rsidP="00C97039">
      <w:pPr>
        <w:pStyle w:val="Imagenpgina"/>
        <w:framePr w:wrap="notBeside"/>
        <w:spacing w:after="120"/>
        <w:jc w:val="right"/>
      </w:pPr>
      <w:r>
        <w:drawing>
          <wp:inline distT="0" distB="0" distL="0" distR="0">
            <wp:extent cx="5048250" cy="2555772"/>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oleculas4.png"/>
                    <pic:cNvPicPr/>
                  </pic:nvPicPr>
                  <pic:blipFill>
                    <a:blip r:embed="rId32">
                      <a:extLst>
                        <a:ext uri="{28A0092B-C50C-407E-A947-70E740481C1C}">
                          <a14:useLocalDpi xmlns:a14="http://schemas.microsoft.com/office/drawing/2010/main" val="0"/>
                        </a:ext>
                      </a:extLst>
                    </a:blip>
                    <a:stretch>
                      <a:fillRect/>
                    </a:stretch>
                  </pic:blipFill>
                  <pic:spPr>
                    <a:xfrm>
                      <a:off x="0" y="0"/>
                      <a:ext cx="5051774" cy="2557556"/>
                    </a:xfrm>
                    <a:prstGeom prst="rect">
                      <a:avLst/>
                    </a:prstGeom>
                  </pic:spPr>
                </pic:pic>
              </a:graphicData>
            </a:graphic>
          </wp:inline>
        </w:drawing>
      </w:r>
    </w:p>
    <w:p w:rsidR="00C97039" w:rsidRPr="00C97039" w:rsidRDefault="00C97039" w:rsidP="00E63380">
      <w:pPr>
        <w:pStyle w:val="Imagenpgina"/>
        <w:framePr w:wrap="notBeside"/>
        <w:spacing w:before="0" w:after="240"/>
        <w:ind w:left="1134"/>
        <w:jc w:val="left"/>
      </w:pPr>
      <w:r w:rsidRPr="00815D77">
        <w:rPr>
          <w:b/>
          <w:sz w:val="18"/>
        </w:rPr>
        <w:t>Figura 1.</w:t>
      </w:r>
      <w:r>
        <w:rPr>
          <w:b/>
          <w:sz w:val="18"/>
        </w:rPr>
        <w:t>10.</w:t>
      </w:r>
      <w:r>
        <w:rPr>
          <w:sz w:val="18"/>
        </w:rPr>
        <w:t xml:space="preserve"> Biomoléculas y tipos de enlaces.</w:t>
      </w:r>
    </w:p>
    <w:p w:rsidR="00C97039" w:rsidRDefault="00C97039" w:rsidP="00C97039">
      <w:pPr>
        <w:pStyle w:val="Nivel3"/>
      </w:pPr>
      <w:r>
        <w:rPr>
          <w:rStyle w:val="Textoennegrita"/>
          <w:b w:val="0"/>
          <w:bCs w:val="0"/>
        </w:rPr>
        <w:t>Funciones de las biomoléculas</w:t>
      </w:r>
    </w:p>
    <w:p w:rsidR="00C97039" w:rsidRDefault="00C97039" w:rsidP="00C97039">
      <w:pPr>
        <w:pStyle w:val="Prrafobsico"/>
      </w:pPr>
      <w:r>
        <w:t>Las funciones que desempeñan las biomoléculas en los seres vivos son muy variadas y un mismo tipo de biomoléc</w:t>
      </w:r>
      <w:r>
        <w:t>u</w:t>
      </w:r>
      <w:r>
        <w:t>la puede tener distintas funciones. Sin embargo, se suelen distinguir tres funciones básicas o generales:</w:t>
      </w:r>
    </w:p>
    <w:p w:rsidR="00C97039" w:rsidRPr="00E63380" w:rsidRDefault="00C97039" w:rsidP="00E63380">
      <w:pPr>
        <w:pStyle w:val="Vieta1"/>
        <w:rPr>
          <w:rFonts w:ascii="Franklin Gothic Book" w:hAnsi="Franklin Gothic Book"/>
        </w:rPr>
      </w:pPr>
      <w:r w:rsidRPr="00E63380">
        <w:rPr>
          <w:rStyle w:val="Textoennegrita"/>
          <w:rFonts w:ascii="Franklin Gothic Book" w:hAnsi="Franklin Gothic Book"/>
        </w:rPr>
        <w:t>Estructural</w:t>
      </w:r>
      <w:r w:rsidRPr="00E63380">
        <w:rPr>
          <w:rFonts w:ascii="Franklin Gothic Book" w:hAnsi="Franklin Gothic Book"/>
        </w:rPr>
        <w:t>, si las biomoléculas forman las estructuras de la célula o el organismo, como es el caso de la quitina (un</w:t>
      </w:r>
      <w:r w:rsidR="00BB045C">
        <w:rPr>
          <w:rFonts w:ascii="Franklin Gothic Book" w:hAnsi="Franklin Gothic Book"/>
        </w:rPr>
        <w:t xml:space="preserve"> glúcido</w:t>
      </w:r>
      <w:r w:rsidRPr="00E63380">
        <w:rPr>
          <w:rFonts w:ascii="Franklin Gothic Book" w:hAnsi="Franklin Gothic Book"/>
        </w:rPr>
        <w:t>), que forma el exoesqueleto de los artrópodos, las sales minerales de los huesos o los lípidos de la me</w:t>
      </w:r>
      <w:r w:rsidRPr="00E63380">
        <w:rPr>
          <w:rFonts w:ascii="Franklin Gothic Book" w:hAnsi="Franklin Gothic Book"/>
        </w:rPr>
        <w:t>m</w:t>
      </w:r>
      <w:r w:rsidRPr="00E63380">
        <w:rPr>
          <w:rFonts w:ascii="Franklin Gothic Book" w:hAnsi="Franklin Gothic Book"/>
        </w:rPr>
        <w:t>brana plasmática.</w:t>
      </w:r>
    </w:p>
    <w:p w:rsidR="00C97039" w:rsidRPr="00E63380" w:rsidRDefault="00C97039" w:rsidP="00E63380">
      <w:pPr>
        <w:pStyle w:val="Vieta1"/>
        <w:rPr>
          <w:rFonts w:ascii="Franklin Gothic Book" w:hAnsi="Franklin Gothic Book"/>
        </w:rPr>
      </w:pPr>
      <w:r w:rsidRPr="00E63380">
        <w:rPr>
          <w:rStyle w:val="Textoennegrita"/>
          <w:rFonts w:ascii="Franklin Gothic Book" w:hAnsi="Franklin Gothic Book"/>
        </w:rPr>
        <w:t>Energética</w:t>
      </w:r>
      <w:r w:rsidRPr="00E63380">
        <w:rPr>
          <w:rFonts w:ascii="Franklin Gothic Book" w:hAnsi="Franklin Gothic Book"/>
        </w:rPr>
        <w:t>, como muchos glúcidos y grasas, que son util</w:t>
      </w:r>
      <w:r w:rsidRPr="00E63380">
        <w:rPr>
          <w:rFonts w:ascii="Franklin Gothic Book" w:hAnsi="Franklin Gothic Book"/>
        </w:rPr>
        <w:t>i</w:t>
      </w:r>
      <w:r w:rsidRPr="00E63380">
        <w:rPr>
          <w:rFonts w:ascii="Franklin Gothic Book" w:hAnsi="Franklin Gothic Book"/>
        </w:rPr>
        <w:t>zados por la célula para producir energía a través de su degradación en reacciones catabólicas.</w:t>
      </w:r>
    </w:p>
    <w:p w:rsidR="00C97039" w:rsidRPr="00E63380" w:rsidRDefault="00C97039" w:rsidP="00E63380">
      <w:pPr>
        <w:pStyle w:val="Vieta1"/>
        <w:rPr>
          <w:rFonts w:ascii="Franklin Gothic Book" w:hAnsi="Franklin Gothic Book"/>
        </w:rPr>
      </w:pPr>
      <w:r w:rsidRPr="00E63380">
        <w:rPr>
          <w:rStyle w:val="Textoennegrita"/>
          <w:rFonts w:ascii="Franklin Gothic Book" w:hAnsi="Franklin Gothic Book"/>
        </w:rPr>
        <w:t>Reguladora</w:t>
      </w:r>
      <w:r w:rsidRPr="00E63380">
        <w:rPr>
          <w:rFonts w:ascii="Franklin Gothic Book" w:hAnsi="Franklin Gothic Book"/>
        </w:rPr>
        <w:t xml:space="preserve"> o </w:t>
      </w:r>
      <w:r w:rsidRPr="00E63380">
        <w:rPr>
          <w:rStyle w:val="Textoennegrita"/>
          <w:rFonts w:ascii="Franklin Gothic Book" w:hAnsi="Franklin Gothic Book"/>
        </w:rPr>
        <w:t>biocatalizadora</w:t>
      </w:r>
      <w:r w:rsidRPr="00E63380">
        <w:rPr>
          <w:rFonts w:ascii="Franklin Gothic Book" w:hAnsi="Franklin Gothic Book"/>
        </w:rPr>
        <w:t xml:space="preserve">, si intervienen en el control de procesos fisiológicos o del metabolismo, como es el caso de las </w:t>
      </w:r>
      <w:r w:rsidRPr="00E63380">
        <w:rPr>
          <w:rStyle w:val="Textoennegrita"/>
          <w:rFonts w:ascii="Franklin Gothic Book" w:hAnsi="Franklin Gothic Book"/>
        </w:rPr>
        <w:t>enzimas</w:t>
      </w:r>
      <w:r w:rsidRPr="00E63380">
        <w:rPr>
          <w:rFonts w:ascii="Franklin Gothic Book" w:hAnsi="Franklin Gothic Book"/>
        </w:rPr>
        <w:t>, que siempre son proteínas,</w:t>
      </w:r>
      <w:r w:rsidR="00BF458E">
        <w:rPr>
          <w:rFonts w:ascii="Franklin Gothic Book" w:hAnsi="Franklin Gothic Book"/>
        </w:rPr>
        <w:t xml:space="preserve"> o</w:t>
      </w:r>
      <w:r w:rsidRPr="00E63380">
        <w:rPr>
          <w:rFonts w:ascii="Franklin Gothic Book" w:hAnsi="Franklin Gothic Book"/>
        </w:rPr>
        <w:t xml:space="preserve"> </w:t>
      </w:r>
      <w:r w:rsidRPr="00E63380">
        <w:rPr>
          <w:rStyle w:val="Textoennegrita"/>
          <w:rFonts w:ascii="Franklin Gothic Book" w:hAnsi="Franklin Gothic Book"/>
        </w:rPr>
        <w:t>vit</w:t>
      </w:r>
      <w:r w:rsidRPr="00E63380">
        <w:rPr>
          <w:rStyle w:val="Textoennegrita"/>
          <w:rFonts w:ascii="Franklin Gothic Book" w:hAnsi="Franklin Gothic Book"/>
        </w:rPr>
        <w:t>a</w:t>
      </w:r>
      <w:r w:rsidRPr="00E63380">
        <w:rPr>
          <w:rStyle w:val="Textoennegrita"/>
          <w:rFonts w:ascii="Franklin Gothic Book" w:hAnsi="Franklin Gothic Book"/>
        </w:rPr>
        <w:t>minas</w:t>
      </w:r>
      <w:r w:rsidRPr="00E63380">
        <w:rPr>
          <w:rFonts w:ascii="Franklin Gothic Book" w:hAnsi="Franklin Gothic Book"/>
        </w:rPr>
        <w:t xml:space="preserve"> y </w:t>
      </w:r>
      <w:r w:rsidRPr="00E63380">
        <w:rPr>
          <w:rStyle w:val="Textoennegrita"/>
          <w:rFonts w:ascii="Franklin Gothic Book" w:hAnsi="Franklin Gothic Book"/>
        </w:rPr>
        <w:t>hormonas</w:t>
      </w:r>
      <w:r w:rsidRPr="00E63380">
        <w:rPr>
          <w:rFonts w:ascii="Franklin Gothic Book" w:hAnsi="Franklin Gothic Book"/>
        </w:rPr>
        <w:t>, ambas de composición variada.</w:t>
      </w:r>
    </w:p>
    <w:p w:rsidR="00C97039" w:rsidRDefault="00C97039" w:rsidP="00C97039">
      <w:pPr>
        <w:pStyle w:val="Prrafobsico"/>
      </w:pPr>
      <w:r>
        <w:lastRenderedPageBreak/>
        <w:t>Además</w:t>
      </w:r>
      <w:r w:rsidR="00E63380">
        <w:t xml:space="preserve"> de las funciones anteriores</w:t>
      </w:r>
      <w:r>
        <w:t xml:space="preserve">, hay </w:t>
      </w:r>
      <w:r w:rsidR="00E63380">
        <w:t>otras</w:t>
      </w:r>
      <w:r>
        <w:t xml:space="preserve"> más esp</w:t>
      </w:r>
      <w:r>
        <w:t>e</w:t>
      </w:r>
      <w:r>
        <w:t>cíficas como son: reserva, transportadora, defensiva, h</w:t>
      </w:r>
      <w:r>
        <w:t>o</w:t>
      </w:r>
      <w:r>
        <w:t xml:space="preserve">meostática,... que </w:t>
      </w:r>
      <w:r w:rsidR="00E63380">
        <w:t>se mencionarán</w:t>
      </w:r>
      <w:r>
        <w:t xml:space="preserve"> en el apartado corre</w:t>
      </w:r>
      <w:r>
        <w:t>s</w:t>
      </w:r>
      <w:r>
        <w:t xml:space="preserve">pondiente a cada </w:t>
      </w:r>
      <w:r w:rsidR="00BF458E">
        <w:t xml:space="preserve">uno de los </w:t>
      </w:r>
      <w:r>
        <w:t>tipo</w:t>
      </w:r>
      <w:r w:rsidR="00BF458E">
        <w:t>s</w:t>
      </w:r>
      <w:r>
        <w:t xml:space="preserve"> de bio</w:t>
      </w:r>
      <w:r w:rsidR="00BF458E">
        <w:t>moléculas</w:t>
      </w:r>
      <w:r>
        <w:t>.</w:t>
      </w:r>
    </w:p>
    <w:p w:rsidR="00680DE1" w:rsidRDefault="00680DE1" w:rsidP="00680DE1">
      <w:pPr>
        <w:pStyle w:val="Nivel4"/>
        <w:spacing w:before="240"/>
      </w:pPr>
      <w:r>
        <w:rPr>
          <w:rStyle w:val="Textoennegrita"/>
          <w:b w:val="0"/>
          <w:bCs w:val="0"/>
        </w:rPr>
        <w:t>Representación de las biomoléculas</w:t>
      </w:r>
    </w:p>
    <w:p w:rsidR="00680DE1" w:rsidRDefault="00680DE1" w:rsidP="00680DE1">
      <w:pPr>
        <w:pStyle w:val="Prrafobsico"/>
      </w:pPr>
      <w:r>
        <w:t>A la hora de buscar una forma de representar las moléc</w:t>
      </w:r>
      <w:r>
        <w:t>u</w:t>
      </w:r>
      <w:r>
        <w:t>las que permita visualizar su forma o estructura, nos enco</w:t>
      </w:r>
      <w:r>
        <w:t>n</w:t>
      </w:r>
      <w:r>
        <w:t>tramos con dos dificultades básicas. En primer lugar, no es posible representar de manera realista los átomos unidos entre sí en la molécula, aunque se puede utilizar el corre</w:t>
      </w:r>
      <w:r>
        <w:t>s</w:t>
      </w:r>
      <w:r>
        <w:t>pondiente símbolo químico o bien modelizarlo como una e</w:t>
      </w:r>
      <w:r>
        <w:t>s</w:t>
      </w:r>
      <w:r>
        <w:t>fera, por ejemplo. Pero además, muchos de los compuestos que forman la materia viva son grandes macromoléculas formadas por cientos o miles de átomos.</w:t>
      </w:r>
    </w:p>
    <w:p w:rsidR="00680DE1" w:rsidRDefault="00680DE1" w:rsidP="00680DE1">
      <w:pPr>
        <w:pStyle w:val="Prrafobsico"/>
      </w:pPr>
      <w:r>
        <w:t>No obstante, se utilizan diversas formas de representa</w:t>
      </w:r>
      <w:r>
        <w:t>r</w:t>
      </w:r>
      <w:r>
        <w:t>las biomoléculas. Por ejemplo, una molécula orgánica p</w:t>
      </w:r>
      <w:r>
        <w:t>e</w:t>
      </w:r>
      <w:r>
        <w:t>queña, el butadieno se puede representar como se muestra a continuación:</w:t>
      </w:r>
    </w:p>
    <w:p w:rsidR="00680DE1" w:rsidRDefault="00680DE1" w:rsidP="00680DE1">
      <w:pPr>
        <w:pStyle w:val="Imagenpgina"/>
        <w:framePr w:wrap="notBeside"/>
        <w:spacing w:before="120" w:after="0"/>
        <w:jc w:val="right"/>
      </w:pPr>
      <w:r>
        <w:drawing>
          <wp:inline distT="0" distB="0" distL="0" distR="0">
            <wp:extent cx="5724525" cy="5103855"/>
            <wp:effectExtent l="0" t="0" r="0" b="190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s_representacion.png"/>
                    <pic:cNvPicPr/>
                  </pic:nvPicPr>
                  <pic:blipFill>
                    <a:blip r:embed="rId33">
                      <a:extLst>
                        <a:ext uri="{28A0092B-C50C-407E-A947-70E740481C1C}">
                          <a14:useLocalDpi xmlns:a14="http://schemas.microsoft.com/office/drawing/2010/main" val="0"/>
                        </a:ext>
                      </a:extLst>
                    </a:blip>
                    <a:stretch>
                      <a:fillRect/>
                    </a:stretch>
                  </pic:blipFill>
                  <pic:spPr>
                    <a:xfrm>
                      <a:off x="0" y="0"/>
                      <a:ext cx="5717730" cy="5097797"/>
                    </a:xfrm>
                    <a:prstGeom prst="rect">
                      <a:avLst/>
                    </a:prstGeom>
                  </pic:spPr>
                </pic:pic>
              </a:graphicData>
            </a:graphic>
          </wp:inline>
        </w:drawing>
      </w:r>
    </w:p>
    <w:p w:rsidR="00680DE1" w:rsidRPr="00C97039" w:rsidRDefault="00680DE1" w:rsidP="00680DE1">
      <w:pPr>
        <w:pStyle w:val="Imagenpgina"/>
        <w:framePr w:wrap="notBeside"/>
        <w:spacing w:before="0" w:after="240"/>
        <w:ind w:left="113"/>
      </w:pPr>
      <w:r w:rsidRPr="00815D77">
        <w:rPr>
          <w:b/>
          <w:sz w:val="18"/>
        </w:rPr>
        <w:t>Figura 1.</w:t>
      </w:r>
      <w:r>
        <w:rPr>
          <w:b/>
          <w:sz w:val="18"/>
        </w:rPr>
        <w:t>11.</w:t>
      </w:r>
      <w:r>
        <w:rPr>
          <w:sz w:val="18"/>
        </w:rPr>
        <w:t xml:space="preserve"> Formas usuales de representar las biomoléculas.</w:t>
      </w:r>
    </w:p>
    <w:p w:rsidR="00234571" w:rsidRDefault="00081018" w:rsidP="00AE75A5">
      <w:pPr>
        <w:pStyle w:val="Nivel3"/>
      </w:pPr>
      <w:r>
        <w:lastRenderedPageBreak/>
        <w:t>Enlaces químicos</w:t>
      </w:r>
    </w:p>
    <w:p w:rsidR="00D91401" w:rsidRDefault="00D91401" w:rsidP="00BB045C">
      <w:pPr>
        <w:pStyle w:val="Imagenizquierda"/>
        <w:framePr w:wrap="notBeside" w:vAnchor="page" w:y="1891"/>
        <w:spacing w:before="120" w:after="120"/>
        <w:jc w:val="left"/>
        <w:rPr>
          <w:sz w:val="18"/>
        </w:rPr>
      </w:pPr>
      <w:r>
        <w:rPr>
          <w:sz w:val="18"/>
        </w:rPr>
        <w:drawing>
          <wp:inline distT="0" distB="0" distL="0" distR="0" wp14:anchorId="5381ACC4" wp14:editId="30CDBDBC">
            <wp:extent cx="1238250" cy="2052888"/>
            <wp:effectExtent l="0" t="0" r="0" b="508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tomeas.png"/>
                    <pic:cNvPicPr/>
                  </pic:nvPicPr>
                  <pic:blipFill>
                    <a:blip r:embed="rId34">
                      <a:extLst>
                        <a:ext uri="{28A0092B-C50C-407E-A947-70E740481C1C}">
                          <a14:useLocalDpi xmlns:a14="http://schemas.microsoft.com/office/drawing/2010/main" val="0"/>
                        </a:ext>
                      </a:extLst>
                    </a:blip>
                    <a:stretch>
                      <a:fillRect/>
                    </a:stretch>
                  </pic:blipFill>
                  <pic:spPr>
                    <a:xfrm>
                      <a:off x="0" y="0"/>
                      <a:ext cx="1240001" cy="2055791"/>
                    </a:xfrm>
                    <a:prstGeom prst="rect">
                      <a:avLst/>
                    </a:prstGeom>
                  </pic:spPr>
                </pic:pic>
              </a:graphicData>
            </a:graphic>
          </wp:inline>
        </w:drawing>
      </w:r>
    </w:p>
    <w:p w:rsidR="00D91401" w:rsidRPr="0016157A" w:rsidRDefault="00D91401" w:rsidP="00BB045C">
      <w:pPr>
        <w:pStyle w:val="Imagenizquierda"/>
        <w:framePr w:wrap="notBeside" w:vAnchor="page" w:y="1891"/>
        <w:spacing w:before="0"/>
        <w:jc w:val="left"/>
        <w:rPr>
          <w:sz w:val="18"/>
        </w:rPr>
      </w:pPr>
      <w:r>
        <w:rPr>
          <w:b/>
          <w:sz w:val="18"/>
        </w:rPr>
        <w:t xml:space="preserve">Figura 1.12. </w:t>
      </w:r>
      <w:r w:rsidRPr="0016157A">
        <w:rPr>
          <w:sz w:val="18"/>
        </w:rPr>
        <w:t>"Diatoms" by Images courtesy of Mary Ann Tiffany, San Diego State University. Licen</w:t>
      </w:r>
      <w:r>
        <w:rPr>
          <w:sz w:val="18"/>
        </w:rPr>
        <w:t>-</w:t>
      </w:r>
      <w:r w:rsidRPr="0016157A">
        <w:rPr>
          <w:sz w:val="18"/>
        </w:rPr>
        <w:t>sed under CC BY 2.5 via Wiki</w:t>
      </w:r>
      <w:r>
        <w:rPr>
          <w:sz w:val="18"/>
        </w:rPr>
        <w:t>-</w:t>
      </w:r>
      <w:r w:rsidRPr="0016157A">
        <w:rPr>
          <w:sz w:val="18"/>
        </w:rPr>
        <w:t>media Commons</w:t>
      </w:r>
      <w:r>
        <w:rPr>
          <w:sz w:val="18"/>
        </w:rPr>
        <w:t>.</w:t>
      </w:r>
    </w:p>
    <w:p w:rsidR="00081018" w:rsidRDefault="00081018" w:rsidP="00081018">
      <w:pPr>
        <w:pStyle w:val="Prrafobsico"/>
      </w:pPr>
      <w:r>
        <w:t xml:space="preserve">Ya vimos que los bioelementos se unen entre sí para formar biomoléculas. Esta unión se denomina </w:t>
      </w:r>
      <w:r>
        <w:rPr>
          <w:rStyle w:val="Textoennegrita"/>
        </w:rPr>
        <w:t>enlace quím</w:t>
      </w:r>
      <w:r>
        <w:rPr>
          <w:rStyle w:val="Textoennegrita"/>
        </w:rPr>
        <w:t>i</w:t>
      </w:r>
      <w:r>
        <w:rPr>
          <w:rStyle w:val="Textoennegrita"/>
        </w:rPr>
        <w:t>co</w:t>
      </w:r>
      <w:r>
        <w:t xml:space="preserve"> y se establece porque los átomos tienden a completar su capa de electrones más externa o </w:t>
      </w:r>
      <w:r>
        <w:rPr>
          <w:rStyle w:val="Textoennegrita"/>
        </w:rPr>
        <w:t>capa de valencia</w:t>
      </w:r>
      <w:r>
        <w:t xml:space="preserve"> adqu</w:t>
      </w:r>
      <w:r>
        <w:t>i</w:t>
      </w:r>
      <w:r>
        <w:t xml:space="preserve">riendo la configuración de </w:t>
      </w:r>
      <w:r>
        <w:rPr>
          <w:rStyle w:val="nfasis"/>
        </w:rPr>
        <w:t xml:space="preserve">gas noble </w:t>
      </w:r>
      <w:r>
        <w:t>y la máxima estabilidad electrónica. El número de electrones de esa capa de vale</w:t>
      </w:r>
      <w:r>
        <w:t>n</w:t>
      </w:r>
      <w:r>
        <w:t>cia se puede completar por transferencia de electrones e</w:t>
      </w:r>
      <w:r>
        <w:t>n</w:t>
      </w:r>
      <w:r>
        <w:t>tre los átomos y se formará un enlace iónico o bien compa</w:t>
      </w:r>
      <w:r>
        <w:t>r</w:t>
      </w:r>
      <w:r>
        <w:t>tiendo orbitales y se formará un enlace covalente, por eje</w:t>
      </w:r>
      <w:r>
        <w:t>m</w:t>
      </w:r>
      <w:r>
        <w:t xml:space="preserve">plo. Pero además de </w:t>
      </w:r>
      <w:r w:rsidRPr="00384252">
        <w:rPr>
          <w:b/>
        </w:rPr>
        <w:t>iónico</w:t>
      </w:r>
      <w:r>
        <w:t xml:space="preserve"> y </w:t>
      </w:r>
      <w:r w:rsidRPr="00384252">
        <w:rPr>
          <w:b/>
        </w:rPr>
        <w:t>covalente</w:t>
      </w:r>
      <w:r>
        <w:t xml:space="preserve"> hay otros tipos pos</w:t>
      </w:r>
      <w:r>
        <w:t>i</w:t>
      </w:r>
      <w:r>
        <w:t>bles de interacciones o enlaces, como veremos a continu</w:t>
      </w:r>
      <w:r>
        <w:t>a</w:t>
      </w:r>
      <w:r>
        <w:t>ción, haciendo hincapié en su importancia biológica</w:t>
      </w:r>
      <w:r w:rsidR="00AE75A5">
        <w:t>.</w:t>
      </w:r>
    </w:p>
    <w:p w:rsidR="00AE75A5" w:rsidRDefault="00AE75A5" w:rsidP="00AE75A5">
      <w:pPr>
        <w:pStyle w:val="Nivel4"/>
      </w:pPr>
      <w:r>
        <w:t>Enlace iónico</w:t>
      </w:r>
    </w:p>
    <w:p w:rsidR="00AE75A5" w:rsidRDefault="00AE75A5" w:rsidP="00AE75A5">
      <w:pPr>
        <w:pStyle w:val="Prrafobsico"/>
      </w:pPr>
      <w:r>
        <w:t>No interviene en la formación de las biomoléculas orgán</w:t>
      </w:r>
      <w:r>
        <w:t>i</w:t>
      </w:r>
      <w:r>
        <w:t>cas. En la materia viva sólo se encuentra formando las sales minerales</w:t>
      </w:r>
      <w:r w:rsidR="004E77D5">
        <w:t xml:space="preserve"> (figura 1.10)</w:t>
      </w:r>
      <w:r>
        <w:t xml:space="preserve"> y, por tanto, también formando e</w:t>
      </w:r>
      <w:r>
        <w:t>s</w:t>
      </w:r>
      <w:r>
        <w:t xml:space="preserve">tructuras cristalinas en algunas formaciones esqueléticas como la cubierta silícea de las </w:t>
      </w:r>
      <w:r w:rsidRPr="00AE75A5">
        <w:t>diatomeas</w:t>
      </w:r>
      <w:r w:rsidR="004E77D5">
        <w:t xml:space="preserve"> (llamada frústula; figura 1.12</w:t>
      </w:r>
      <w:r>
        <w:t>), conchas de moluscos (CaCO</w:t>
      </w:r>
      <w:r>
        <w:rPr>
          <w:vertAlign w:val="subscript"/>
        </w:rPr>
        <w:t>3</w:t>
      </w:r>
      <w:r>
        <w:t xml:space="preserve"> en forma de </w:t>
      </w:r>
      <w:r w:rsidRPr="00AE75A5">
        <w:rPr>
          <w:rStyle w:val="Trminoglosario"/>
        </w:rPr>
        <w:t>ar</w:t>
      </w:r>
      <w:r w:rsidRPr="00AE75A5">
        <w:rPr>
          <w:rStyle w:val="Trminoglosario"/>
        </w:rPr>
        <w:t>a</w:t>
      </w:r>
      <w:r w:rsidRPr="00AE75A5">
        <w:rPr>
          <w:rStyle w:val="Trminoglosario"/>
        </w:rPr>
        <w:t>gonito</w:t>
      </w:r>
      <w:r>
        <w:t xml:space="preserve">) e impregnando el tejido óseo como </w:t>
      </w:r>
      <w:r w:rsidRPr="004E77D5">
        <w:rPr>
          <w:rStyle w:val="Trminoglosario"/>
        </w:rPr>
        <w:t>hidroxiapatito</w:t>
      </w:r>
      <w:r>
        <w:t>.</w:t>
      </w:r>
    </w:p>
    <w:p w:rsidR="00AE75A5" w:rsidRDefault="00AE75A5" w:rsidP="00AE75A5">
      <w:pPr>
        <w:pStyle w:val="Prrafobsico"/>
      </w:pPr>
      <w:r>
        <w:t xml:space="preserve">Un enlace iónico se forma cuando un </w:t>
      </w:r>
      <w:r>
        <w:rPr>
          <w:rStyle w:val="Textoennegrita"/>
        </w:rPr>
        <w:t>metal</w:t>
      </w:r>
      <w:r>
        <w:t xml:space="preserve"> cede electr</w:t>
      </w:r>
      <w:r>
        <w:t>o</w:t>
      </w:r>
      <w:r>
        <w:t xml:space="preserve">nes a un </w:t>
      </w:r>
      <w:r>
        <w:rPr>
          <w:rStyle w:val="Textoennegrita"/>
        </w:rPr>
        <w:t>no metal</w:t>
      </w:r>
      <w:r>
        <w:t>, transformándose en iones (catión y anión, respectivamente) que se atraen por la diferencia de carga estableciendo el enlace iónico.</w:t>
      </w:r>
    </w:p>
    <w:p w:rsidR="00AE75A5" w:rsidRDefault="00AE75A5" w:rsidP="00AE75A5">
      <w:pPr>
        <w:pStyle w:val="Prrafobsico"/>
      </w:pPr>
      <w:r>
        <w:t>Por ejemplo, en la sal común (cloruro de sodio, NaCl) s</w:t>
      </w:r>
      <w:r>
        <w:t>o</w:t>
      </w:r>
      <w:r>
        <w:t>dio y cloro se unen mediante un enlace iónico. El sodio p</w:t>
      </w:r>
      <w:r>
        <w:t>o</w:t>
      </w:r>
      <w:r>
        <w:t>see un único electrón de valencia en su última capa y tiene tendencia a cederlo quedando con la capa anterior completa con ocho electrones. Por su parte, el cloro posee siete ele</w:t>
      </w:r>
      <w:r>
        <w:t>c</w:t>
      </w:r>
      <w:r>
        <w:t xml:space="preserve">trones en su capa de valencia y tiende a ganar uno más para completarla con ocho (es muy </w:t>
      </w:r>
      <w:r w:rsidRPr="00A047F4">
        <w:rPr>
          <w:rStyle w:val="Trminoglosario"/>
        </w:rPr>
        <w:t>electronegativo</w:t>
      </w:r>
      <w:r>
        <w:t>). Con la transferencia de un electrón del sodio al cloro, ambos a</w:t>
      </w:r>
      <w:r>
        <w:t>d</w:t>
      </w:r>
      <w:r>
        <w:t>quieren una configuración electrónica más estable.</w:t>
      </w:r>
    </w:p>
    <w:p w:rsidR="00397E64" w:rsidRDefault="00397E64" w:rsidP="00397E64">
      <w:pPr>
        <w:pStyle w:val="Imagenpgina"/>
        <w:framePr w:wrap="notBeside" w:hAnchor="page" w:x="1126" w:y="1047"/>
        <w:spacing w:before="0" w:after="120"/>
        <w:jc w:val="right"/>
      </w:pPr>
      <w:r>
        <w:drawing>
          <wp:inline distT="0" distB="0" distL="0" distR="0" wp14:anchorId="1AA664BC" wp14:editId="7C735137">
            <wp:extent cx="4803464" cy="1619250"/>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lace_ionico.png"/>
                    <pic:cNvPicPr/>
                  </pic:nvPicPr>
                  <pic:blipFill>
                    <a:blip r:embed="rId35">
                      <a:extLst>
                        <a:ext uri="{28A0092B-C50C-407E-A947-70E740481C1C}">
                          <a14:useLocalDpi xmlns:a14="http://schemas.microsoft.com/office/drawing/2010/main" val="0"/>
                        </a:ext>
                      </a:extLst>
                    </a:blip>
                    <a:stretch>
                      <a:fillRect/>
                    </a:stretch>
                  </pic:blipFill>
                  <pic:spPr>
                    <a:xfrm>
                      <a:off x="0" y="0"/>
                      <a:ext cx="4813550" cy="1622650"/>
                    </a:xfrm>
                    <a:prstGeom prst="rect">
                      <a:avLst/>
                    </a:prstGeom>
                  </pic:spPr>
                </pic:pic>
              </a:graphicData>
            </a:graphic>
          </wp:inline>
        </w:drawing>
      </w:r>
    </w:p>
    <w:p w:rsidR="00397E64" w:rsidRDefault="00397E64" w:rsidP="00397E64">
      <w:pPr>
        <w:pStyle w:val="Imagenpgina"/>
        <w:framePr w:wrap="notBeside" w:hAnchor="page" w:x="1126" w:y="1047"/>
        <w:spacing w:before="0" w:after="0"/>
        <w:jc w:val="right"/>
        <w:rPr>
          <w:sz w:val="18"/>
        </w:rPr>
      </w:pPr>
      <w:r w:rsidRPr="00D91401">
        <w:rPr>
          <w:b/>
          <w:sz w:val="18"/>
        </w:rPr>
        <w:t xml:space="preserve">Figura 1.13. </w:t>
      </w:r>
      <w:r w:rsidRPr="00D91401">
        <w:rPr>
          <w:sz w:val="18"/>
        </w:rPr>
        <w:t>Formación del enlace iónico en el cloruro sódico (cmm).</w:t>
      </w:r>
    </w:p>
    <w:p w:rsidR="00397E64" w:rsidRPr="00D91401" w:rsidRDefault="00397E64" w:rsidP="00397E64">
      <w:pPr>
        <w:pStyle w:val="Imagenpgina"/>
        <w:framePr w:wrap="notBeside" w:hAnchor="page" w:x="1126" w:y="1047"/>
        <w:spacing w:before="0" w:after="0"/>
        <w:rPr>
          <w:sz w:val="18"/>
        </w:rPr>
      </w:pPr>
    </w:p>
    <w:p w:rsidR="00397E64" w:rsidRDefault="00AE75A5" w:rsidP="00397E64">
      <w:pPr>
        <w:pStyle w:val="Prrafobsico"/>
        <w:spacing w:before="120" w:after="120"/>
      </w:pPr>
      <w:r>
        <w:t>Los iones resultantes se atraen por su diferencia de ca</w:t>
      </w:r>
      <w:r>
        <w:t>r</w:t>
      </w:r>
      <w:r>
        <w:t>ga y se establece el enlace iónico formando la sal cloruro sódico:</w:t>
      </w:r>
    </w:p>
    <w:p w:rsidR="00397E64" w:rsidRDefault="00397E64">
      <w:pPr>
        <w:pStyle w:val="Imagenpgina"/>
        <w:framePr w:w="0" w:wrap="auto" w:vAnchor="margin" w:hAnchor="text" w:xAlign="left" w:yAlign="inline"/>
        <w:spacing w:before="0" w:after="0"/>
        <w:rPr>
          <w:sz w:val="18"/>
        </w:rPr>
      </w:pPr>
    </w:p>
    <w:p w:rsidR="00DF33A5" w:rsidRDefault="00DF33A5" w:rsidP="00DF33A5">
      <w:pPr>
        <w:pStyle w:val="Nivel4"/>
      </w:pPr>
      <w:r>
        <w:lastRenderedPageBreak/>
        <w:t>Enlace covalente</w:t>
      </w:r>
    </w:p>
    <w:p w:rsidR="00DF33A5" w:rsidRDefault="00DF33A5" w:rsidP="00DF33A5">
      <w:pPr>
        <w:pStyle w:val="Prrafobsico"/>
      </w:pPr>
      <w:r>
        <w:t>Es el que aparece formando las biomoléculas, hace pos</w:t>
      </w:r>
      <w:r>
        <w:t>i</w:t>
      </w:r>
      <w:r>
        <w:t>ble la enorme variedad de las mismas y les dota de ciertas propiedades que permiten comportamientos diversos de esas biomoléculas en el metabolismo celular.</w:t>
      </w:r>
    </w:p>
    <w:p w:rsidR="00DF33A5" w:rsidRDefault="00DF33A5" w:rsidP="00DF33A5">
      <w:pPr>
        <w:pStyle w:val="Destacadoenprrafo"/>
      </w:pPr>
      <w:r>
        <w:t>Los bioelementos primarios más abundantes, carbono, hidrógeno, oxígeno y nitrógeno, se unen mediante enlaces covalentes.</w:t>
      </w:r>
    </w:p>
    <w:p w:rsidR="00DF33A5" w:rsidRDefault="00DF33A5" w:rsidP="00A047F4">
      <w:pPr>
        <w:pStyle w:val="Prrafobsico"/>
      </w:pPr>
      <w:r>
        <w:t>El enlace covalente se forma entre átomos cuya difere</w:t>
      </w:r>
      <w:r>
        <w:t>n</w:t>
      </w:r>
      <w:r>
        <w:t xml:space="preserve">cia de </w:t>
      </w:r>
      <w:r w:rsidRPr="00A047F4">
        <w:rPr>
          <w:rStyle w:val="Trminoglosario"/>
          <w:rFonts w:ascii="FranklinGothic-Book" w:hAnsi="FranklinGothic-Book"/>
          <w:u w:val="none"/>
        </w:rPr>
        <w:t>electronegatividad</w:t>
      </w:r>
      <w:r>
        <w:t xml:space="preserve"> es demasiado pequeña como para formar un enlace iónico, como ocurre entre los átomos de los elementos no metálicos. Éstos tienen su capa de vale</w:t>
      </w:r>
      <w:r>
        <w:t>n</w:t>
      </w:r>
      <w:r>
        <w:t>cia casi completa por lo que tienden a ganar electrones y no a cederlos, de manera que no pueden unirse entre sí para formar enlaces iónicos. Estos átomos en cambio comparten un par de electrones, uno procedente de cada átomo, en un orbital común (llamado orbital molecular) que forma el enl</w:t>
      </w:r>
      <w:r>
        <w:t>a</w:t>
      </w:r>
      <w:r>
        <w:t>ce.</w:t>
      </w:r>
    </w:p>
    <w:p w:rsidR="00DF33A5" w:rsidRDefault="00DF33A5" w:rsidP="00DF33A5">
      <w:pPr>
        <w:pStyle w:val="Imagenpgina"/>
        <w:framePr w:wrap="notBeside"/>
        <w:spacing w:before="120" w:after="120"/>
        <w:jc w:val="right"/>
      </w:pPr>
      <w:r>
        <w:drawing>
          <wp:inline distT="0" distB="0" distL="0" distR="0">
            <wp:extent cx="5063764" cy="1752600"/>
            <wp:effectExtent l="0" t="0" r="381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lace_covalente.png"/>
                    <pic:cNvPicPr/>
                  </pic:nvPicPr>
                  <pic:blipFill>
                    <a:blip r:embed="rId36">
                      <a:extLst>
                        <a:ext uri="{28A0092B-C50C-407E-A947-70E740481C1C}">
                          <a14:useLocalDpi xmlns:a14="http://schemas.microsoft.com/office/drawing/2010/main" val="0"/>
                        </a:ext>
                      </a:extLst>
                    </a:blip>
                    <a:stretch>
                      <a:fillRect/>
                    </a:stretch>
                  </pic:blipFill>
                  <pic:spPr>
                    <a:xfrm>
                      <a:off x="0" y="0"/>
                      <a:ext cx="5057512" cy="1750436"/>
                    </a:xfrm>
                    <a:prstGeom prst="rect">
                      <a:avLst/>
                    </a:prstGeom>
                  </pic:spPr>
                </pic:pic>
              </a:graphicData>
            </a:graphic>
          </wp:inline>
        </w:drawing>
      </w:r>
    </w:p>
    <w:p w:rsidR="00DF33A5" w:rsidRPr="00DF33A5" w:rsidRDefault="00DF33A5" w:rsidP="00246B16">
      <w:pPr>
        <w:pStyle w:val="Imagenpgina"/>
        <w:framePr w:wrap="notBeside"/>
        <w:spacing w:before="0" w:after="120"/>
        <w:ind w:left="1134"/>
        <w:jc w:val="left"/>
        <w:rPr>
          <w:sz w:val="18"/>
        </w:rPr>
      </w:pPr>
      <w:r w:rsidRPr="00D91401">
        <w:rPr>
          <w:b/>
          <w:sz w:val="18"/>
        </w:rPr>
        <w:t>Figura 1.1</w:t>
      </w:r>
      <w:r>
        <w:rPr>
          <w:b/>
          <w:sz w:val="18"/>
        </w:rPr>
        <w:t>4</w:t>
      </w:r>
      <w:r w:rsidRPr="00D91401">
        <w:rPr>
          <w:b/>
          <w:sz w:val="18"/>
        </w:rPr>
        <w:t xml:space="preserve">. </w:t>
      </w:r>
      <w:r w:rsidRPr="00D91401">
        <w:rPr>
          <w:sz w:val="18"/>
        </w:rPr>
        <w:t>Formación de</w:t>
      </w:r>
      <w:r>
        <w:rPr>
          <w:sz w:val="18"/>
        </w:rPr>
        <w:t xml:space="preserve"> un</w:t>
      </w:r>
      <w:r w:rsidRPr="00D91401">
        <w:rPr>
          <w:sz w:val="18"/>
        </w:rPr>
        <w:t xml:space="preserve"> enlace </w:t>
      </w:r>
      <w:r>
        <w:rPr>
          <w:sz w:val="18"/>
        </w:rPr>
        <w:t>covalente: molécula de cloro</w:t>
      </w:r>
      <w:r w:rsidRPr="00D91401">
        <w:rPr>
          <w:sz w:val="18"/>
        </w:rPr>
        <w:t xml:space="preserve"> (cmm).</w:t>
      </w:r>
    </w:p>
    <w:p w:rsidR="00D51AC5" w:rsidRDefault="00D51AC5" w:rsidP="00D51AC5">
      <w:pPr>
        <w:pStyle w:val="Definicin"/>
        <w:framePr w:wrap="around" w:vAnchor="page" w:y="11551"/>
      </w:pPr>
      <w:r>
        <w:rPr>
          <w:b/>
        </w:rPr>
        <w:t>Dipolo</w:t>
      </w:r>
    </w:p>
    <w:p w:rsidR="00D51AC5" w:rsidRPr="00BB045C" w:rsidRDefault="00D51AC5" w:rsidP="00D51AC5">
      <w:pPr>
        <w:pStyle w:val="Definicin"/>
        <w:framePr w:wrap="around" w:vAnchor="page" w:y="11551"/>
        <w:jc w:val="left"/>
      </w:pPr>
      <w:r>
        <w:t>La diferencia de electr</w:t>
      </w:r>
      <w:r>
        <w:t>o</w:t>
      </w:r>
      <w:r>
        <w:t xml:space="preserve">negatividad entre los átomos de una molécula puede hacer que exista un cierto </w:t>
      </w:r>
      <w:proofErr w:type="gramStart"/>
      <w:r>
        <w:t>desplazamiento  de</w:t>
      </w:r>
      <w:proofErr w:type="gramEnd"/>
      <w:r>
        <w:t xml:space="preserve"> los electrones hacia uno de ellos y que la molécula muestre p</w:t>
      </w:r>
      <w:r>
        <w:t>o</w:t>
      </w:r>
      <w:r>
        <w:t>laridad aún siendo esta neutral (figura 1.19).</w:t>
      </w:r>
    </w:p>
    <w:p w:rsidR="00DF33A5" w:rsidRDefault="00DF33A5" w:rsidP="00DF33A5">
      <w:pPr>
        <w:pStyle w:val="Prrafobsico"/>
      </w:pPr>
      <w:r>
        <w:t>El enlace covalente se puede formar entre átomos del mismo elemento químico o entre átomos de diferentes no metales. Cuando ocurre así, siempre hay una pequeña dif</w:t>
      </w:r>
      <w:r>
        <w:t>e</w:t>
      </w:r>
      <w:r>
        <w:t>rencia de electronegatividad entre esos átomos, lo que pr</w:t>
      </w:r>
      <w:r>
        <w:t>o</w:t>
      </w:r>
      <w:r>
        <w:t>voca que uno de ellos, el más electronegativo, atra</w:t>
      </w:r>
      <w:r w:rsidR="00246B16">
        <w:t>i</w:t>
      </w:r>
      <w:r>
        <w:t xml:space="preserve">ga con más fuerza los electrones compartidos y se establece cierta asimetría de carga haciendo que la molécula resultante se comporte como un </w:t>
      </w:r>
      <w:r w:rsidRPr="00D51AC5">
        <w:rPr>
          <w:rStyle w:val="Trminodefinicin"/>
        </w:rPr>
        <w:t>dipolo</w:t>
      </w:r>
      <w:r>
        <w:t>. Así ocurre en el agua, en que el oxígeno atrae hacia sí los electrones y la molécula posee carga eléctrica dipolar haciendo que se establezcan fuerzas de atracción entre las moléculas de agua.</w:t>
      </w:r>
    </w:p>
    <w:p w:rsidR="00DF33A5" w:rsidRDefault="00DF33A5" w:rsidP="00DF33A5">
      <w:pPr>
        <w:pStyle w:val="Prrafobsico"/>
      </w:pPr>
      <w:r>
        <w:t>No siempre se comparte un único par de electrones fo</w:t>
      </w:r>
      <w:r>
        <w:t>r</w:t>
      </w:r>
      <w:r>
        <w:t xml:space="preserve">mando un </w:t>
      </w:r>
      <w:r>
        <w:rPr>
          <w:rStyle w:val="Textoennegrita"/>
        </w:rPr>
        <w:t>enlace sencillo</w:t>
      </w:r>
      <w:r>
        <w:t xml:space="preserve">. Si ambos átomos necesitan dos electrones para completar su última capa pueden compartir cuatro electrones formando un </w:t>
      </w:r>
      <w:r>
        <w:rPr>
          <w:rStyle w:val="Textoennegrita"/>
        </w:rPr>
        <w:t>enlace doble</w:t>
      </w:r>
      <w:r>
        <w:t>, como ocurre en la molécula de oxígeno (O</w:t>
      </w:r>
      <w:r>
        <w:rPr>
          <w:vertAlign w:val="subscript"/>
        </w:rPr>
        <w:t>2</w:t>
      </w:r>
      <w:r>
        <w:t>). También es posible la form</w:t>
      </w:r>
      <w:r>
        <w:t>a</w:t>
      </w:r>
      <w:r>
        <w:t xml:space="preserve">ción de enlaces </w:t>
      </w:r>
      <w:r>
        <w:rPr>
          <w:rStyle w:val="Textoennegrita"/>
        </w:rPr>
        <w:t>triples</w:t>
      </w:r>
      <w:r>
        <w:t>, compartiendo seis electrones, como enla molécula de nitrógeno (N</w:t>
      </w:r>
      <w:r>
        <w:rPr>
          <w:vertAlign w:val="subscript"/>
        </w:rPr>
        <w:t>2</w:t>
      </w:r>
      <w:r>
        <w:t xml:space="preserve">). Los enlaces </w:t>
      </w:r>
      <w:r w:rsidRPr="000F32FC">
        <w:t>cuádruples</w:t>
      </w:r>
      <w:r>
        <w:t xml:space="preserve"> y </w:t>
      </w:r>
      <w:r w:rsidRPr="000F32FC">
        <w:t>quíntuples</w:t>
      </w:r>
      <w:r>
        <w:t xml:space="preserve"> son infrecuentes y no se dan en la materia viva.</w:t>
      </w:r>
    </w:p>
    <w:p w:rsidR="00DF33A5" w:rsidRPr="000F32FC" w:rsidRDefault="00DF33A5" w:rsidP="000F32FC">
      <w:pPr>
        <w:pStyle w:val="Prrafobsico"/>
        <w:ind w:firstLine="0"/>
      </w:pPr>
      <w:r w:rsidRPr="000F32FC">
        <w:rPr>
          <w:rStyle w:val="Textoennegrita"/>
          <w:bCs w:val="0"/>
        </w:rPr>
        <w:lastRenderedPageBreak/>
        <w:t>Propiedades de las sustancias covalentes en la materia viva</w:t>
      </w:r>
    </w:p>
    <w:p w:rsidR="00DF33A5" w:rsidRPr="000F32FC" w:rsidRDefault="00DF33A5" w:rsidP="000F32FC">
      <w:pPr>
        <w:pStyle w:val="Vieta1"/>
        <w:rPr>
          <w:rFonts w:ascii="Franklin Gothic Book" w:hAnsi="Franklin Gothic Book"/>
        </w:rPr>
      </w:pPr>
      <w:r w:rsidRPr="000F32FC">
        <w:rPr>
          <w:rFonts w:ascii="Franklin Gothic Book" w:hAnsi="Franklin Gothic Book"/>
        </w:rPr>
        <w:t>Hay sustancias polares o que poseen regiones polares que les permiten ser solubles en agua, como algunos azúcares (monosacáridos como la glucosa o disacáridos como la sacarosa).</w:t>
      </w:r>
    </w:p>
    <w:p w:rsidR="00DF33A5" w:rsidRPr="000F32FC" w:rsidRDefault="00DF33A5" w:rsidP="000F32FC">
      <w:pPr>
        <w:pStyle w:val="Vieta1"/>
        <w:rPr>
          <w:rFonts w:ascii="Franklin Gothic Book" w:hAnsi="Franklin Gothic Book"/>
        </w:rPr>
      </w:pPr>
      <w:r w:rsidRPr="000F32FC">
        <w:rPr>
          <w:rFonts w:ascii="Franklin Gothic Book" w:hAnsi="Franklin Gothic Book"/>
        </w:rPr>
        <w:t>Otras sustancias son fuertemente hidrófobas y repelen el agua, como muchos lípidos</w:t>
      </w:r>
      <w:r w:rsidR="00D51AC5">
        <w:rPr>
          <w:rFonts w:ascii="Franklin Gothic Book" w:hAnsi="Franklin Gothic Book"/>
        </w:rPr>
        <w:t xml:space="preserve"> (</w:t>
      </w:r>
      <w:r w:rsidR="00D51AC5" w:rsidRPr="00804F7D">
        <w:rPr>
          <w:rFonts w:ascii="Franklin Gothic Book" w:hAnsi="Franklin Gothic Book"/>
        </w:rPr>
        <w:t xml:space="preserve">página </w:t>
      </w:r>
      <w:r w:rsidR="00804F7D">
        <w:rPr>
          <w:rFonts w:ascii="Franklin Gothic Book" w:hAnsi="Franklin Gothic Book"/>
        </w:rPr>
        <w:t>26</w:t>
      </w:r>
      <w:r w:rsidR="00D51AC5">
        <w:rPr>
          <w:rFonts w:ascii="Franklin Gothic Book" w:hAnsi="Franklin Gothic Book"/>
        </w:rPr>
        <w:t>)</w:t>
      </w:r>
      <w:r w:rsidRPr="000F32FC">
        <w:rPr>
          <w:rFonts w:ascii="Franklin Gothic Book" w:hAnsi="Franklin Gothic Book"/>
        </w:rPr>
        <w:t>.</w:t>
      </w:r>
    </w:p>
    <w:p w:rsidR="00DF33A5" w:rsidRPr="000F32FC" w:rsidRDefault="00DF33A5" w:rsidP="000F32FC">
      <w:pPr>
        <w:pStyle w:val="Vieta1"/>
        <w:rPr>
          <w:rFonts w:ascii="Franklin Gothic Book" w:hAnsi="Franklin Gothic Book"/>
        </w:rPr>
      </w:pPr>
      <w:r w:rsidRPr="000F32FC">
        <w:rPr>
          <w:rFonts w:ascii="Franklin Gothic Book" w:hAnsi="Franklin Gothic Book"/>
        </w:rPr>
        <w:t>También hay sustancias cuya molécula posee ambas propiedades en regiones diferentes (son anfipáticas), como los fosfolípidos de la membrana celular.</w:t>
      </w:r>
    </w:p>
    <w:p w:rsidR="00DF33A5" w:rsidRPr="000F32FC" w:rsidRDefault="00DF33A5" w:rsidP="000F32FC">
      <w:pPr>
        <w:pStyle w:val="Vieta1"/>
        <w:rPr>
          <w:rFonts w:ascii="Franklin Gothic Book" w:hAnsi="Franklin Gothic Book"/>
        </w:rPr>
      </w:pPr>
      <w:r w:rsidRPr="000F32FC">
        <w:rPr>
          <w:rFonts w:ascii="Franklin Gothic Book" w:hAnsi="Franklin Gothic Book"/>
        </w:rPr>
        <w:t>Algunas se pueden ionizar en medio acuoso, como los aminoácidos</w:t>
      </w:r>
      <w:r w:rsidR="00D51AC5">
        <w:rPr>
          <w:rFonts w:ascii="Franklin Gothic Book" w:hAnsi="Franklin Gothic Book"/>
        </w:rPr>
        <w:t xml:space="preserve"> (</w:t>
      </w:r>
      <w:r w:rsidR="00D51AC5" w:rsidRPr="00804F7D">
        <w:rPr>
          <w:rFonts w:ascii="Franklin Gothic Book" w:hAnsi="Franklin Gothic Book"/>
        </w:rPr>
        <w:t xml:space="preserve">página </w:t>
      </w:r>
      <w:r w:rsidR="00804F7D">
        <w:rPr>
          <w:rFonts w:ascii="Franklin Gothic Book" w:hAnsi="Franklin Gothic Book"/>
        </w:rPr>
        <w:t>30</w:t>
      </w:r>
      <w:r w:rsidR="00D51AC5" w:rsidRPr="00804F7D">
        <w:rPr>
          <w:rFonts w:ascii="Franklin Gothic Book" w:hAnsi="Franklin Gothic Book"/>
        </w:rPr>
        <w:t>)</w:t>
      </w:r>
      <w:r w:rsidRPr="00804F7D">
        <w:rPr>
          <w:rFonts w:ascii="Franklin Gothic Book" w:hAnsi="Franklin Gothic Book"/>
        </w:rPr>
        <w:t>.</w:t>
      </w:r>
    </w:p>
    <w:p w:rsidR="00DF33A5" w:rsidRPr="000F32FC" w:rsidRDefault="00DF33A5" w:rsidP="000F32FC">
      <w:pPr>
        <w:pStyle w:val="Prrafobsico"/>
        <w:ind w:firstLine="0"/>
      </w:pPr>
      <w:r w:rsidRPr="000F32FC">
        <w:rPr>
          <w:rStyle w:val="Textoennegrita"/>
          <w:bCs w:val="0"/>
        </w:rPr>
        <w:t>Los enlaces del carbono</w:t>
      </w:r>
    </w:p>
    <w:p w:rsidR="00DF33A5" w:rsidRDefault="00DF33A5" w:rsidP="00DF33A5">
      <w:pPr>
        <w:pStyle w:val="Prrafobsico"/>
      </w:pPr>
      <w:r>
        <w:t xml:space="preserve">En el apartado dedicado a los </w:t>
      </w:r>
      <w:r>
        <w:rPr>
          <w:rStyle w:val="Textoennegrita"/>
        </w:rPr>
        <w:t>bioelementos</w:t>
      </w:r>
      <w:r>
        <w:t xml:space="preserve"> vimos que el carbono posee cuatro valencias y que puede formar enlaces simples, dobles y triples. La presencia de unos u otros tiene consecuencias muy importantes en las propiedades de las sustancias resultantes.</w:t>
      </w:r>
    </w:p>
    <w:p w:rsidR="00397E64" w:rsidRDefault="00DF33A5" w:rsidP="000F32FC">
      <w:pPr>
        <w:pStyle w:val="Prrafobsico"/>
      </w:pPr>
      <w:r>
        <w:t>El enlace simple entre dos carbonos posee la peculiar</w:t>
      </w:r>
      <w:r>
        <w:t>i</w:t>
      </w:r>
      <w:r>
        <w:t>dad de que permite el giro entre esos átomos (</w:t>
      </w:r>
      <w:r w:rsidR="00A047F4">
        <w:t>ilustración</w:t>
      </w:r>
      <w:r>
        <w:t xml:space="preserve"> </w:t>
      </w:r>
      <w:r w:rsidRPr="00A047F4">
        <w:rPr>
          <w:b/>
        </w:rPr>
        <w:t>a</w:t>
      </w:r>
      <w:r>
        <w:t xml:space="preserve"> en la </w:t>
      </w:r>
      <w:r w:rsidR="00A047F4">
        <w:t>figura 1.15</w:t>
      </w:r>
      <w:r>
        <w:t>) y, con ellos, los radicales a los que estén unidos. En cambio, la presencia de un enlace doble impide ese giro y da lugar a que la molécula pueda presentar dos conformaciones estructurales en función de la posición de los radicale</w:t>
      </w:r>
      <w:r w:rsidR="000F32FC">
        <w:t>s unidos a los carbonos (b y c):</w:t>
      </w:r>
    </w:p>
    <w:p w:rsidR="000F32FC" w:rsidRDefault="000F32FC" w:rsidP="000F32FC">
      <w:pPr>
        <w:pStyle w:val="Imagenpgina"/>
        <w:framePr w:wrap="notBeside"/>
        <w:spacing w:after="120"/>
        <w:jc w:val="right"/>
      </w:pPr>
      <w:r>
        <w:drawing>
          <wp:inline distT="0" distB="0" distL="0" distR="0">
            <wp:extent cx="4989551" cy="1257300"/>
            <wp:effectExtent l="0" t="0" r="1905"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laces_carbono2.png"/>
                    <pic:cNvPicPr/>
                  </pic:nvPicPr>
                  <pic:blipFill>
                    <a:blip r:embed="rId37">
                      <a:extLst>
                        <a:ext uri="{28A0092B-C50C-407E-A947-70E740481C1C}">
                          <a14:useLocalDpi xmlns:a14="http://schemas.microsoft.com/office/drawing/2010/main" val="0"/>
                        </a:ext>
                      </a:extLst>
                    </a:blip>
                    <a:stretch>
                      <a:fillRect/>
                    </a:stretch>
                  </pic:blipFill>
                  <pic:spPr>
                    <a:xfrm>
                      <a:off x="0" y="0"/>
                      <a:ext cx="4996554" cy="1259065"/>
                    </a:xfrm>
                    <a:prstGeom prst="rect">
                      <a:avLst/>
                    </a:prstGeom>
                  </pic:spPr>
                </pic:pic>
              </a:graphicData>
            </a:graphic>
          </wp:inline>
        </w:drawing>
      </w:r>
    </w:p>
    <w:p w:rsidR="000F32FC" w:rsidRPr="000F32FC" w:rsidRDefault="000F32FC" w:rsidP="000F32FC">
      <w:pPr>
        <w:pStyle w:val="Imagenpgina"/>
        <w:framePr w:wrap="notBeside"/>
        <w:spacing w:before="0"/>
        <w:ind w:left="1418"/>
        <w:rPr>
          <w:i/>
        </w:rPr>
      </w:pPr>
      <w:r>
        <w:rPr>
          <w:rStyle w:val="nfasis"/>
          <w:b/>
          <w:i w:val="0"/>
          <w:color w:val="7888B6"/>
          <w:sz w:val="20"/>
        </w:rPr>
        <w:t xml:space="preserve">Figura 1.15. </w:t>
      </w:r>
      <w:r w:rsidRPr="000F32FC">
        <w:rPr>
          <w:rStyle w:val="nfasis"/>
          <w:i w:val="0"/>
          <w:color w:val="7888B6"/>
          <w:sz w:val="20"/>
        </w:rPr>
        <w:t>a. Posibilidad de giro en torno a un enlace simple; b y c, isomería de doble enlace (cmm).</w:t>
      </w:r>
    </w:p>
    <w:p w:rsidR="00C9747C" w:rsidRDefault="00C9747C" w:rsidP="00C9747C">
      <w:pPr>
        <w:pStyle w:val="Imagenizquierda"/>
        <w:framePr w:wrap="notBeside" w:vAnchor="page" w:x="1366" w:y="11896"/>
        <w:spacing w:after="120"/>
      </w:pPr>
      <w:r>
        <w:drawing>
          <wp:inline distT="0" distB="0" distL="0" distR="0" wp14:anchorId="1096FCC8" wp14:editId="0B6C4DA4">
            <wp:extent cx="1620520" cy="1144270"/>
            <wp:effectExtent l="0" t="0" r="0"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dos-grasos-tipos2.jpg"/>
                    <pic:cNvPicPr/>
                  </pic:nvPicPr>
                  <pic:blipFill>
                    <a:blip r:embed="rId38">
                      <a:extLst>
                        <a:ext uri="{28A0092B-C50C-407E-A947-70E740481C1C}">
                          <a14:useLocalDpi xmlns:a14="http://schemas.microsoft.com/office/drawing/2010/main" val="0"/>
                        </a:ext>
                      </a:extLst>
                    </a:blip>
                    <a:stretch>
                      <a:fillRect/>
                    </a:stretch>
                  </pic:blipFill>
                  <pic:spPr>
                    <a:xfrm>
                      <a:off x="0" y="0"/>
                      <a:ext cx="1620520" cy="1144270"/>
                    </a:xfrm>
                    <a:prstGeom prst="rect">
                      <a:avLst/>
                    </a:prstGeom>
                  </pic:spPr>
                </pic:pic>
              </a:graphicData>
            </a:graphic>
          </wp:inline>
        </w:drawing>
      </w:r>
    </w:p>
    <w:p w:rsidR="00C9747C" w:rsidRPr="00C9747C" w:rsidRDefault="00C9747C" w:rsidP="00C9747C">
      <w:pPr>
        <w:pStyle w:val="Imagenizquierda"/>
        <w:framePr w:wrap="notBeside" w:vAnchor="page" w:x="1366" w:y="11896"/>
        <w:spacing w:before="0"/>
        <w:rPr>
          <w:sz w:val="18"/>
          <w:szCs w:val="18"/>
        </w:rPr>
      </w:pPr>
      <w:r w:rsidRPr="00C9747C">
        <w:rPr>
          <w:b/>
          <w:sz w:val="18"/>
          <w:szCs w:val="18"/>
        </w:rPr>
        <w:t xml:space="preserve">Figura 1.16. </w:t>
      </w:r>
      <w:r w:rsidRPr="00C9747C">
        <w:rPr>
          <w:sz w:val="18"/>
          <w:szCs w:val="18"/>
        </w:rPr>
        <w:t xml:space="preserve">Isómeros de un ácido graso. </w:t>
      </w:r>
      <w:r w:rsidRPr="00C9747C">
        <w:rPr>
          <w:rStyle w:val="nfasis"/>
          <w:i w:val="0"/>
          <w:color w:val="7888B6"/>
          <w:sz w:val="18"/>
          <w:szCs w:val="18"/>
        </w:rPr>
        <w:t>By Alejandro Porto [</w:t>
      </w:r>
      <w:hyperlink r:id="rId39" w:history="1">
        <w:r w:rsidRPr="00C9747C">
          <w:rPr>
            <w:rStyle w:val="Hipervnculo"/>
            <w:iCs/>
            <w:color w:val="7888B6"/>
            <w:sz w:val="18"/>
            <w:szCs w:val="18"/>
          </w:rPr>
          <w:t>CC BY-SA 3.0</w:t>
        </w:r>
      </w:hyperlink>
      <w:r w:rsidRPr="00C9747C">
        <w:rPr>
          <w:rStyle w:val="nfasis"/>
          <w:color w:val="7888B6"/>
          <w:sz w:val="18"/>
          <w:szCs w:val="18"/>
        </w:rPr>
        <w:t xml:space="preserve">], </w:t>
      </w:r>
      <w:hyperlink r:id="rId40" w:history="1">
        <w:r w:rsidRPr="00C9747C">
          <w:rPr>
            <w:rStyle w:val="Hipervnculo"/>
            <w:iCs/>
            <w:color w:val="7888B6"/>
            <w:sz w:val="18"/>
            <w:szCs w:val="18"/>
          </w:rPr>
          <w:t>via Wikimedia Commons</w:t>
        </w:r>
      </w:hyperlink>
    </w:p>
    <w:p w:rsidR="000F32FC" w:rsidRDefault="000F32FC" w:rsidP="000F32FC">
      <w:pPr>
        <w:pStyle w:val="Prrafobsico"/>
      </w:pPr>
      <w:r>
        <w:t>Dos</w:t>
      </w:r>
      <w:r w:rsidR="00200B9B">
        <w:t xml:space="preserve"> compuestos químicos con igual fórmula molecular pero diferente estructura y, en consecuencia, distintas pr</w:t>
      </w:r>
      <w:r w:rsidR="00200B9B">
        <w:t>o</w:t>
      </w:r>
      <w:r w:rsidR="00200B9B">
        <w:t xml:space="preserve">piedades se dice que son </w:t>
      </w:r>
      <w:r w:rsidR="00200B9B">
        <w:rPr>
          <w:rStyle w:val="Textoennegrita"/>
        </w:rPr>
        <w:t>isómeros</w:t>
      </w:r>
      <w:r w:rsidR="00200B9B">
        <w:t xml:space="preserve">. En este caso se habla de isomería geométrica o </w:t>
      </w:r>
      <w:r w:rsidR="00200B9B">
        <w:rPr>
          <w:rStyle w:val="nfasis"/>
          <w:b/>
          <w:bCs/>
        </w:rPr>
        <w:t>cis-trans</w:t>
      </w:r>
      <w:r w:rsidR="00200B9B">
        <w:t xml:space="preserve">. En la ilustración anterior, las esferas azules representan átomos de hidrógeno y las esferas doradas representan otros </w:t>
      </w:r>
      <w:r w:rsidR="00200B9B">
        <w:rPr>
          <w:rStyle w:val="nfasis"/>
        </w:rPr>
        <w:t xml:space="preserve">radicales </w:t>
      </w:r>
      <w:r w:rsidR="00200B9B">
        <w:t>unidos a los carbonos que pueden ser desde simples grupos metilo -CH</w:t>
      </w:r>
      <w:r w:rsidR="00200B9B">
        <w:rPr>
          <w:vertAlign w:val="subscript"/>
        </w:rPr>
        <w:t>3</w:t>
      </w:r>
      <w:r w:rsidR="00200B9B">
        <w:t xml:space="preserve"> a sustituyentes más complejos y voluminosos. Es fácil e</w:t>
      </w:r>
      <w:r w:rsidR="00200B9B">
        <w:t>n</w:t>
      </w:r>
      <w:r w:rsidR="00200B9B">
        <w:t>tender que la posición de estos tendrá repercusión en las propiedades de la molécula.</w:t>
      </w:r>
      <w:r w:rsidR="00083864">
        <w:t xml:space="preserve"> Así, la presencia de un doble enlace en posición central de la larga cadena hidrocarbon</w:t>
      </w:r>
      <w:r w:rsidR="00083864">
        <w:t>a</w:t>
      </w:r>
      <w:r w:rsidR="00083864">
        <w:t>da de un ácido graso puede dar lugar a dos isómeros con forma y características muy diferentes</w:t>
      </w:r>
      <w:r w:rsidR="00C9747C">
        <w:t xml:space="preserve"> (figura 1.16).</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24631D" w:rsidTr="000B174C">
        <w:tc>
          <w:tcPr>
            <w:tcW w:w="9212" w:type="dxa"/>
            <w:tcBorders>
              <w:top w:val="single" w:sz="4" w:space="0" w:color="446291" w:themeColor="accent1" w:themeShade="BF"/>
              <w:left w:val="single" w:sz="4" w:space="0" w:color="446291" w:themeColor="accent1" w:themeShade="BF"/>
              <w:bottom w:val="single" w:sz="4" w:space="0" w:color="446291" w:themeColor="accent1" w:themeShade="BF"/>
              <w:right w:val="single" w:sz="4" w:space="0" w:color="446291" w:themeColor="accent1" w:themeShade="BF"/>
            </w:tcBorders>
            <w:shd w:val="clear" w:color="auto" w:fill="A3B6D3" w:themeFill="accent1" w:themeFillTint="99"/>
          </w:tcPr>
          <w:p w:rsidR="0024631D" w:rsidRPr="00130B63" w:rsidRDefault="0024631D" w:rsidP="000B174C">
            <w:pPr>
              <w:pStyle w:val="Imagenpgina"/>
              <w:framePr w:wrap="notBeside" w:hAnchor="page" w:x="1426" w:y="-232"/>
              <w:spacing w:before="0" w:after="0"/>
              <w:rPr>
                <w:b/>
                <w:color w:val="FFFFFF" w:themeColor="background1"/>
              </w:rPr>
            </w:pPr>
            <w:r w:rsidRPr="00130B63">
              <w:rPr>
                <w:b/>
                <w:color w:val="FFFFFF" w:themeColor="background1"/>
              </w:rPr>
              <w:lastRenderedPageBreak/>
              <w:t>Para saber más…</w:t>
            </w:r>
          </w:p>
        </w:tc>
      </w:tr>
      <w:tr w:rsidR="0024631D" w:rsidTr="000B174C">
        <w:tc>
          <w:tcPr>
            <w:tcW w:w="9212" w:type="dxa"/>
            <w:tcBorders>
              <w:top w:val="single" w:sz="4" w:space="0" w:color="446291" w:themeColor="accent1" w:themeShade="BF"/>
              <w:left w:val="single" w:sz="4" w:space="0" w:color="446291" w:themeColor="accent1" w:themeShade="BF"/>
              <w:bottom w:val="single" w:sz="4" w:space="0" w:color="446291" w:themeColor="accent1" w:themeShade="BF"/>
              <w:right w:val="single" w:sz="4" w:space="0" w:color="446291" w:themeColor="accent1" w:themeShade="BF"/>
            </w:tcBorders>
          </w:tcPr>
          <w:p w:rsidR="0024631D" w:rsidRPr="000B174C" w:rsidRDefault="0024631D" w:rsidP="000B174C">
            <w:pPr>
              <w:pStyle w:val="NormalWeb"/>
              <w:framePr w:w="9072" w:wrap="notBeside" w:vAnchor="text" w:hAnchor="page" w:x="1426" w:y="-232"/>
              <w:spacing w:before="120" w:beforeAutospacing="0" w:after="80" w:afterAutospacing="0"/>
              <w:rPr>
                <w:rFonts w:ascii="Franklin Gothic Book" w:hAnsi="Franklin Gothic Book"/>
                <w:sz w:val="20"/>
                <w:szCs w:val="20"/>
              </w:rPr>
            </w:pPr>
            <w:r w:rsidRPr="000B174C">
              <w:rPr>
                <w:rFonts w:ascii="Franklin Gothic Book" w:hAnsi="Franklin Gothic Book"/>
                <w:sz w:val="20"/>
                <w:szCs w:val="20"/>
              </w:rPr>
              <w:t xml:space="preserve">Puede que hayas oído hablar de la importancia de los </w:t>
            </w:r>
            <w:r w:rsidRPr="000B174C">
              <w:rPr>
                <w:rStyle w:val="nfasis"/>
                <w:rFonts w:ascii="Franklin Gothic Book" w:hAnsi="Franklin Gothic Book"/>
                <w:b/>
                <w:bCs/>
                <w:sz w:val="20"/>
                <w:szCs w:val="20"/>
              </w:rPr>
              <w:t xml:space="preserve">ácidos grasos trans </w:t>
            </w:r>
            <w:r w:rsidRPr="000B174C">
              <w:rPr>
                <w:rFonts w:ascii="Franklin Gothic Book" w:hAnsi="Franklin Gothic Book"/>
                <w:sz w:val="20"/>
                <w:szCs w:val="20"/>
              </w:rPr>
              <w:t>en la alimentación pero ¿qué son los ácidos grasos trans?</w:t>
            </w:r>
          </w:p>
          <w:p w:rsidR="0024631D" w:rsidRPr="000B174C" w:rsidRDefault="0024631D" w:rsidP="000B174C">
            <w:pPr>
              <w:pStyle w:val="NormalWeb"/>
              <w:framePr w:w="9072" w:wrap="notBeside" w:vAnchor="text" w:hAnchor="page" w:x="1426" w:y="-232"/>
              <w:spacing w:before="0" w:beforeAutospacing="0" w:after="80" w:afterAutospacing="0"/>
              <w:rPr>
                <w:rFonts w:ascii="Franklin Gothic Book" w:hAnsi="Franklin Gothic Book"/>
                <w:sz w:val="20"/>
                <w:szCs w:val="20"/>
              </w:rPr>
            </w:pPr>
            <w:r w:rsidRPr="000B174C">
              <w:rPr>
                <w:rFonts w:ascii="Franklin Gothic Book" w:hAnsi="Franklin Gothic Book"/>
                <w:sz w:val="20"/>
                <w:szCs w:val="20"/>
              </w:rPr>
              <w:t>Como veremos más adelante, en el apartado dedicado a los lípidos, los ácidos grasos son biomoléculas de tipo lipídico que encontraremos formando parte de grasas y aceites, por ejemplo. Constan de largas cad</w:t>
            </w:r>
            <w:r w:rsidRPr="000B174C">
              <w:rPr>
                <w:rFonts w:ascii="Franklin Gothic Book" w:hAnsi="Franklin Gothic Book"/>
                <w:sz w:val="20"/>
                <w:szCs w:val="20"/>
              </w:rPr>
              <w:t>e</w:t>
            </w:r>
            <w:r w:rsidRPr="000B174C">
              <w:rPr>
                <w:rFonts w:ascii="Franklin Gothic Book" w:hAnsi="Franklin Gothic Book"/>
                <w:sz w:val="20"/>
                <w:szCs w:val="20"/>
              </w:rPr>
              <w:t xml:space="preserve">nas hidrocarbonadas como las </w:t>
            </w:r>
            <w:r w:rsidR="004C18D6">
              <w:rPr>
                <w:rFonts w:ascii="Franklin Gothic Book" w:hAnsi="Franklin Gothic Book"/>
                <w:sz w:val="20"/>
                <w:szCs w:val="20"/>
              </w:rPr>
              <w:t>representadas en la ilustración siguiente</w:t>
            </w:r>
            <w:r w:rsidRPr="000B174C">
              <w:rPr>
                <w:rFonts w:ascii="Franklin Gothic Book" w:hAnsi="Franklin Gothic Book"/>
                <w:sz w:val="20"/>
                <w:szCs w:val="20"/>
              </w:rPr>
              <w:t xml:space="preserve"> de isómeros cis y trans. Estas c</w:t>
            </w:r>
            <w:r w:rsidRPr="000B174C">
              <w:rPr>
                <w:rFonts w:ascii="Franklin Gothic Book" w:hAnsi="Franklin Gothic Book"/>
                <w:sz w:val="20"/>
                <w:szCs w:val="20"/>
              </w:rPr>
              <w:t>a</w:t>
            </w:r>
            <w:r w:rsidRPr="000B174C">
              <w:rPr>
                <w:rFonts w:ascii="Franklin Gothic Book" w:hAnsi="Franklin Gothic Book"/>
                <w:sz w:val="20"/>
                <w:szCs w:val="20"/>
              </w:rPr>
              <w:t xml:space="preserve">denas pueden contener únicamente enlaces simples entre los carbonos, y se habla de </w:t>
            </w:r>
            <w:r w:rsidRPr="000B174C">
              <w:rPr>
                <w:rStyle w:val="Textoennegrita"/>
                <w:rFonts w:ascii="Franklin Gothic Book" w:hAnsi="Franklin Gothic Book"/>
                <w:sz w:val="20"/>
                <w:szCs w:val="20"/>
              </w:rPr>
              <w:t>ácidos grasos sat</w:t>
            </w:r>
            <w:r w:rsidRPr="000B174C">
              <w:rPr>
                <w:rStyle w:val="Textoennegrita"/>
                <w:rFonts w:ascii="Franklin Gothic Book" w:hAnsi="Franklin Gothic Book"/>
                <w:sz w:val="20"/>
                <w:szCs w:val="20"/>
              </w:rPr>
              <w:t>u</w:t>
            </w:r>
            <w:r w:rsidRPr="000B174C">
              <w:rPr>
                <w:rStyle w:val="Textoennegrita"/>
                <w:rFonts w:ascii="Franklin Gothic Book" w:hAnsi="Franklin Gothic Book"/>
                <w:sz w:val="20"/>
                <w:szCs w:val="20"/>
              </w:rPr>
              <w:t>rados</w:t>
            </w:r>
            <w:r w:rsidRPr="000B174C">
              <w:rPr>
                <w:rFonts w:ascii="Franklin Gothic Book" w:hAnsi="Franklin Gothic Book"/>
                <w:sz w:val="20"/>
                <w:szCs w:val="20"/>
              </w:rPr>
              <w:t xml:space="preserve">, o contener enlaces dobles y se llaman </w:t>
            </w:r>
            <w:r w:rsidRPr="000B174C">
              <w:rPr>
                <w:rStyle w:val="Textoennegrita"/>
                <w:rFonts w:ascii="Franklin Gothic Book" w:hAnsi="Franklin Gothic Book"/>
                <w:sz w:val="20"/>
                <w:szCs w:val="20"/>
              </w:rPr>
              <w:t>ácidos grasos insaturados</w:t>
            </w:r>
            <w:r w:rsidRPr="000B174C">
              <w:rPr>
                <w:rFonts w:ascii="Franklin Gothic Book" w:hAnsi="Franklin Gothic Book"/>
                <w:sz w:val="20"/>
                <w:szCs w:val="20"/>
              </w:rPr>
              <w:t>.</w:t>
            </w:r>
          </w:p>
          <w:p w:rsidR="0024631D" w:rsidRPr="000B174C" w:rsidRDefault="0024631D" w:rsidP="000B174C">
            <w:pPr>
              <w:pStyle w:val="NormalWeb"/>
              <w:framePr w:w="9072" w:wrap="notBeside" w:vAnchor="text" w:hAnchor="page" w:x="1426" w:y="-232"/>
              <w:spacing w:before="0" w:beforeAutospacing="0" w:after="80" w:afterAutospacing="0"/>
              <w:jc w:val="center"/>
              <w:rPr>
                <w:rFonts w:ascii="Franklin Gothic Book" w:hAnsi="Franklin Gothic Book"/>
                <w:sz w:val="20"/>
                <w:szCs w:val="20"/>
              </w:rPr>
            </w:pPr>
            <w:r w:rsidRPr="000B174C">
              <w:rPr>
                <w:rFonts w:ascii="Franklin Gothic Book" w:hAnsi="Franklin Gothic Book"/>
                <w:noProof/>
                <w:sz w:val="20"/>
                <w:szCs w:val="20"/>
              </w:rPr>
              <w:drawing>
                <wp:inline distT="0" distB="0" distL="0" distR="0" wp14:anchorId="515824AF" wp14:editId="3D84228B">
                  <wp:extent cx="5810250" cy="672329"/>
                  <wp:effectExtent l="0" t="0" r="0" b="0"/>
                  <wp:docPr id="24" name="Imagen 24" descr="Ácidos grasos saturado e insatu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Ácidos grasos saturado e insaturad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10250" cy="672329"/>
                          </a:xfrm>
                          <a:prstGeom prst="rect">
                            <a:avLst/>
                          </a:prstGeom>
                          <a:noFill/>
                          <a:ln>
                            <a:noFill/>
                          </a:ln>
                        </pic:spPr>
                      </pic:pic>
                    </a:graphicData>
                  </a:graphic>
                </wp:inline>
              </w:drawing>
            </w:r>
          </w:p>
          <w:p w:rsidR="0024631D" w:rsidRPr="000B174C" w:rsidRDefault="0024631D" w:rsidP="000B174C">
            <w:pPr>
              <w:pStyle w:val="NormalWeb"/>
              <w:framePr w:w="9072" w:wrap="notBeside" w:vAnchor="text" w:hAnchor="page" w:x="1426" w:y="-232"/>
              <w:spacing w:before="0" w:beforeAutospacing="0" w:after="80" w:afterAutospacing="0"/>
              <w:rPr>
                <w:rFonts w:ascii="Franklin Gothic Book" w:hAnsi="Franklin Gothic Book"/>
                <w:sz w:val="20"/>
                <w:szCs w:val="20"/>
              </w:rPr>
            </w:pPr>
            <w:r w:rsidRPr="000B174C">
              <w:rPr>
                <w:rFonts w:ascii="Franklin Gothic Book" w:hAnsi="Franklin Gothic Book"/>
                <w:sz w:val="20"/>
                <w:szCs w:val="20"/>
              </w:rPr>
              <w:t>Los ácidos grasos saturados están presentes en grasas de origen animal (y algunas vegetales) y se rel</w:t>
            </w:r>
            <w:r w:rsidRPr="000B174C">
              <w:rPr>
                <w:rFonts w:ascii="Franklin Gothic Book" w:hAnsi="Franklin Gothic Book"/>
                <w:sz w:val="20"/>
                <w:szCs w:val="20"/>
              </w:rPr>
              <w:t>a</w:t>
            </w:r>
            <w:r w:rsidRPr="000B174C">
              <w:rPr>
                <w:rFonts w:ascii="Franklin Gothic Book" w:hAnsi="Franklin Gothic Book"/>
                <w:sz w:val="20"/>
                <w:szCs w:val="20"/>
              </w:rPr>
              <w:t>cionan con el colesterol asociado a lipoproteínas de baja densidad (LDL), lo que comúnmente se oye d</w:t>
            </w:r>
            <w:r w:rsidRPr="000B174C">
              <w:rPr>
                <w:rFonts w:ascii="Franklin Gothic Book" w:hAnsi="Franklin Gothic Book"/>
                <w:sz w:val="20"/>
                <w:szCs w:val="20"/>
              </w:rPr>
              <w:t>e</w:t>
            </w:r>
            <w:r w:rsidRPr="000B174C">
              <w:rPr>
                <w:rFonts w:ascii="Franklin Gothic Book" w:hAnsi="Franklin Gothic Book"/>
                <w:sz w:val="20"/>
                <w:szCs w:val="20"/>
              </w:rPr>
              <w:t>nominar "colesterol malo". En cambio, los insaturados y poliinsaturados, presentes en los aceites veget</w:t>
            </w:r>
            <w:r w:rsidRPr="000B174C">
              <w:rPr>
                <w:rFonts w:ascii="Franklin Gothic Book" w:hAnsi="Franklin Gothic Book"/>
                <w:sz w:val="20"/>
                <w:szCs w:val="20"/>
              </w:rPr>
              <w:t>a</w:t>
            </w:r>
            <w:r w:rsidRPr="000B174C">
              <w:rPr>
                <w:rFonts w:ascii="Franklin Gothic Book" w:hAnsi="Franklin Gothic Book"/>
                <w:sz w:val="20"/>
                <w:szCs w:val="20"/>
              </w:rPr>
              <w:t>les, tienen una influencia beneficiosa en la prevención de enfermedades coronarias, mentales, cáncer, diabetes, trastornos de la respuesta inmune y otros.</w:t>
            </w:r>
          </w:p>
          <w:p w:rsidR="0024631D" w:rsidRPr="000B174C" w:rsidRDefault="0024631D" w:rsidP="000B174C">
            <w:pPr>
              <w:pStyle w:val="NormalWeb"/>
              <w:framePr w:w="9072" w:wrap="notBeside" w:vAnchor="text" w:hAnchor="page" w:x="1426" w:y="-232"/>
              <w:spacing w:before="0" w:beforeAutospacing="0" w:after="80" w:afterAutospacing="0"/>
              <w:rPr>
                <w:rFonts w:ascii="Franklin Gothic Book" w:hAnsi="Franklin Gothic Book"/>
                <w:sz w:val="20"/>
                <w:szCs w:val="20"/>
              </w:rPr>
            </w:pPr>
            <w:r w:rsidRPr="000B174C">
              <w:rPr>
                <w:rFonts w:ascii="Franklin Gothic Book" w:hAnsi="Franklin Gothic Book"/>
                <w:sz w:val="20"/>
                <w:szCs w:val="20"/>
              </w:rPr>
              <w:t xml:space="preserve">Los ácidos grasos insaturados, por tener algún doble enlace, poseen isómeros </w:t>
            </w:r>
            <w:r w:rsidRPr="000B174C">
              <w:rPr>
                <w:rStyle w:val="nfasis"/>
                <w:rFonts w:ascii="Franklin Gothic Book" w:hAnsi="Franklin Gothic Book"/>
                <w:sz w:val="20"/>
                <w:szCs w:val="20"/>
              </w:rPr>
              <w:t>cis</w:t>
            </w:r>
            <w:r w:rsidRPr="000B174C">
              <w:rPr>
                <w:rFonts w:ascii="Franklin Gothic Book" w:hAnsi="Franklin Gothic Book"/>
                <w:sz w:val="20"/>
                <w:szCs w:val="20"/>
              </w:rPr>
              <w:t xml:space="preserve"> y </w:t>
            </w:r>
            <w:r w:rsidRPr="000B174C">
              <w:rPr>
                <w:rStyle w:val="nfasis"/>
                <w:rFonts w:ascii="Franklin Gothic Book" w:hAnsi="Franklin Gothic Book"/>
                <w:sz w:val="20"/>
                <w:szCs w:val="20"/>
              </w:rPr>
              <w:t>trans</w:t>
            </w:r>
            <w:r w:rsidRPr="000B174C">
              <w:rPr>
                <w:rFonts w:ascii="Franklin Gothic Book" w:hAnsi="Franklin Gothic Book"/>
                <w:sz w:val="20"/>
                <w:szCs w:val="20"/>
              </w:rPr>
              <w:t xml:space="preserve">. Los isómeros </w:t>
            </w:r>
            <w:r w:rsidRPr="000B174C">
              <w:rPr>
                <w:rStyle w:val="nfasis"/>
                <w:rFonts w:ascii="Franklin Gothic Book" w:hAnsi="Franklin Gothic Book"/>
                <w:sz w:val="20"/>
                <w:szCs w:val="20"/>
              </w:rPr>
              <w:t>trans</w:t>
            </w:r>
            <w:r w:rsidRPr="000B174C">
              <w:rPr>
                <w:rFonts w:ascii="Franklin Gothic Book" w:hAnsi="Franklin Gothic Book"/>
                <w:sz w:val="20"/>
                <w:szCs w:val="20"/>
              </w:rPr>
              <w:t xml:space="preserve"> tienen los mismos efectos metabólicos que los saturados, por lo que se debería limitar su ingesta en la dieta. Los ácidos grasos insaturados naturales son mayoritariamente </w:t>
            </w:r>
            <w:r w:rsidRPr="000B174C">
              <w:rPr>
                <w:rStyle w:val="nfasis"/>
                <w:rFonts w:ascii="Franklin Gothic Book" w:hAnsi="Franklin Gothic Book"/>
                <w:sz w:val="20"/>
                <w:szCs w:val="20"/>
              </w:rPr>
              <w:t>cis</w:t>
            </w:r>
            <w:r w:rsidRPr="000B174C">
              <w:rPr>
                <w:rFonts w:ascii="Franklin Gothic Book" w:hAnsi="Franklin Gothic Book"/>
                <w:sz w:val="20"/>
                <w:szCs w:val="20"/>
              </w:rPr>
              <w:t>, pero es posible la isomeriz</w:t>
            </w:r>
            <w:r w:rsidRPr="000B174C">
              <w:rPr>
                <w:rFonts w:ascii="Franklin Gothic Book" w:hAnsi="Franklin Gothic Book"/>
                <w:sz w:val="20"/>
                <w:szCs w:val="20"/>
              </w:rPr>
              <w:t>a</w:t>
            </w:r>
            <w:r w:rsidRPr="000B174C">
              <w:rPr>
                <w:rFonts w:ascii="Franklin Gothic Book" w:hAnsi="Franklin Gothic Book"/>
                <w:sz w:val="20"/>
                <w:szCs w:val="20"/>
              </w:rPr>
              <w:t xml:space="preserve">ción en los no deseados isómeros </w:t>
            </w:r>
            <w:r w:rsidRPr="000B174C">
              <w:rPr>
                <w:rStyle w:val="nfasis"/>
                <w:rFonts w:ascii="Franklin Gothic Book" w:hAnsi="Franklin Gothic Book"/>
                <w:sz w:val="20"/>
                <w:szCs w:val="20"/>
              </w:rPr>
              <w:t>trans</w:t>
            </w:r>
            <w:r w:rsidRPr="000B174C">
              <w:rPr>
                <w:rFonts w:ascii="Franklin Gothic Book" w:hAnsi="Franklin Gothic Book"/>
                <w:sz w:val="20"/>
                <w:szCs w:val="20"/>
              </w:rPr>
              <w:t xml:space="preserve"> por procesos como la hidrogenación industrial o el calentamiento durante el refinado o la fritura.</w:t>
            </w:r>
          </w:p>
          <w:p w:rsidR="0024631D" w:rsidRPr="000B174C" w:rsidRDefault="0024631D" w:rsidP="000B174C">
            <w:pPr>
              <w:pStyle w:val="NormalWeb"/>
              <w:framePr w:w="9072" w:wrap="notBeside" w:vAnchor="text" w:hAnchor="page" w:x="1426" w:y="-232"/>
              <w:spacing w:before="0" w:beforeAutospacing="0" w:after="80" w:afterAutospacing="0"/>
              <w:rPr>
                <w:rFonts w:ascii="Franklin Gothic Book" w:hAnsi="Franklin Gothic Book"/>
                <w:sz w:val="20"/>
                <w:szCs w:val="20"/>
              </w:rPr>
            </w:pPr>
            <w:r w:rsidRPr="000B174C">
              <w:rPr>
                <w:rFonts w:ascii="Franklin Gothic Book" w:hAnsi="Franklin Gothic Book"/>
                <w:sz w:val="20"/>
                <w:szCs w:val="20"/>
              </w:rPr>
              <w:t>Entre el 1 y el 5% de los ácidos grasos trans que ingerimos proceden de alimentos como la leche y deriv</w:t>
            </w:r>
            <w:r w:rsidRPr="000B174C">
              <w:rPr>
                <w:rFonts w:ascii="Franklin Gothic Book" w:hAnsi="Franklin Gothic Book"/>
                <w:sz w:val="20"/>
                <w:szCs w:val="20"/>
              </w:rPr>
              <w:t>a</w:t>
            </w:r>
            <w:r w:rsidRPr="000B174C">
              <w:rPr>
                <w:rFonts w:ascii="Franklin Gothic Book" w:hAnsi="Franklin Gothic Book"/>
                <w:sz w:val="20"/>
                <w:szCs w:val="20"/>
              </w:rPr>
              <w:t>dos o la carne y grasa de rumiantes. El 94 a 99% restante son de origen tecnológico, proceden de la tran</w:t>
            </w:r>
            <w:r w:rsidRPr="000B174C">
              <w:rPr>
                <w:rFonts w:ascii="Franklin Gothic Book" w:hAnsi="Franklin Gothic Book"/>
                <w:sz w:val="20"/>
                <w:szCs w:val="20"/>
              </w:rPr>
              <w:t>s</w:t>
            </w:r>
            <w:r w:rsidRPr="000B174C">
              <w:rPr>
                <w:rFonts w:ascii="Franklin Gothic Book" w:hAnsi="Franklin Gothic Book"/>
                <w:sz w:val="20"/>
                <w:szCs w:val="20"/>
              </w:rPr>
              <w:t>formación de ácidos grasos cis por hidrogenación (90%), desodorización (8%) y fritura (2%).</w:t>
            </w:r>
          </w:p>
          <w:p w:rsidR="0024631D" w:rsidRPr="00130B63" w:rsidRDefault="0024631D" w:rsidP="000B174C">
            <w:pPr>
              <w:pStyle w:val="NormalWeb"/>
              <w:framePr w:w="9072" w:wrap="notBeside" w:vAnchor="text" w:hAnchor="page" w:x="1426" w:y="-232"/>
              <w:rPr>
                <w:rFonts w:ascii="Franklin Gothic Book" w:hAnsi="Franklin Gothic Book"/>
              </w:rPr>
            </w:pPr>
            <w:r w:rsidRPr="00130B63">
              <w:rPr>
                <w:rFonts w:ascii="Franklin Gothic Book" w:hAnsi="Franklin Gothic Book"/>
                <w:sz w:val="20"/>
                <w:szCs w:val="20"/>
              </w:rPr>
              <w:t>(Fuente:</w:t>
            </w:r>
            <w:hyperlink r:id="rId42" w:tgtFrame="_blank" w:tooltip="&quot;El mundo de los lípidos&quot;" w:history="1">
              <w:r w:rsidRPr="00130B63">
                <w:rPr>
                  <w:rStyle w:val="Hipervnculo"/>
                  <w:rFonts w:ascii="Franklin Gothic Book" w:hAnsi="Franklin Gothic Book"/>
                  <w:sz w:val="20"/>
                  <w:szCs w:val="20"/>
                </w:rPr>
                <w:t xml:space="preserve"> “El mundo de los lípidos”</w:t>
              </w:r>
            </w:hyperlink>
            <w:r w:rsidRPr="00130B63">
              <w:rPr>
                <w:rFonts w:ascii="Franklin Gothic Book" w:hAnsi="Franklin Gothic Book"/>
                <w:sz w:val="20"/>
                <w:szCs w:val="20"/>
              </w:rPr>
              <w:t>, por Isabel Carrero y Angel Herráez - sede web Biomodel</w:t>
            </w:r>
            <w:r>
              <w:rPr>
                <w:rFonts w:ascii="Franklin Gothic Book" w:hAnsi="Franklin Gothic Book"/>
                <w:sz w:val="20"/>
                <w:szCs w:val="20"/>
              </w:rPr>
              <w:t>)</w:t>
            </w:r>
            <w:r w:rsidRPr="00130B63">
              <w:rPr>
                <w:rFonts w:ascii="Franklin Gothic Book" w:hAnsi="Franklin Gothic Book"/>
                <w:noProof/>
                <w:color w:val="0000FF"/>
                <w:sz w:val="20"/>
                <w:szCs w:val="20"/>
              </w:rPr>
              <w:drawing>
                <wp:inline distT="0" distB="0" distL="0" distR="0" wp14:anchorId="112E0797" wp14:editId="2DE5DE35">
                  <wp:extent cx="1352550" cy="180975"/>
                  <wp:effectExtent l="0" t="0" r="0" b="9525"/>
                  <wp:docPr id="23" name="Imagen 23" descr="licencia Creative Commons Reconocimiento-NoComercial-CompartirIgual">
                    <a:hlinkClick xmlns:a="http://schemas.openxmlformats.org/drawingml/2006/main" r:id="rId43"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icencia Creative Commons Reconocimiento-NoComercial-CompartirIgual">
                            <a:hlinkClick r:id="rId43" tgtFrame="&quot;_top&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52550" cy="180975"/>
                          </a:xfrm>
                          <a:prstGeom prst="rect">
                            <a:avLst/>
                          </a:prstGeom>
                          <a:noFill/>
                          <a:ln>
                            <a:noFill/>
                          </a:ln>
                        </pic:spPr>
                      </pic:pic>
                    </a:graphicData>
                  </a:graphic>
                </wp:inline>
              </w:drawing>
            </w:r>
          </w:p>
        </w:tc>
      </w:tr>
    </w:tbl>
    <w:p w:rsidR="0024631D" w:rsidRPr="000F32FC" w:rsidRDefault="0024631D" w:rsidP="000B174C">
      <w:pPr>
        <w:pStyle w:val="Imagenpgina"/>
        <w:framePr w:wrap="notBeside" w:hAnchor="page" w:x="1426" w:y="-232"/>
        <w:spacing w:before="0" w:after="0"/>
      </w:pPr>
    </w:p>
    <w:p w:rsidR="0024631D" w:rsidRDefault="000B174C" w:rsidP="000B174C">
      <w:pPr>
        <w:pStyle w:val="Nivel4"/>
        <w:spacing w:before="240"/>
      </w:pPr>
      <w:r>
        <w:t>Enlace por puente de hidrógeno</w:t>
      </w:r>
    </w:p>
    <w:p w:rsidR="0024631D" w:rsidRDefault="000B174C" w:rsidP="00384252">
      <w:pPr>
        <w:pStyle w:val="Prrafobsico"/>
        <w:spacing w:after="240"/>
      </w:pPr>
      <w:r>
        <w:t>Es un enlace por atracción entre un átomo de hidrógeno de una molécula y un átomo electronegativo de la misma u otra molécula. Así, se establecen enlaces de hidrógeno entre las moléculas de agua y también entre regiones diferentes de una misma macromolécula como en las proteínas o el ADN: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0B174C" w:rsidTr="000B174C">
        <w:tc>
          <w:tcPr>
            <w:tcW w:w="4606" w:type="dxa"/>
          </w:tcPr>
          <w:p w:rsidR="000B174C" w:rsidRDefault="000B174C" w:rsidP="001B120B">
            <w:pPr>
              <w:pStyle w:val="Imagenpgina"/>
              <w:framePr w:h="3931" w:hRule="exact" w:wrap="notBeside"/>
              <w:spacing w:before="120" w:after="120"/>
              <w:jc w:val="center"/>
            </w:pPr>
            <w:r>
              <w:drawing>
                <wp:inline distT="0" distB="0" distL="0" distR="0" wp14:anchorId="14F2D159" wp14:editId="42560D49">
                  <wp:extent cx="1672807" cy="1700689"/>
                  <wp:effectExtent l="0" t="0" r="381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s_agua6.png"/>
                          <pic:cNvPicPr/>
                        </pic:nvPicPr>
                        <pic:blipFill>
                          <a:blip r:embed="rId45">
                            <a:extLst>
                              <a:ext uri="{28A0092B-C50C-407E-A947-70E740481C1C}">
                                <a14:useLocalDpi xmlns:a14="http://schemas.microsoft.com/office/drawing/2010/main" val="0"/>
                              </a:ext>
                            </a:extLst>
                          </a:blip>
                          <a:stretch>
                            <a:fillRect/>
                          </a:stretch>
                        </pic:blipFill>
                        <pic:spPr>
                          <a:xfrm>
                            <a:off x="0" y="0"/>
                            <a:ext cx="1675952" cy="1703886"/>
                          </a:xfrm>
                          <a:prstGeom prst="rect">
                            <a:avLst/>
                          </a:prstGeom>
                        </pic:spPr>
                      </pic:pic>
                    </a:graphicData>
                  </a:graphic>
                </wp:inline>
              </w:drawing>
            </w:r>
          </w:p>
        </w:tc>
        <w:tc>
          <w:tcPr>
            <w:tcW w:w="4606" w:type="dxa"/>
          </w:tcPr>
          <w:p w:rsidR="000B174C" w:rsidRDefault="000B174C" w:rsidP="001B120B">
            <w:pPr>
              <w:pStyle w:val="Imagenpgina"/>
              <w:framePr w:h="3931" w:hRule="exact" w:wrap="notBeside"/>
              <w:spacing w:before="120" w:after="120"/>
            </w:pPr>
            <w:r>
              <w:drawing>
                <wp:inline distT="0" distB="0" distL="0" distR="0" wp14:anchorId="7A488E12" wp14:editId="4C7F3F9A">
                  <wp:extent cx="2759573" cy="1665099"/>
                  <wp:effectExtent l="0" t="0" r="3175"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A_Structure+Key+Labelled.png"/>
                          <pic:cNvPicPr/>
                        </pic:nvPicPr>
                        <pic:blipFill>
                          <a:blip r:embed="rId46">
                            <a:extLst>
                              <a:ext uri="{28A0092B-C50C-407E-A947-70E740481C1C}">
                                <a14:useLocalDpi xmlns:a14="http://schemas.microsoft.com/office/drawing/2010/main" val="0"/>
                              </a:ext>
                            </a:extLst>
                          </a:blip>
                          <a:stretch>
                            <a:fillRect/>
                          </a:stretch>
                        </pic:blipFill>
                        <pic:spPr>
                          <a:xfrm>
                            <a:off x="0" y="0"/>
                            <a:ext cx="2758319" cy="1664343"/>
                          </a:xfrm>
                          <a:prstGeom prst="rect">
                            <a:avLst/>
                          </a:prstGeom>
                        </pic:spPr>
                      </pic:pic>
                    </a:graphicData>
                  </a:graphic>
                </wp:inline>
              </w:drawing>
            </w:r>
          </w:p>
        </w:tc>
      </w:tr>
      <w:tr w:rsidR="000B174C" w:rsidTr="000B174C">
        <w:tc>
          <w:tcPr>
            <w:tcW w:w="4606" w:type="dxa"/>
          </w:tcPr>
          <w:p w:rsidR="000B174C" w:rsidRDefault="000B174C" w:rsidP="001B120B">
            <w:pPr>
              <w:pStyle w:val="Imagenpgina"/>
              <w:framePr w:h="3931" w:hRule="exact" w:wrap="notBeside"/>
              <w:spacing w:before="120" w:after="120"/>
              <w:ind w:left="709" w:right="567"/>
            </w:pPr>
            <w:r w:rsidRPr="00C9747C">
              <w:rPr>
                <w:b/>
                <w:sz w:val="18"/>
                <w:szCs w:val="18"/>
              </w:rPr>
              <w:t>Figura 1.1</w:t>
            </w:r>
            <w:r>
              <w:rPr>
                <w:b/>
                <w:sz w:val="18"/>
                <w:szCs w:val="18"/>
              </w:rPr>
              <w:t>7</w:t>
            </w:r>
            <w:r w:rsidRPr="00C9747C">
              <w:rPr>
                <w:b/>
                <w:sz w:val="18"/>
                <w:szCs w:val="18"/>
              </w:rPr>
              <w:t xml:space="preserve">. </w:t>
            </w:r>
            <w:r>
              <w:rPr>
                <w:sz w:val="18"/>
                <w:szCs w:val="18"/>
              </w:rPr>
              <w:t>Enlaces de hidrógeno entre moléculas de agua (cmm).</w:t>
            </w:r>
          </w:p>
        </w:tc>
        <w:tc>
          <w:tcPr>
            <w:tcW w:w="4606" w:type="dxa"/>
          </w:tcPr>
          <w:p w:rsidR="000B174C" w:rsidRPr="00C42D9E" w:rsidRDefault="000B174C" w:rsidP="001B120B">
            <w:pPr>
              <w:pStyle w:val="Imagenpgina"/>
              <w:framePr w:h="3931" w:hRule="exact" w:wrap="notBeside"/>
              <w:spacing w:before="120" w:after="120"/>
              <w:rPr>
                <w:i/>
                <w:sz w:val="18"/>
                <w:szCs w:val="18"/>
              </w:rPr>
            </w:pPr>
            <w:r w:rsidRPr="00C42D9E">
              <w:rPr>
                <w:b/>
                <w:sz w:val="18"/>
                <w:szCs w:val="18"/>
              </w:rPr>
              <w:t>Figura 1.18.</w:t>
            </w:r>
            <w:r w:rsidRPr="00C42D9E">
              <w:rPr>
                <w:b/>
                <w:i/>
                <w:sz w:val="18"/>
                <w:szCs w:val="18"/>
              </w:rPr>
              <w:t xml:space="preserve"> </w:t>
            </w:r>
            <w:r w:rsidRPr="00C42D9E">
              <w:rPr>
                <w:rStyle w:val="nfasis"/>
                <w:i w:val="0"/>
                <w:color w:val="7888B6"/>
                <w:sz w:val="18"/>
                <w:szCs w:val="18"/>
              </w:rPr>
              <w:t>Enlaces de hidrógeno entre las ba</w:t>
            </w:r>
            <w:r w:rsidR="001B120B" w:rsidRPr="00C42D9E">
              <w:rPr>
                <w:rStyle w:val="nfasis"/>
                <w:i w:val="0"/>
                <w:color w:val="7888B6"/>
                <w:sz w:val="18"/>
                <w:szCs w:val="18"/>
              </w:rPr>
              <w:t>-</w:t>
            </w:r>
            <w:r w:rsidRPr="00C42D9E">
              <w:rPr>
                <w:rStyle w:val="nfasis"/>
                <w:i w:val="0"/>
                <w:color w:val="7888B6"/>
                <w:sz w:val="18"/>
                <w:szCs w:val="18"/>
              </w:rPr>
              <w:t>ses nitrogenadas en el ADN</w:t>
            </w:r>
            <w:r w:rsidR="001B120B" w:rsidRPr="00C42D9E">
              <w:rPr>
                <w:rStyle w:val="nfasis"/>
                <w:i w:val="0"/>
                <w:color w:val="7888B6"/>
                <w:sz w:val="18"/>
                <w:szCs w:val="18"/>
              </w:rPr>
              <w:t xml:space="preserve"> </w:t>
            </w:r>
            <w:r w:rsidRPr="00C42D9E">
              <w:rPr>
                <w:rStyle w:val="nfasis"/>
                <w:i w:val="0"/>
                <w:color w:val="7888B6"/>
                <w:sz w:val="18"/>
                <w:szCs w:val="18"/>
              </w:rPr>
              <w:t xml:space="preserve">by </w:t>
            </w:r>
            <w:hyperlink r:id="rId47" w:tooltip="User:Zephyris" w:history="1">
              <w:r w:rsidRPr="00C42D9E">
                <w:rPr>
                  <w:rStyle w:val="Hipervnculo"/>
                  <w:i/>
                  <w:iCs/>
                  <w:color w:val="7888B6"/>
                  <w:sz w:val="18"/>
                  <w:szCs w:val="18"/>
                </w:rPr>
                <w:t>Zephyris</w:t>
              </w:r>
            </w:hyperlink>
            <w:r w:rsidRPr="00C42D9E">
              <w:rPr>
                <w:rStyle w:val="nfasis"/>
                <w:i w:val="0"/>
                <w:color w:val="7888B6"/>
                <w:sz w:val="18"/>
                <w:szCs w:val="18"/>
              </w:rPr>
              <w:t xml:space="preserve"> - </w:t>
            </w:r>
            <w:r w:rsidRPr="00C42D9E">
              <w:rPr>
                <w:rStyle w:val="int-own-work"/>
                <w:i/>
                <w:iCs/>
                <w:color w:val="7888B6"/>
                <w:sz w:val="18"/>
                <w:szCs w:val="18"/>
                <w:lang w:val="en"/>
              </w:rPr>
              <w:t>Own work</w:t>
            </w:r>
            <w:r w:rsidRPr="00C42D9E">
              <w:rPr>
                <w:rStyle w:val="nfasis"/>
                <w:i w:val="0"/>
                <w:color w:val="7888B6"/>
                <w:sz w:val="18"/>
                <w:szCs w:val="18"/>
              </w:rPr>
              <w:t xml:space="preserve">. </w:t>
            </w:r>
            <w:hyperlink r:id="rId48" w:tooltip="Creative Commons Attribution-Share Alike 3.0" w:history="1">
              <w:r w:rsidRPr="00C42D9E">
                <w:rPr>
                  <w:rStyle w:val="Hipervnculo"/>
                  <w:iCs/>
                  <w:color w:val="7888B6"/>
                  <w:sz w:val="18"/>
                  <w:szCs w:val="18"/>
                </w:rPr>
                <w:t>CC BY-SA 3.0</w:t>
              </w:r>
            </w:hyperlink>
            <w:r w:rsidRPr="00C42D9E">
              <w:rPr>
                <w:rStyle w:val="nfasis"/>
                <w:i w:val="0"/>
                <w:color w:val="7888B6"/>
                <w:sz w:val="18"/>
                <w:szCs w:val="18"/>
              </w:rPr>
              <w:t xml:space="preserve"> </w:t>
            </w:r>
            <w:hyperlink r:id="rId49" w:history="1">
              <w:r w:rsidRPr="00C42D9E">
                <w:rPr>
                  <w:rStyle w:val="Hipervnculo"/>
                  <w:i/>
                  <w:iCs/>
                  <w:color w:val="7888B6"/>
                  <w:sz w:val="18"/>
                  <w:szCs w:val="18"/>
                </w:rPr>
                <w:t>Wikimedia Commons</w:t>
              </w:r>
            </w:hyperlink>
            <w:r w:rsidRPr="00C42D9E">
              <w:rPr>
                <w:rStyle w:val="nfasis"/>
                <w:i w:val="0"/>
                <w:color w:val="7888B6"/>
                <w:sz w:val="18"/>
                <w:szCs w:val="18"/>
              </w:rPr>
              <w:t>.</w:t>
            </w:r>
          </w:p>
        </w:tc>
      </w:tr>
    </w:tbl>
    <w:p w:rsidR="000B174C" w:rsidRDefault="000B174C" w:rsidP="001B120B">
      <w:pPr>
        <w:pStyle w:val="Imagenpgina"/>
        <w:framePr w:h="3931" w:hRule="exact" w:wrap="notBeside"/>
      </w:pPr>
    </w:p>
    <w:p w:rsidR="000B174C" w:rsidRDefault="000B174C" w:rsidP="000B174C">
      <w:pPr>
        <w:pStyle w:val="Prrafobsico"/>
      </w:pPr>
      <w:r>
        <w:lastRenderedPageBreak/>
        <w:t>Este enlace es más débil que el iónico y mucho más que el covalente pero tiene una extraordinaria importancia en la materia viva interviniendo en la la estabilización de la e</w:t>
      </w:r>
      <w:r>
        <w:t>s</w:t>
      </w:r>
      <w:r>
        <w:t xml:space="preserve">tructura de moléculas fundamentales como las proteínas y el ADN (figura </w:t>
      </w:r>
      <w:r w:rsidR="00EF455C">
        <w:t>1.18</w:t>
      </w:r>
      <w:r>
        <w:t>), además de tener una gran influencia en las propiedades del agua.</w:t>
      </w:r>
    </w:p>
    <w:p w:rsidR="00DD2056" w:rsidRDefault="00DD2056" w:rsidP="000B174C">
      <w:pPr>
        <w:pStyle w:val="Prrafobsico"/>
      </w:pPr>
    </w:p>
    <w:p w:rsidR="00EF455C" w:rsidRPr="00DD2056" w:rsidRDefault="00DD2056" w:rsidP="00DD2056">
      <w:pPr>
        <w:pStyle w:val="Nivel1"/>
        <w:numPr>
          <w:ilvl w:val="0"/>
          <w:numId w:val="16"/>
        </w:numPr>
        <w:suppressAutoHyphens/>
        <w:ind w:left="470" w:hanging="357"/>
        <w:rPr>
          <w:spacing w:val="-8"/>
        </w:rPr>
      </w:pPr>
      <w:r w:rsidRPr="00DD2056">
        <w:rPr>
          <w:spacing w:val="-8"/>
        </w:rPr>
        <w:t>Biomoléculas inorgánicas</w:t>
      </w:r>
    </w:p>
    <w:p w:rsidR="00DD2056" w:rsidRDefault="00DD2056" w:rsidP="00DD2056">
      <w:pPr>
        <w:pStyle w:val="Nivel2"/>
        <w:numPr>
          <w:ilvl w:val="1"/>
          <w:numId w:val="16"/>
        </w:numPr>
        <w:ind w:left="0" w:firstLine="0"/>
      </w:pPr>
      <w:r w:rsidRPr="00DD2056">
        <w:rPr>
          <w:rStyle w:val="Textoennegrita"/>
          <w:b w:val="0"/>
          <w:bCs w:val="0"/>
        </w:rPr>
        <w:t>Agua</w:t>
      </w:r>
    </w:p>
    <w:p w:rsidR="00DD2056" w:rsidRDefault="00DD2056" w:rsidP="00DD2056">
      <w:pPr>
        <w:pStyle w:val="Prrafobsico"/>
      </w:pPr>
      <w:r>
        <w:t>El agua es la sustancia más abundante en la materia v</w:t>
      </w:r>
      <w:r>
        <w:t>i</w:t>
      </w:r>
      <w:r>
        <w:t>va, oscilando su proporción entre el 20% y más del 90%, d</w:t>
      </w:r>
      <w:r>
        <w:t>e</w:t>
      </w:r>
      <w:r>
        <w:t>pendiendo de la especie de organismo, el tejido u órgano y también el estado metabólico y la edad del individuo. Así, en el ser humano, el tejido óseo apenas contiene ese 20% de agua mencionado antes (la dentina contiene aún menos: en torno al 10%), mientras que el tejido nervioso puede superar el 85%. Igualmente, el contenido en agua varía con la edad, tanto celular como del individuo, siendo máximo en embri</w:t>
      </w:r>
      <w:r>
        <w:t>o</w:t>
      </w:r>
      <w:r>
        <w:t>nes y reduciéndose a lo largo de la vida.</w:t>
      </w:r>
    </w:p>
    <w:p w:rsidR="00DD2056" w:rsidRDefault="00DD2056" w:rsidP="00DD2056">
      <w:pPr>
        <w:pStyle w:val="Prrafobsico"/>
      </w:pPr>
      <w:r>
        <w:t>El agua se obtiene del medio externo, con el que hay un intercambio continuo, y también se produce como resultado de multitud de reacciones metabólicas, en las que interviene como un metabolito más.</w:t>
      </w:r>
    </w:p>
    <w:p w:rsidR="00DD2056" w:rsidRDefault="00DD2056" w:rsidP="00DD2056">
      <w:pPr>
        <w:pStyle w:val="Nivel3"/>
      </w:pPr>
      <w:r>
        <w:t>Propiedades del agua</w:t>
      </w:r>
    </w:p>
    <w:p w:rsidR="00D51AC5" w:rsidRDefault="00D51AC5" w:rsidP="00D51AC5">
      <w:pPr>
        <w:pStyle w:val="Imagenizquierda"/>
        <w:framePr w:wrap="notBeside" w:vAnchor="page" w:y="11671"/>
      </w:pPr>
      <w:r>
        <w:drawing>
          <wp:inline distT="0" distB="0" distL="0" distR="0" wp14:anchorId="716E9263" wp14:editId="39F2DDD8">
            <wp:extent cx="1620520" cy="1177290"/>
            <wp:effectExtent l="0" t="0" r="0" b="381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s_agua5.png"/>
                    <pic:cNvPicPr/>
                  </pic:nvPicPr>
                  <pic:blipFill>
                    <a:blip r:embed="rId50">
                      <a:extLst>
                        <a:ext uri="{28A0092B-C50C-407E-A947-70E740481C1C}">
                          <a14:useLocalDpi xmlns:a14="http://schemas.microsoft.com/office/drawing/2010/main" val="0"/>
                        </a:ext>
                      </a:extLst>
                    </a:blip>
                    <a:stretch>
                      <a:fillRect/>
                    </a:stretch>
                  </pic:blipFill>
                  <pic:spPr>
                    <a:xfrm>
                      <a:off x="0" y="0"/>
                      <a:ext cx="1620520" cy="1177290"/>
                    </a:xfrm>
                    <a:prstGeom prst="rect">
                      <a:avLst/>
                    </a:prstGeom>
                  </pic:spPr>
                </pic:pic>
              </a:graphicData>
            </a:graphic>
          </wp:inline>
        </w:drawing>
      </w:r>
    </w:p>
    <w:p w:rsidR="00D51AC5" w:rsidRDefault="00D51AC5" w:rsidP="00D51AC5">
      <w:pPr>
        <w:pStyle w:val="Imagenizquierda"/>
        <w:framePr w:wrap="notBeside" w:vAnchor="page" w:y="11671"/>
        <w:jc w:val="left"/>
      </w:pPr>
      <w:r w:rsidRPr="00C42D9E">
        <w:rPr>
          <w:b/>
          <w:sz w:val="18"/>
          <w:szCs w:val="18"/>
        </w:rPr>
        <w:t>Figura 1.1</w:t>
      </w:r>
      <w:r>
        <w:rPr>
          <w:b/>
          <w:sz w:val="18"/>
          <w:szCs w:val="18"/>
        </w:rPr>
        <w:t>9</w:t>
      </w:r>
      <w:r w:rsidRPr="00C42D9E">
        <w:rPr>
          <w:b/>
          <w:sz w:val="18"/>
          <w:szCs w:val="18"/>
        </w:rPr>
        <w:t>.</w:t>
      </w:r>
      <w:r w:rsidRPr="00C42D9E">
        <w:rPr>
          <w:b/>
          <w:i/>
          <w:sz w:val="18"/>
          <w:szCs w:val="18"/>
        </w:rPr>
        <w:t xml:space="preserve"> </w:t>
      </w:r>
      <w:r>
        <w:rPr>
          <w:rStyle w:val="nfasis"/>
          <w:i w:val="0"/>
          <w:color w:val="7888B6"/>
          <w:sz w:val="18"/>
          <w:szCs w:val="18"/>
        </w:rPr>
        <w:t>Molécula de agua (cmm).</w:t>
      </w:r>
    </w:p>
    <w:p w:rsidR="00DD2056" w:rsidRDefault="00DD2056" w:rsidP="00DD2056">
      <w:pPr>
        <w:pStyle w:val="Prrafobsico"/>
      </w:pPr>
      <w:r>
        <w:t>Como se ha visto en el apartado dedicado a la descri</w:t>
      </w:r>
      <w:r>
        <w:t>p</w:t>
      </w:r>
      <w:r>
        <w:t>ción del enlace por puente de hidrógeno, la molécula de agua es asimétrica y, aunque es eléctricamente neutra, la disposición de los átomos de hidrógeno y la elevada electr</w:t>
      </w:r>
      <w:r>
        <w:t>o</w:t>
      </w:r>
      <w:r>
        <w:t>negatividad del oxígeno, que atrae fuertemente los electr</w:t>
      </w:r>
      <w:r>
        <w:t>o</w:t>
      </w:r>
      <w:r>
        <w:t>nes de los enlaces hacia él, hacen que exista un exceso de carga negativa sobre el átomo de oxígeno y un exceso de carga positiva sobre los de hidrógeno (</w:t>
      </w:r>
      <w:r w:rsidR="00C11DA8">
        <w:t>figura 1.19</w:t>
      </w:r>
      <w:r>
        <w:t>).</w:t>
      </w:r>
    </w:p>
    <w:p w:rsidR="00DD2056" w:rsidRDefault="00DD2056" w:rsidP="00DD2056">
      <w:pPr>
        <w:pStyle w:val="Prrafobsico"/>
      </w:pPr>
      <w:r>
        <w:t xml:space="preserve">Esa disposición de las cargas hace que la molécula se comporte como un </w:t>
      </w:r>
      <w:r>
        <w:rPr>
          <w:rStyle w:val="Textoennegrita"/>
        </w:rPr>
        <w:t>dipolo</w:t>
      </w:r>
      <w:r>
        <w:t xml:space="preserve"> y que el agua sea una sustancia polar. </w:t>
      </w:r>
      <w:r w:rsidR="00C11DA8">
        <w:t>En consecuencia, l</w:t>
      </w:r>
      <w:r>
        <w:t>as moléculas de agua interaccionan entre sí mediante atracciones electrostáticas y se establ</w:t>
      </w:r>
      <w:r>
        <w:t>e</w:t>
      </w:r>
      <w:r>
        <w:t>cen puentes de hidrógeno</w:t>
      </w:r>
      <w:r w:rsidR="00C11DA8">
        <w:t xml:space="preserve"> (figura 1.</w:t>
      </w:r>
      <w:r w:rsidR="00D51AC5">
        <w:t>17. Página 16</w:t>
      </w:r>
      <w:r w:rsidR="00C11DA8">
        <w:t>).</w:t>
      </w:r>
    </w:p>
    <w:p w:rsidR="003211D0" w:rsidRDefault="003211D0" w:rsidP="006D0F65">
      <w:pPr>
        <w:pStyle w:val="Destacadoenprrafo"/>
      </w:pPr>
      <w:r>
        <w:t xml:space="preserve">Aunque los enlaces por puente de hidrógeno no son </w:t>
      </w:r>
      <w:proofErr w:type="gramStart"/>
      <w:r>
        <w:t>fue</w:t>
      </w:r>
      <w:r>
        <w:t>r</w:t>
      </w:r>
      <w:r>
        <w:t>tes</w:t>
      </w:r>
      <w:proofErr w:type="gramEnd"/>
      <w:r>
        <w:t xml:space="preserve">, su elevado número hace que el agua posea una gran cohesión interna </w:t>
      </w:r>
      <w:r w:rsidR="00CE316A">
        <w:t>y además explica muchas de las de sus propiedades</w:t>
      </w:r>
      <w:r w:rsidR="001D4D6F">
        <w:t>.</w:t>
      </w:r>
    </w:p>
    <w:p w:rsidR="001D4D6F" w:rsidRDefault="001D4D6F" w:rsidP="001D4D6F">
      <w:pPr>
        <w:pStyle w:val="Prrafobsico"/>
        <w:keepNext/>
      </w:pPr>
      <w:r>
        <w:lastRenderedPageBreak/>
        <w:t>Algunas de las propiedades más notables del agua son las siguientes:</w:t>
      </w:r>
    </w:p>
    <w:p w:rsidR="001D4D6F" w:rsidRPr="001D4D6F" w:rsidRDefault="001D4D6F" w:rsidP="001D4D6F">
      <w:pPr>
        <w:numPr>
          <w:ilvl w:val="0"/>
          <w:numId w:val="17"/>
        </w:numPr>
        <w:spacing w:before="100" w:beforeAutospacing="1" w:after="120"/>
        <w:ind w:left="714" w:hanging="357"/>
        <w:jc w:val="left"/>
        <w:rPr>
          <w:rFonts w:eastAsia="Times New Roman" w:cs="Times New Roman"/>
        </w:rPr>
      </w:pPr>
      <w:r w:rsidRPr="001D4D6F">
        <w:rPr>
          <w:rFonts w:eastAsia="Times New Roman" w:cs="Times New Roman"/>
          <w:b/>
          <w:bCs/>
        </w:rPr>
        <w:t>Gran fuerza de cohesión entre las moléculas</w:t>
      </w:r>
      <w:r w:rsidRPr="001D4D6F">
        <w:rPr>
          <w:rFonts w:eastAsia="Times New Roman" w:cs="Times New Roman"/>
        </w:rPr>
        <w:t xml:space="preserve"> que h</w:t>
      </w:r>
      <w:r w:rsidRPr="001D4D6F">
        <w:rPr>
          <w:rFonts w:eastAsia="Times New Roman" w:cs="Times New Roman"/>
        </w:rPr>
        <w:t>a</w:t>
      </w:r>
      <w:r w:rsidRPr="001D4D6F">
        <w:rPr>
          <w:rFonts w:eastAsia="Times New Roman" w:cs="Times New Roman"/>
        </w:rPr>
        <w:t>ce que el agua sea líquida  a temperatura ambiente. Compuestos covalentes similares, como el metano (CH</w:t>
      </w:r>
      <w:r w:rsidRPr="001D4D6F">
        <w:rPr>
          <w:rFonts w:eastAsia="Times New Roman" w:cs="Times New Roman"/>
          <w:vertAlign w:val="subscript"/>
        </w:rPr>
        <w:t>4</w:t>
      </w:r>
      <w:r w:rsidRPr="001D4D6F">
        <w:rPr>
          <w:rFonts w:eastAsia="Times New Roman" w:cs="Times New Roman"/>
        </w:rPr>
        <w:t>) o el amoníaco (NH</w:t>
      </w:r>
      <w:r w:rsidRPr="001D4D6F">
        <w:rPr>
          <w:rFonts w:eastAsia="Times New Roman" w:cs="Times New Roman"/>
          <w:vertAlign w:val="subscript"/>
        </w:rPr>
        <w:t>3</w:t>
      </w:r>
      <w:r w:rsidRPr="001D4D6F">
        <w:rPr>
          <w:rFonts w:eastAsia="Times New Roman" w:cs="Times New Roman"/>
        </w:rPr>
        <w:t>), son gases a esa temper</w:t>
      </w:r>
      <w:r w:rsidRPr="001D4D6F">
        <w:rPr>
          <w:rFonts w:eastAsia="Times New Roman" w:cs="Times New Roman"/>
        </w:rPr>
        <w:t>a</w:t>
      </w:r>
      <w:r w:rsidRPr="001D4D6F">
        <w:rPr>
          <w:rFonts w:eastAsia="Times New Roman" w:cs="Times New Roman"/>
        </w:rPr>
        <w:t>tura.</w:t>
      </w:r>
    </w:p>
    <w:p w:rsidR="001D4D6F" w:rsidRPr="001D4D6F" w:rsidRDefault="001D4D6F" w:rsidP="001D4D6F">
      <w:pPr>
        <w:numPr>
          <w:ilvl w:val="0"/>
          <w:numId w:val="17"/>
        </w:numPr>
        <w:spacing w:before="100" w:beforeAutospacing="1" w:after="120"/>
        <w:ind w:left="714" w:hanging="357"/>
        <w:jc w:val="left"/>
        <w:rPr>
          <w:rFonts w:eastAsia="Times New Roman" w:cs="Times New Roman"/>
        </w:rPr>
      </w:pPr>
      <w:r w:rsidRPr="001D4D6F">
        <w:rPr>
          <w:rFonts w:eastAsia="Times New Roman" w:cs="Times New Roman"/>
          <w:b/>
          <w:bCs/>
        </w:rPr>
        <w:t>Elevado calor de vaporización:</w:t>
      </w:r>
      <w:r w:rsidRPr="001D4D6F">
        <w:rPr>
          <w:rFonts w:eastAsia="Times New Roman" w:cs="Times New Roman"/>
        </w:rPr>
        <w:t xml:space="preserve"> el paso de líquido a vapor requiere una gran cantidad de energía para romper todos los enlaces de hidrógeno, por lo que el agua absorbe mucho calor al cambiar de estado y es un excelente refrigerante del organismo.</w:t>
      </w:r>
    </w:p>
    <w:p w:rsidR="001D4D6F" w:rsidRPr="001D4D6F" w:rsidRDefault="001D4D6F" w:rsidP="001D4D6F">
      <w:pPr>
        <w:numPr>
          <w:ilvl w:val="0"/>
          <w:numId w:val="17"/>
        </w:numPr>
        <w:spacing w:before="100" w:beforeAutospacing="1" w:after="120"/>
        <w:ind w:left="714" w:hanging="357"/>
        <w:jc w:val="left"/>
        <w:rPr>
          <w:rFonts w:eastAsia="Times New Roman" w:cs="Times New Roman"/>
        </w:rPr>
      </w:pPr>
      <w:r w:rsidRPr="001D4D6F">
        <w:rPr>
          <w:rFonts w:eastAsia="Times New Roman" w:cs="Times New Roman"/>
          <w:b/>
          <w:bCs/>
        </w:rPr>
        <w:t>Elevado calor específico.</w:t>
      </w:r>
      <w:r w:rsidRPr="001D4D6F">
        <w:rPr>
          <w:rFonts w:eastAsia="Times New Roman" w:cs="Times New Roman"/>
        </w:rPr>
        <w:t>El calor específico es la ca</w:t>
      </w:r>
      <w:r w:rsidRPr="001D4D6F">
        <w:rPr>
          <w:rFonts w:eastAsia="Times New Roman" w:cs="Times New Roman"/>
        </w:rPr>
        <w:t>n</w:t>
      </w:r>
      <w:r w:rsidRPr="001D4D6F">
        <w:rPr>
          <w:rFonts w:eastAsia="Times New Roman" w:cs="Times New Roman"/>
        </w:rPr>
        <w:t>tidad de calor necesario para elevar la temperatura de una sustancia. En el caso del agua, parte de esa energía es empleada en romper los enlaces de h</w:t>
      </w:r>
      <w:r w:rsidRPr="001D4D6F">
        <w:rPr>
          <w:rFonts w:eastAsia="Times New Roman" w:cs="Times New Roman"/>
        </w:rPr>
        <w:t>i</w:t>
      </w:r>
      <w:r w:rsidRPr="001D4D6F">
        <w:rPr>
          <w:rFonts w:eastAsia="Times New Roman" w:cs="Times New Roman"/>
        </w:rPr>
        <w:t>drógeno, por lo que aumenta relativamente poco la temperatura. De esta manera, el agua actúa como regulador térmico del organismo amortiguando los cambios de temperatura frente a los cambios bru</w:t>
      </w:r>
      <w:r w:rsidRPr="001D4D6F">
        <w:rPr>
          <w:rFonts w:eastAsia="Times New Roman" w:cs="Times New Roman"/>
        </w:rPr>
        <w:t>s</w:t>
      </w:r>
      <w:r w:rsidRPr="001D4D6F">
        <w:rPr>
          <w:rFonts w:eastAsia="Times New Roman" w:cs="Times New Roman"/>
        </w:rPr>
        <w:t>cos de la temperatura ambiente.</w:t>
      </w:r>
    </w:p>
    <w:p w:rsidR="001D4D6F" w:rsidRPr="001D4D6F" w:rsidRDefault="00804F7D" w:rsidP="001D4D6F">
      <w:pPr>
        <w:numPr>
          <w:ilvl w:val="0"/>
          <w:numId w:val="17"/>
        </w:numPr>
        <w:spacing w:before="100" w:beforeAutospacing="1" w:after="120"/>
        <w:ind w:left="714" w:hanging="357"/>
        <w:jc w:val="left"/>
        <w:rPr>
          <w:rFonts w:eastAsia="Times New Roman" w:cs="Times New Roman"/>
        </w:rPr>
      </w:pPr>
      <w:r>
        <w:rPr>
          <w:noProof/>
        </w:rPr>
        <w:drawing>
          <wp:anchor distT="0" distB="0" distL="114300" distR="114300" simplePos="0" relativeHeight="251658240" behindDoc="0" locked="0" layoutInCell="1" allowOverlap="1" wp14:anchorId="6FE8A5FC" wp14:editId="4B34ACCE">
            <wp:simplePos x="0" y="0"/>
            <wp:positionH relativeFrom="margin">
              <wp:posOffset>-1931035</wp:posOffset>
            </wp:positionH>
            <wp:positionV relativeFrom="margin">
              <wp:posOffset>4320540</wp:posOffset>
            </wp:positionV>
            <wp:extent cx="1107440" cy="1285875"/>
            <wp:effectExtent l="0" t="0" r="0" b="9525"/>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2.png"/>
                    <pic:cNvPicPr/>
                  </pic:nvPicPr>
                  <pic:blipFill>
                    <a:blip r:embed="rId51">
                      <a:extLst>
                        <a:ext uri="{28A0092B-C50C-407E-A947-70E740481C1C}">
                          <a14:useLocalDpi xmlns:a14="http://schemas.microsoft.com/office/drawing/2010/main" val="0"/>
                        </a:ext>
                      </a:extLst>
                    </a:blip>
                    <a:stretch>
                      <a:fillRect/>
                    </a:stretch>
                  </pic:blipFill>
                  <pic:spPr>
                    <a:xfrm>
                      <a:off x="0" y="0"/>
                      <a:ext cx="1107440" cy="1285875"/>
                    </a:xfrm>
                    <a:prstGeom prst="rect">
                      <a:avLst/>
                    </a:prstGeom>
                  </pic:spPr>
                </pic:pic>
              </a:graphicData>
            </a:graphic>
          </wp:anchor>
        </w:drawing>
      </w:r>
      <w:r w:rsidR="00726D23">
        <w:rPr>
          <w:noProof/>
        </w:rPr>
        <mc:AlternateContent>
          <mc:Choice Requires="wps">
            <w:drawing>
              <wp:anchor distT="0" distB="0" distL="114300" distR="114300" simplePos="0" relativeHeight="251660288" behindDoc="0" locked="0" layoutInCell="1" allowOverlap="1" wp14:anchorId="054320E1" wp14:editId="7B51103B">
                <wp:simplePos x="0" y="0"/>
                <wp:positionH relativeFrom="column">
                  <wp:posOffset>-1807210</wp:posOffset>
                </wp:positionH>
                <wp:positionV relativeFrom="paragraph">
                  <wp:posOffset>1826260</wp:posOffset>
                </wp:positionV>
                <wp:extent cx="1107440" cy="635"/>
                <wp:effectExtent l="0" t="0" r="0" b="0"/>
                <wp:wrapSquare wrapText="bothSides"/>
                <wp:docPr id="288" name="288 Cuadro de texto"/>
                <wp:cNvGraphicFramePr/>
                <a:graphic xmlns:a="http://schemas.openxmlformats.org/drawingml/2006/main">
                  <a:graphicData uri="http://schemas.microsoft.com/office/word/2010/wordprocessingShape">
                    <wps:wsp>
                      <wps:cNvSpPr txBox="1"/>
                      <wps:spPr>
                        <a:xfrm>
                          <a:off x="0" y="0"/>
                          <a:ext cx="1107440" cy="635"/>
                        </a:xfrm>
                        <a:prstGeom prst="rect">
                          <a:avLst/>
                        </a:prstGeom>
                        <a:solidFill>
                          <a:prstClr val="white"/>
                        </a:solidFill>
                        <a:ln>
                          <a:noFill/>
                        </a:ln>
                        <a:effectLst/>
                      </wps:spPr>
                      <wps:txbx>
                        <w:txbxContent>
                          <w:p w:rsidR="001D288E" w:rsidRDefault="001D288E" w:rsidP="00726D23">
                            <w:pPr>
                              <w:pStyle w:val="Imagenizquierda"/>
                              <w:spacing w:before="0" w:after="0"/>
                              <w:jc w:val="left"/>
                            </w:pPr>
                            <w:r>
                              <w:rPr>
                                <w:b/>
                                <w:sz w:val="18"/>
                                <w:szCs w:val="18"/>
                              </w:rPr>
                              <w:t>Figura 1.20</w:t>
                            </w:r>
                            <w:r w:rsidRPr="00C42D9E">
                              <w:rPr>
                                <w:b/>
                                <w:sz w:val="18"/>
                                <w:szCs w:val="18"/>
                              </w:rPr>
                              <w:t>.</w:t>
                            </w:r>
                            <w:r w:rsidRPr="00C42D9E">
                              <w:rPr>
                                <w:b/>
                                <w:i/>
                                <w:sz w:val="18"/>
                                <w:szCs w:val="18"/>
                              </w:rPr>
                              <w:t xml:space="preserve"> </w:t>
                            </w:r>
                            <w:r>
                              <w:rPr>
                                <w:rStyle w:val="nfasis"/>
                                <w:i w:val="0"/>
                                <w:color w:val="7888B6"/>
                                <w:sz w:val="18"/>
                                <w:szCs w:val="18"/>
                              </w:rPr>
                              <w:t>Molécula de dióxido de cloro (cmm).</w:t>
                            </w:r>
                          </w:p>
                          <w:p w:rsidR="001D288E" w:rsidRPr="00B665C6" w:rsidRDefault="001D288E" w:rsidP="007C0DB1">
                            <w:pPr>
                              <w:pStyle w:val="Epgrafe"/>
                              <w:ind w:firstLine="0"/>
                              <w:rPr>
                                <w:noProof/>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288 Cuadro de texto" o:spid="_x0000_s1026" type="#_x0000_t202" style="position:absolute;left:0;text-align:left;margin-left:-142.3pt;margin-top:143.8pt;width:87.2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" stroked="f">
                <v:textbox style="mso-fit-shape-to-text:t" inset="0,0,0,0">
                  <w:txbxContent>
                    <w:p w:rsidR="001D288E" w:rsidRDefault="001D288E" w:rsidP="00726D23">
                      <w:pPr>
                        <w:pStyle w:val="Imagenizquierda"/>
                        <w:spacing w:before="0" w:after="0"/>
                        <w:jc w:val="left"/>
                      </w:pPr>
                      <w:r>
                        <w:rPr>
                          <w:b/>
                          <w:sz w:val="18"/>
                          <w:szCs w:val="18"/>
                        </w:rPr>
                        <w:t>Figura 1.20</w:t>
                      </w:r>
                      <w:r w:rsidRPr="00C42D9E">
                        <w:rPr>
                          <w:b/>
                          <w:sz w:val="18"/>
                          <w:szCs w:val="18"/>
                        </w:rPr>
                        <w:t>.</w:t>
                      </w:r>
                      <w:r w:rsidRPr="00C42D9E">
                        <w:rPr>
                          <w:b/>
                          <w:i/>
                          <w:sz w:val="18"/>
                          <w:szCs w:val="18"/>
                        </w:rPr>
                        <w:t xml:space="preserve"> </w:t>
                      </w:r>
                      <w:r>
                        <w:rPr>
                          <w:rStyle w:val="nfasis"/>
                          <w:i w:val="0"/>
                          <w:color w:val="7888B6"/>
                          <w:sz w:val="18"/>
                          <w:szCs w:val="18"/>
                        </w:rPr>
                        <w:t>Molécula de dióxido de cloro (cmm).</w:t>
                      </w:r>
                    </w:p>
                    <w:p w:rsidR="001D288E" w:rsidRPr="00B665C6" w:rsidRDefault="001D288E" w:rsidP="007C0DB1">
                      <w:pPr>
                        <w:pStyle w:val="Epgrafe"/>
                        <w:ind w:firstLine="0"/>
                        <w:rPr>
                          <w:noProof/>
                          <w:szCs w:val="24"/>
                        </w:rPr>
                      </w:pPr>
                    </w:p>
                  </w:txbxContent>
                </v:textbox>
                <w10:wrap type="square"/>
              </v:shape>
            </w:pict>
          </mc:Fallback>
        </mc:AlternateContent>
      </w:r>
      <w:r w:rsidR="001D4D6F" w:rsidRPr="001D4D6F">
        <w:rPr>
          <w:rFonts w:eastAsia="Times New Roman" w:cs="Times New Roman"/>
          <w:b/>
          <w:bCs/>
        </w:rPr>
        <w:t>Mayor densidad en estado líquido</w:t>
      </w:r>
      <w:r w:rsidR="001D4D6F" w:rsidRPr="001D4D6F">
        <w:rPr>
          <w:rFonts w:eastAsia="Times New Roman" w:cs="Times New Roman"/>
        </w:rPr>
        <w:t xml:space="preserve"> que en estado s</w:t>
      </w:r>
      <w:r w:rsidR="001D4D6F" w:rsidRPr="001D4D6F">
        <w:rPr>
          <w:rFonts w:eastAsia="Times New Roman" w:cs="Times New Roman"/>
        </w:rPr>
        <w:t>ó</w:t>
      </w:r>
      <w:r w:rsidR="001D4D6F" w:rsidRPr="001D4D6F">
        <w:rPr>
          <w:rFonts w:eastAsia="Times New Roman" w:cs="Times New Roman"/>
        </w:rPr>
        <w:t>lido porque al pasar a estado sólido se forman todos los posibles enlaces de hidrógeno entre las moléc</w:t>
      </w:r>
      <w:r w:rsidR="001D4D6F" w:rsidRPr="001D4D6F">
        <w:rPr>
          <w:rFonts w:eastAsia="Times New Roman" w:cs="Times New Roman"/>
        </w:rPr>
        <w:t>u</w:t>
      </w:r>
      <w:r w:rsidR="001D4D6F" w:rsidRPr="001D4D6F">
        <w:rPr>
          <w:rFonts w:eastAsia="Times New Roman" w:cs="Times New Roman"/>
        </w:rPr>
        <w:t>las (cuatro por cada una) formando un retículo que ocupa más volumen, por lo que el hielo es menos denso que el agua líquida. Que el hielo flote sobre el agua tiene gran importancia en la naturaleza ya que forma una capa superficial aislante que permite la vida bajo él en el océano, ríos y lagos.</w:t>
      </w:r>
    </w:p>
    <w:p w:rsidR="001D4D6F" w:rsidRPr="001D4D6F" w:rsidRDefault="001D4D6F" w:rsidP="001D4D6F">
      <w:pPr>
        <w:numPr>
          <w:ilvl w:val="0"/>
          <w:numId w:val="17"/>
        </w:numPr>
        <w:spacing w:before="100" w:beforeAutospacing="1" w:after="120"/>
        <w:ind w:left="714" w:hanging="357"/>
        <w:jc w:val="left"/>
        <w:rPr>
          <w:rFonts w:ascii="Times New Roman" w:eastAsia="Times New Roman" w:hAnsi="Times New Roman" w:cs="Times New Roman"/>
        </w:rPr>
      </w:pPr>
      <w:r w:rsidRPr="001D4D6F">
        <w:rPr>
          <w:rFonts w:eastAsia="Times New Roman" w:cs="Times New Roman"/>
          <w:b/>
          <w:bCs/>
        </w:rPr>
        <w:t>Elevada constante dieléctrica</w:t>
      </w:r>
      <w:r w:rsidRPr="001D4D6F">
        <w:rPr>
          <w:rFonts w:eastAsia="Times New Roman" w:cs="Times New Roman"/>
        </w:rPr>
        <w:t xml:space="preserve"> que favorece la disol</w:t>
      </w:r>
      <w:r w:rsidRPr="001D4D6F">
        <w:rPr>
          <w:rFonts w:eastAsia="Times New Roman" w:cs="Times New Roman"/>
        </w:rPr>
        <w:t>u</w:t>
      </w:r>
      <w:r w:rsidRPr="001D4D6F">
        <w:rPr>
          <w:rFonts w:eastAsia="Times New Roman" w:cs="Times New Roman"/>
        </w:rPr>
        <w:t>ción de sustancias iónicas al facilitar su disociación en cationes y aniones que son rodeados por los dip</w:t>
      </w:r>
      <w:r w:rsidRPr="001D4D6F">
        <w:rPr>
          <w:rFonts w:eastAsia="Times New Roman" w:cs="Times New Roman"/>
        </w:rPr>
        <w:t>o</w:t>
      </w:r>
      <w:r w:rsidRPr="001D4D6F">
        <w:rPr>
          <w:rFonts w:eastAsia="Times New Roman" w:cs="Times New Roman"/>
        </w:rPr>
        <w:t>los de las moléculas de agua manteniéndolos estab</w:t>
      </w:r>
      <w:r w:rsidRPr="001D4D6F">
        <w:rPr>
          <w:rFonts w:eastAsia="Times New Roman" w:cs="Times New Roman"/>
        </w:rPr>
        <w:t>i</w:t>
      </w:r>
      <w:r w:rsidRPr="001D4D6F">
        <w:rPr>
          <w:rFonts w:eastAsia="Times New Roman" w:cs="Times New Roman"/>
        </w:rPr>
        <w:t>lizados en la disolución.</w:t>
      </w:r>
    </w:p>
    <w:p w:rsidR="001D4D6F" w:rsidRDefault="001D4D6F" w:rsidP="001D4D6F">
      <w:pPr>
        <w:pStyle w:val="Actividades"/>
        <w:framePr w:wrap="notBeside"/>
      </w:pPr>
    </w:p>
    <w:p w:rsidR="002F1235" w:rsidRDefault="002F1235" w:rsidP="002F1235">
      <w:pPr>
        <w:pStyle w:val="Actividadesttulo"/>
        <w:framePr w:wrap="notBeside"/>
      </w:pPr>
      <w:r>
        <w:t>actividades</w:t>
      </w:r>
    </w:p>
    <w:p w:rsidR="002F1235" w:rsidRDefault="002F1235" w:rsidP="002F1235">
      <w:pPr>
        <w:pStyle w:val="Actividadestexto"/>
        <w:framePr w:wrap="notBeside"/>
      </w:pPr>
      <w:r>
        <w:t>¿Qué son los bioelementos? ¿Cómo se clasifican?</w:t>
      </w:r>
      <w:r w:rsidR="007C0DB1">
        <w:t xml:space="preserve"> </w:t>
      </w:r>
    </w:p>
    <w:p w:rsidR="002F1235" w:rsidRDefault="002F1235" w:rsidP="002F1235">
      <w:pPr>
        <w:pStyle w:val="Actividadestexto"/>
        <w:framePr w:wrap="notBeside"/>
      </w:pPr>
      <w:r>
        <w:t xml:space="preserve">¿En qué situación se puede formar </w:t>
      </w:r>
      <w:proofErr w:type="gramStart"/>
      <w:r>
        <w:t>un</w:t>
      </w:r>
      <w:proofErr w:type="gramEnd"/>
      <w:r>
        <w:t xml:space="preserve"> enlace de hidrógeno entre dos moléculas?</w:t>
      </w:r>
    </w:p>
    <w:p w:rsidR="007C0DB1" w:rsidRDefault="007C0DB1" w:rsidP="002F1235">
      <w:pPr>
        <w:pStyle w:val="Actividadestexto"/>
        <w:framePr w:wrap="notBeside"/>
      </w:pPr>
      <w:r>
        <w:t>Sabiendo que el oxígeno es ligeramente más electronegativo que el cloro, razona si la molécula de dióxido de cloro (ClO</w:t>
      </w:r>
      <w:r w:rsidRPr="007C0DB1">
        <w:rPr>
          <w:vertAlign w:val="subscript"/>
        </w:rPr>
        <w:t>2</w:t>
      </w:r>
      <w:r>
        <w:t xml:space="preserve">) representada </w:t>
      </w:r>
      <w:r w:rsidR="00376B95">
        <w:t>en la figura 1.20</w:t>
      </w:r>
      <w:r w:rsidR="00726D23">
        <w:t xml:space="preserve"> </w:t>
      </w:r>
      <w:r>
        <w:t>será o no polar.</w:t>
      </w:r>
    </w:p>
    <w:p w:rsidR="007C0DB1" w:rsidRPr="002F1235" w:rsidRDefault="007C0DB1" w:rsidP="002F1235">
      <w:pPr>
        <w:pStyle w:val="Actividadestexto"/>
        <w:framePr w:wrap="notBeside"/>
      </w:pPr>
      <w:r>
        <w:t>¿Cuáles son las principales funciones</w:t>
      </w:r>
      <w:r w:rsidRPr="007C0DB1">
        <w:rPr>
          <w:lang w:val="es-ES_tradnl"/>
        </w:rPr>
        <w:t xml:space="preserve"> biológicas</w:t>
      </w:r>
      <w:r>
        <w:t xml:space="preserve"> de las biomoléculas?</w:t>
      </w:r>
    </w:p>
    <w:p w:rsidR="001D4D6F" w:rsidRDefault="001D4D6F" w:rsidP="001D4D6F">
      <w:pPr>
        <w:pStyle w:val="Nivel3"/>
      </w:pPr>
      <w:r>
        <w:lastRenderedPageBreak/>
        <w:t>Funciones del agua</w:t>
      </w:r>
    </w:p>
    <w:p w:rsidR="001D4D6F" w:rsidRDefault="001D4D6F" w:rsidP="00FB2D22">
      <w:pPr>
        <w:pStyle w:val="Prrafobsico"/>
        <w:spacing w:after="240"/>
      </w:pPr>
      <w:r>
        <w:t>Gracias a las propiedades que se derivan de la estructura molecular del agua, ésta desempeña funciones imprescind</w:t>
      </w:r>
      <w:r>
        <w:t>i</w:t>
      </w:r>
      <w:r>
        <w:t>bles para la vida:</w:t>
      </w:r>
    </w:p>
    <w:tbl>
      <w:tblPr>
        <w:tblStyle w:val="Tablaconcuadrcula"/>
        <w:tblW w:w="0" w:type="auto"/>
        <w:tblLook w:val="04A0" w:firstRow="1" w:lastRow="0" w:firstColumn="1" w:lastColumn="0" w:noHBand="0" w:noVBand="1"/>
      </w:tblPr>
      <w:tblGrid>
        <w:gridCol w:w="1881"/>
        <w:gridCol w:w="7403"/>
      </w:tblGrid>
      <w:tr w:rsidR="00FB2D22" w:rsidTr="00514A37">
        <w:tc>
          <w:tcPr>
            <w:tcW w:w="1809" w:type="dxa"/>
            <w:shd w:val="clear" w:color="auto" w:fill="C2CEE2" w:themeFill="accent1" w:themeFillTint="66"/>
            <w:vAlign w:val="center"/>
          </w:tcPr>
          <w:p w:rsidR="00FB2D22" w:rsidRPr="00FB2D22" w:rsidRDefault="00FB2D22" w:rsidP="00514A37">
            <w:pPr>
              <w:pStyle w:val="Imagenpgina"/>
              <w:framePr w:wrap="notBeside"/>
              <w:spacing w:before="120" w:after="120"/>
              <w:jc w:val="left"/>
              <w:rPr>
                <w:rFonts w:ascii="Franklin Gothic Book" w:hAnsi="Franklin Gothic Book"/>
                <w:b/>
                <w:color w:val="auto"/>
              </w:rPr>
            </w:pPr>
            <w:r w:rsidRPr="00FB2D22">
              <w:rPr>
                <w:rFonts w:ascii="Franklin Gothic Book" w:hAnsi="Franklin Gothic Book"/>
                <w:b/>
                <w:color w:val="auto"/>
              </w:rPr>
              <w:t>Disolvente</w:t>
            </w:r>
          </w:p>
        </w:tc>
        <w:tc>
          <w:tcPr>
            <w:tcW w:w="7403" w:type="dxa"/>
          </w:tcPr>
          <w:p w:rsidR="00FB2D22" w:rsidRPr="00FB2D22" w:rsidRDefault="00FB2D22" w:rsidP="00375CFE">
            <w:pPr>
              <w:pStyle w:val="Imagenpgina"/>
              <w:framePr w:wrap="notBeside"/>
              <w:spacing w:before="120" w:after="120"/>
              <w:jc w:val="left"/>
              <w:rPr>
                <w:rFonts w:ascii="Franklin Gothic Book" w:hAnsi="Franklin Gothic Book"/>
                <w:color w:val="auto"/>
              </w:rPr>
            </w:pPr>
            <w:r w:rsidRPr="00FB2D22">
              <w:rPr>
                <w:rFonts w:ascii="Franklin Gothic Book" w:hAnsi="Franklin Gothic Book"/>
                <w:color w:val="auto"/>
              </w:rPr>
              <w:t>El agua</w:t>
            </w:r>
            <w:r>
              <w:rPr>
                <w:rFonts w:ascii="Franklin Gothic Book" w:hAnsi="Franklin Gothic Book"/>
                <w:color w:val="auto"/>
              </w:rPr>
              <w:t xml:space="preserve"> disocia los compuestos iónicos y también establece enlaces de hidrógeno con moléculas orgánicas que contienen grupos polares, </w:t>
            </w:r>
            <w:r w:rsidR="00514A37">
              <w:rPr>
                <w:rFonts w:ascii="Franklin Gothic Book" w:hAnsi="Franklin Gothic Book"/>
                <w:color w:val="auto"/>
              </w:rPr>
              <w:t>como aminoácidos, glúcidos, algunas proteínas y otras. El agua es el medio en que ocurren las reacciones metabólicas.</w:t>
            </w:r>
          </w:p>
        </w:tc>
      </w:tr>
      <w:tr w:rsidR="00FB2D22" w:rsidTr="00514A37">
        <w:tc>
          <w:tcPr>
            <w:tcW w:w="1809" w:type="dxa"/>
            <w:shd w:val="clear" w:color="auto" w:fill="C2CEE2" w:themeFill="accent1" w:themeFillTint="66"/>
            <w:vAlign w:val="center"/>
          </w:tcPr>
          <w:p w:rsidR="00FB2D22" w:rsidRPr="00514A37" w:rsidRDefault="00514A37" w:rsidP="00514A37">
            <w:pPr>
              <w:pStyle w:val="Imagenpgina"/>
              <w:framePr w:wrap="notBeside"/>
              <w:spacing w:before="120" w:after="120"/>
              <w:jc w:val="left"/>
              <w:rPr>
                <w:rFonts w:ascii="Franklin Gothic Book" w:hAnsi="Franklin Gothic Book"/>
                <w:b/>
                <w:color w:val="auto"/>
              </w:rPr>
            </w:pPr>
            <w:r>
              <w:rPr>
                <w:rFonts w:ascii="Franklin Gothic Book" w:hAnsi="Franklin Gothic Book"/>
                <w:b/>
                <w:color w:val="auto"/>
              </w:rPr>
              <w:t>Metabólica</w:t>
            </w:r>
          </w:p>
        </w:tc>
        <w:tc>
          <w:tcPr>
            <w:tcW w:w="7403" w:type="dxa"/>
          </w:tcPr>
          <w:p w:rsidR="00FB2D22" w:rsidRPr="00514A37" w:rsidRDefault="00514A37" w:rsidP="00375CFE">
            <w:pPr>
              <w:pStyle w:val="Imagenpgina"/>
              <w:framePr w:wrap="notBeside"/>
              <w:spacing w:before="120" w:after="120"/>
              <w:jc w:val="left"/>
              <w:rPr>
                <w:rFonts w:ascii="Franklin Gothic Book" w:hAnsi="Franklin Gothic Book"/>
                <w:color w:val="auto"/>
              </w:rPr>
            </w:pPr>
            <w:r>
              <w:rPr>
                <w:rFonts w:ascii="Franklin Gothic Book" w:hAnsi="Franklin Gothic Book"/>
                <w:color w:val="auto"/>
              </w:rPr>
              <w:t xml:space="preserve">El agua interviene como reactivo en muchas reacciones metabólicas, por ejemplo en reacciones de hidrólisis o en la </w:t>
            </w:r>
            <w:r>
              <w:rPr>
                <w:rFonts w:ascii="Franklin Gothic Book" w:hAnsi="Franklin Gothic Book"/>
                <w:b/>
                <w:color w:val="auto"/>
              </w:rPr>
              <w:t xml:space="preserve">fotosíntesis </w:t>
            </w:r>
            <w:r>
              <w:rPr>
                <w:rFonts w:ascii="Franklin Gothic Book" w:hAnsi="Franklin Gothic Book"/>
                <w:color w:val="auto"/>
              </w:rPr>
              <w:t>como fuente de H</w:t>
            </w:r>
            <w:r w:rsidRPr="00514A37">
              <w:rPr>
                <w:rFonts w:ascii="Franklin Gothic Book" w:hAnsi="Franklin Gothic Book"/>
                <w:color w:val="auto"/>
                <w:vertAlign w:val="superscript"/>
              </w:rPr>
              <w:t>+</w:t>
            </w:r>
            <w:r>
              <w:rPr>
                <w:rFonts w:ascii="Franklin Gothic Book" w:hAnsi="Franklin Gothic Book"/>
                <w:color w:val="auto"/>
              </w:rPr>
              <w:t>.</w:t>
            </w:r>
          </w:p>
        </w:tc>
      </w:tr>
      <w:tr w:rsidR="00FB2D22" w:rsidTr="00514A37">
        <w:tc>
          <w:tcPr>
            <w:tcW w:w="1809" w:type="dxa"/>
            <w:shd w:val="clear" w:color="auto" w:fill="C2CEE2" w:themeFill="accent1" w:themeFillTint="66"/>
            <w:vAlign w:val="center"/>
          </w:tcPr>
          <w:p w:rsidR="00FB2D22" w:rsidRPr="00514A37" w:rsidRDefault="00514A37" w:rsidP="00514A37">
            <w:pPr>
              <w:pStyle w:val="Imagenpgina"/>
              <w:framePr w:wrap="notBeside"/>
              <w:spacing w:before="120" w:after="120"/>
              <w:jc w:val="left"/>
              <w:rPr>
                <w:rFonts w:ascii="Franklin Gothic Book" w:hAnsi="Franklin Gothic Book"/>
                <w:b/>
                <w:color w:val="auto"/>
              </w:rPr>
            </w:pPr>
            <w:r>
              <w:rPr>
                <w:rFonts w:ascii="Franklin Gothic Book" w:hAnsi="Franklin Gothic Book"/>
                <w:b/>
                <w:color w:val="auto"/>
              </w:rPr>
              <w:t>Transportadora</w:t>
            </w:r>
          </w:p>
        </w:tc>
        <w:tc>
          <w:tcPr>
            <w:tcW w:w="7403" w:type="dxa"/>
          </w:tcPr>
          <w:p w:rsidR="00FB2D22" w:rsidRDefault="00514A37" w:rsidP="00375CFE">
            <w:pPr>
              <w:pStyle w:val="Imagenpgina"/>
              <w:framePr w:wrap="notBeside"/>
              <w:spacing w:before="120" w:after="120"/>
              <w:jc w:val="left"/>
              <w:rPr>
                <w:rFonts w:ascii="Franklin Gothic Book" w:hAnsi="Franklin Gothic Book"/>
                <w:color w:val="auto"/>
              </w:rPr>
            </w:pPr>
            <w:r>
              <w:rPr>
                <w:rFonts w:ascii="Franklin Gothic Book" w:hAnsi="Franklin Gothic Book"/>
                <w:color w:val="auto"/>
              </w:rPr>
              <w:t>Realiza el transporte de sustancias en el medio interno de los seres vivos y también actúa como vehículo de intercambio con el medio, facilitando la adquisición de nutrientes y la eliminación de sustancias de desecho.</w:t>
            </w:r>
          </w:p>
          <w:p w:rsidR="00514A37" w:rsidRPr="00FB2D22" w:rsidRDefault="00514A37" w:rsidP="00375CFE">
            <w:pPr>
              <w:pStyle w:val="Imagenpgina"/>
              <w:framePr w:wrap="notBeside"/>
              <w:spacing w:before="120" w:after="120"/>
              <w:jc w:val="left"/>
              <w:rPr>
                <w:rFonts w:ascii="Franklin Gothic Book" w:hAnsi="Franklin Gothic Book"/>
                <w:color w:val="auto"/>
              </w:rPr>
            </w:pPr>
            <w:r>
              <w:rPr>
                <w:rFonts w:ascii="Franklin Gothic Book" w:hAnsi="Franklin Gothic Book"/>
                <w:color w:val="auto"/>
              </w:rPr>
              <w:t>La capilaridad contribuye al ascenso de la savia bruta en los vasos leñosos de las plantas.</w:t>
            </w:r>
          </w:p>
        </w:tc>
      </w:tr>
      <w:tr w:rsidR="00FB2D22" w:rsidTr="00514A37">
        <w:tc>
          <w:tcPr>
            <w:tcW w:w="1809" w:type="dxa"/>
            <w:shd w:val="clear" w:color="auto" w:fill="C2CEE2" w:themeFill="accent1" w:themeFillTint="66"/>
            <w:vAlign w:val="center"/>
          </w:tcPr>
          <w:p w:rsidR="00FB2D22" w:rsidRPr="00514A37" w:rsidRDefault="00514A37" w:rsidP="00514A37">
            <w:pPr>
              <w:pStyle w:val="Imagenpgina"/>
              <w:framePr w:wrap="notBeside"/>
              <w:spacing w:before="120" w:after="120"/>
              <w:jc w:val="left"/>
              <w:rPr>
                <w:rFonts w:ascii="Franklin Gothic Book" w:hAnsi="Franklin Gothic Book"/>
                <w:b/>
                <w:color w:val="auto"/>
              </w:rPr>
            </w:pPr>
            <w:r>
              <w:rPr>
                <w:rFonts w:ascii="Franklin Gothic Book" w:hAnsi="Franklin Gothic Book"/>
                <w:b/>
                <w:color w:val="auto"/>
              </w:rPr>
              <w:t>Estructural</w:t>
            </w:r>
          </w:p>
        </w:tc>
        <w:tc>
          <w:tcPr>
            <w:tcW w:w="7403" w:type="dxa"/>
          </w:tcPr>
          <w:p w:rsidR="00FB2D22" w:rsidRPr="00514A37" w:rsidRDefault="00514A37" w:rsidP="00375CFE">
            <w:pPr>
              <w:pStyle w:val="Imagenpgina"/>
              <w:framePr w:wrap="notBeside"/>
              <w:spacing w:before="120" w:after="120"/>
              <w:jc w:val="left"/>
              <w:rPr>
                <w:rFonts w:ascii="Franklin Gothic Book" w:hAnsi="Franklin Gothic Book"/>
                <w:color w:val="auto"/>
              </w:rPr>
            </w:pPr>
            <w:r>
              <w:rPr>
                <w:rFonts w:ascii="Franklin Gothic Book" w:hAnsi="Franklin Gothic Book"/>
                <w:color w:val="auto"/>
              </w:rPr>
              <w:t xml:space="preserve">La elevada cohesión del agua hace que pueda dar volumen a las céulas (turgencia) e incluso actúa como </w:t>
            </w:r>
            <w:r>
              <w:rPr>
                <w:rFonts w:ascii="Franklin Gothic Book" w:hAnsi="Franklin Gothic Book"/>
                <w:i/>
                <w:color w:val="auto"/>
              </w:rPr>
              <w:t>esqueleto hidrostático</w:t>
            </w:r>
            <w:r>
              <w:rPr>
                <w:rFonts w:ascii="Franklin Gothic Book" w:hAnsi="Franklin Gothic Book"/>
                <w:color w:val="auto"/>
              </w:rPr>
              <w:t xml:space="preserve"> de algunos invertebrados como los anélidos.</w:t>
            </w:r>
          </w:p>
        </w:tc>
      </w:tr>
      <w:tr w:rsidR="00FB2D22" w:rsidTr="00514A37">
        <w:tc>
          <w:tcPr>
            <w:tcW w:w="1809" w:type="dxa"/>
            <w:shd w:val="clear" w:color="auto" w:fill="C2CEE2" w:themeFill="accent1" w:themeFillTint="66"/>
            <w:vAlign w:val="center"/>
          </w:tcPr>
          <w:p w:rsidR="00FB2D22" w:rsidRPr="00514A37" w:rsidRDefault="00514A37" w:rsidP="00514A37">
            <w:pPr>
              <w:pStyle w:val="Imagenpgina"/>
              <w:framePr w:wrap="notBeside"/>
              <w:spacing w:before="120" w:after="120"/>
              <w:jc w:val="left"/>
              <w:rPr>
                <w:rFonts w:ascii="Franklin Gothic Book" w:hAnsi="Franklin Gothic Book"/>
                <w:b/>
                <w:color w:val="auto"/>
              </w:rPr>
            </w:pPr>
            <w:r>
              <w:rPr>
                <w:rFonts w:ascii="Franklin Gothic Book" w:hAnsi="Franklin Gothic Book"/>
                <w:b/>
                <w:color w:val="auto"/>
              </w:rPr>
              <w:t>Termorreguladora</w:t>
            </w:r>
          </w:p>
        </w:tc>
        <w:tc>
          <w:tcPr>
            <w:tcW w:w="7403" w:type="dxa"/>
          </w:tcPr>
          <w:p w:rsidR="00FB2D22" w:rsidRPr="00FB2D22" w:rsidRDefault="00514A37" w:rsidP="00375CFE">
            <w:pPr>
              <w:pStyle w:val="Imagenpgina"/>
              <w:framePr w:wrap="notBeside"/>
              <w:spacing w:before="120" w:after="120"/>
              <w:jc w:val="left"/>
              <w:rPr>
                <w:rFonts w:ascii="Franklin Gothic Book" w:hAnsi="Franklin Gothic Book"/>
                <w:color w:val="auto"/>
              </w:rPr>
            </w:pPr>
            <w:r>
              <w:rPr>
                <w:rFonts w:ascii="Franklin Gothic Book" w:hAnsi="Franklin Gothic Book"/>
                <w:color w:val="auto"/>
              </w:rPr>
              <w:t>El elevado calor específico del agua permite que actúe como regulador térmico atenuando las variaciones de temperatura de los organismos. Por otra parte, el elevado calor de vaporización supone un mecanismo de refrigeración al evaporar agua en la superficie corporal o respiratoria.</w:t>
            </w:r>
          </w:p>
        </w:tc>
      </w:tr>
      <w:tr w:rsidR="00FB2D22" w:rsidTr="00514A37">
        <w:tc>
          <w:tcPr>
            <w:tcW w:w="1809" w:type="dxa"/>
            <w:shd w:val="clear" w:color="auto" w:fill="C2CEE2" w:themeFill="accent1" w:themeFillTint="66"/>
            <w:vAlign w:val="center"/>
          </w:tcPr>
          <w:p w:rsidR="00FB2D22" w:rsidRPr="00514A37" w:rsidRDefault="00514A37" w:rsidP="00514A37">
            <w:pPr>
              <w:pStyle w:val="Imagenpgina"/>
              <w:framePr w:wrap="notBeside"/>
              <w:spacing w:before="120" w:after="120"/>
              <w:jc w:val="left"/>
              <w:rPr>
                <w:rFonts w:ascii="Franklin Gothic Book" w:hAnsi="Franklin Gothic Book"/>
                <w:b/>
                <w:color w:val="auto"/>
              </w:rPr>
            </w:pPr>
            <w:r>
              <w:rPr>
                <w:rFonts w:ascii="Franklin Gothic Book" w:hAnsi="Franklin Gothic Book"/>
                <w:b/>
                <w:color w:val="auto"/>
              </w:rPr>
              <w:t>Amortiguación mecánica</w:t>
            </w:r>
          </w:p>
        </w:tc>
        <w:tc>
          <w:tcPr>
            <w:tcW w:w="7403" w:type="dxa"/>
          </w:tcPr>
          <w:p w:rsidR="00FB2D22" w:rsidRPr="00FB2D22" w:rsidRDefault="00514A37" w:rsidP="00375CFE">
            <w:pPr>
              <w:pStyle w:val="Imagenpgina"/>
              <w:framePr w:wrap="notBeside"/>
              <w:spacing w:before="120" w:after="120"/>
              <w:jc w:val="left"/>
              <w:rPr>
                <w:rFonts w:ascii="Franklin Gothic Book" w:hAnsi="Franklin Gothic Book"/>
                <w:color w:val="auto"/>
              </w:rPr>
            </w:pPr>
            <w:r>
              <w:rPr>
                <w:rFonts w:ascii="Franklin Gothic Book" w:hAnsi="Franklin Gothic Book"/>
                <w:color w:val="auto"/>
              </w:rPr>
              <w:t>Por ser un líquido incompresible puede actuar en las articulaciones móviles de los vertebrados evitando la fricción directa entre los huesos (líquido sinovial).</w:t>
            </w:r>
          </w:p>
        </w:tc>
      </w:tr>
    </w:tbl>
    <w:p w:rsidR="00DD2056" w:rsidRDefault="00DD2056" w:rsidP="00FB2D22">
      <w:pPr>
        <w:pStyle w:val="Imagenpgina"/>
        <w:framePr w:wrap="notBeside"/>
        <w:spacing w:before="120" w:after="120"/>
      </w:pPr>
    </w:p>
    <w:p w:rsidR="00FB2D22" w:rsidRDefault="00375CFE" w:rsidP="00375CFE">
      <w:pPr>
        <w:pStyle w:val="Nivel2"/>
      </w:pPr>
      <w:r>
        <w:t>4.2. Sales minerales</w:t>
      </w:r>
    </w:p>
    <w:p w:rsidR="00375CFE" w:rsidRDefault="00375CFE" w:rsidP="000B174C">
      <w:pPr>
        <w:pStyle w:val="Prrafobsico"/>
      </w:pPr>
      <w:r>
        <w:t>Son moléculas inorgánicas que aparecen formando parte de la materia viva, en la que se pueden encontrar de tres formas posibles: en disolución, precipitadas en forma sólida y asociadas a moléculas orgánicas.</w:t>
      </w:r>
    </w:p>
    <w:p w:rsidR="00375CFE" w:rsidRDefault="00375CFE" w:rsidP="00375CFE">
      <w:pPr>
        <w:pStyle w:val="Nivel3"/>
      </w:pPr>
      <w:r>
        <w:t>Disolución</w:t>
      </w:r>
    </w:p>
    <w:p w:rsidR="00375CFE" w:rsidRDefault="00375CFE" w:rsidP="00375CFE">
      <w:pPr>
        <w:pStyle w:val="Prrafobsico"/>
      </w:pPr>
      <w:r>
        <w:t>Las sales solubles se encontrarán disociadas en sus i</w:t>
      </w:r>
      <w:r>
        <w:t>o</w:t>
      </w:r>
      <w:r>
        <w:t>nes, de los que los más frecuentes son:</w:t>
      </w:r>
    </w:p>
    <w:p w:rsidR="00375CFE" w:rsidRDefault="00375CFE" w:rsidP="00375CFE">
      <w:pPr>
        <w:pStyle w:val="Vietadoletra"/>
      </w:pPr>
      <w:r>
        <w:rPr>
          <w:rStyle w:val="Textoennegrita"/>
        </w:rPr>
        <w:t>Cationes</w:t>
      </w:r>
      <w:r>
        <w:t>: sodio (Na</w:t>
      </w:r>
      <w:r>
        <w:rPr>
          <w:vertAlign w:val="superscript"/>
        </w:rPr>
        <w:t>+</w:t>
      </w:r>
      <w:r>
        <w:t>), calcio (Ca</w:t>
      </w:r>
      <w:r>
        <w:rPr>
          <w:vertAlign w:val="superscript"/>
        </w:rPr>
        <w:t>2+</w:t>
      </w:r>
      <w:r>
        <w:t>), magnesio (Mg</w:t>
      </w:r>
      <w:r>
        <w:rPr>
          <w:vertAlign w:val="superscript"/>
        </w:rPr>
        <w:t>2+</w:t>
      </w:r>
      <w:r>
        <w:t>), p</w:t>
      </w:r>
      <w:r>
        <w:t>o</w:t>
      </w:r>
      <w:r>
        <w:t>tasio (K</w:t>
      </w:r>
      <w:r>
        <w:rPr>
          <w:vertAlign w:val="superscript"/>
        </w:rPr>
        <w:t>+</w:t>
      </w:r>
      <w:r>
        <w:t>), hierro (Fe</w:t>
      </w:r>
      <w:r>
        <w:rPr>
          <w:vertAlign w:val="superscript"/>
        </w:rPr>
        <w:t>2+</w:t>
      </w:r>
      <w:r>
        <w:t xml:space="preserve"> y Fe</w:t>
      </w:r>
      <w:r>
        <w:rPr>
          <w:vertAlign w:val="superscript"/>
        </w:rPr>
        <w:t>3+</w:t>
      </w:r>
      <w:r>
        <w:t>).</w:t>
      </w:r>
    </w:p>
    <w:p w:rsidR="00375CFE" w:rsidRDefault="00375CFE" w:rsidP="00375CFE">
      <w:pPr>
        <w:pStyle w:val="Vietadoletra"/>
      </w:pPr>
      <w:r>
        <w:rPr>
          <w:rStyle w:val="Textoennegrita"/>
        </w:rPr>
        <w:t>Aniones</w:t>
      </w:r>
      <w:r>
        <w:t>: cloruros (Cl</w:t>
      </w:r>
      <w:r>
        <w:rPr>
          <w:vertAlign w:val="superscript"/>
        </w:rPr>
        <w:t>-</w:t>
      </w:r>
      <w:r>
        <w:t>), fosfatos (PO</w:t>
      </w:r>
      <w:r>
        <w:rPr>
          <w:vertAlign w:val="subscript"/>
        </w:rPr>
        <w:t>4</w:t>
      </w:r>
      <w:r>
        <w:rPr>
          <w:vertAlign w:val="superscript"/>
        </w:rPr>
        <w:t>3-</w:t>
      </w:r>
      <w:r>
        <w:t>), carbonatos (CO</w:t>
      </w:r>
      <w:r>
        <w:rPr>
          <w:vertAlign w:val="subscript"/>
        </w:rPr>
        <w:t>3</w:t>
      </w:r>
      <w:r>
        <w:rPr>
          <w:vertAlign w:val="superscript"/>
        </w:rPr>
        <w:t>2-</w:t>
      </w:r>
      <w:r>
        <w:t>), bicarbonatos (HCO</w:t>
      </w:r>
      <w:r>
        <w:rPr>
          <w:vertAlign w:val="subscript"/>
        </w:rPr>
        <w:t>3</w:t>
      </w:r>
      <w:r>
        <w:rPr>
          <w:vertAlign w:val="superscript"/>
        </w:rPr>
        <w:t>-</w:t>
      </w:r>
      <w:r>
        <w:t>), nitratos (NO</w:t>
      </w:r>
      <w:r>
        <w:rPr>
          <w:vertAlign w:val="subscript"/>
        </w:rPr>
        <w:t>3</w:t>
      </w:r>
      <w:r>
        <w:rPr>
          <w:vertAlign w:val="superscript"/>
        </w:rPr>
        <w:t>-</w:t>
      </w:r>
      <w:r>
        <w:t>).</w:t>
      </w:r>
    </w:p>
    <w:p w:rsidR="00375CFE" w:rsidRDefault="00375CFE" w:rsidP="00375CFE">
      <w:pPr>
        <w:pStyle w:val="Prrafobsico"/>
      </w:pPr>
      <w:r>
        <w:lastRenderedPageBreak/>
        <w:t>Estos iones desempeñan diversas funciones en la mat</w:t>
      </w:r>
      <w:r>
        <w:t>e</w:t>
      </w:r>
      <w:r>
        <w:t>ria viva, entre las que podemos destacar las siguientes:</w:t>
      </w:r>
    </w:p>
    <w:p w:rsidR="00375CFE" w:rsidRPr="00375CFE" w:rsidRDefault="00375CFE" w:rsidP="00375CFE">
      <w:pPr>
        <w:pStyle w:val="Vieta1"/>
        <w:rPr>
          <w:rFonts w:ascii="Franklin Gothic Book" w:hAnsi="Franklin Gothic Book"/>
        </w:rPr>
      </w:pPr>
      <w:r w:rsidRPr="00375CFE">
        <w:rPr>
          <w:rFonts w:ascii="Franklin Gothic Book" w:hAnsi="Franklin Gothic Book"/>
        </w:rPr>
        <w:t>Mantienen la concentración salina de los fluidos corpor</w:t>
      </w:r>
      <w:r w:rsidRPr="00375CFE">
        <w:rPr>
          <w:rFonts w:ascii="Franklin Gothic Book" w:hAnsi="Franklin Gothic Book"/>
        </w:rPr>
        <w:t>a</w:t>
      </w:r>
      <w:r w:rsidRPr="00375CFE">
        <w:rPr>
          <w:rFonts w:ascii="Franklin Gothic Book" w:hAnsi="Franklin Gothic Book"/>
        </w:rPr>
        <w:t>les.</w:t>
      </w:r>
    </w:p>
    <w:p w:rsidR="00375CFE" w:rsidRPr="00375CFE" w:rsidRDefault="00375CFE" w:rsidP="00375CFE">
      <w:pPr>
        <w:pStyle w:val="Vieta1"/>
        <w:rPr>
          <w:rFonts w:ascii="Franklin Gothic Book" w:hAnsi="Franklin Gothic Book"/>
        </w:rPr>
      </w:pPr>
      <w:r w:rsidRPr="00375CFE">
        <w:rPr>
          <w:rFonts w:ascii="Franklin Gothic Book" w:hAnsi="Franklin Gothic Book"/>
        </w:rPr>
        <w:t xml:space="preserve">Regulan la </w:t>
      </w:r>
      <w:r w:rsidRPr="00B9695C">
        <w:rPr>
          <w:rStyle w:val="Trminoglosario"/>
        </w:rPr>
        <w:t>presión osmótica</w:t>
      </w:r>
      <w:r w:rsidRPr="00375CFE">
        <w:rPr>
          <w:rFonts w:ascii="Franklin Gothic Book" w:hAnsi="Franklin Gothic Book"/>
        </w:rPr>
        <w:t xml:space="preserve"> y el volumen celular.</w:t>
      </w:r>
    </w:p>
    <w:p w:rsidR="00375CFE" w:rsidRPr="00375CFE" w:rsidRDefault="00375CFE" w:rsidP="00375CFE">
      <w:pPr>
        <w:pStyle w:val="Vieta1"/>
        <w:rPr>
          <w:rFonts w:ascii="Franklin Gothic Book" w:hAnsi="Franklin Gothic Book"/>
        </w:rPr>
      </w:pPr>
      <w:r w:rsidRPr="00375CFE">
        <w:rPr>
          <w:rFonts w:ascii="Franklin Gothic Book" w:hAnsi="Franklin Gothic Book"/>
        </w:rPr>
        <w:t xml:space="preserve">Estabilizan las dispersiones </w:t>
      </w:r>
      <w:r w:rsidRPr="00B9695C">
        <w:rPr>
          <w:rStyle w:val="Trminoglosario"/>
        </w:rPr>
        <w:t>coloidales.</w:t>
      </w:r>
    </w:p>
    <w:p w:rsidR="00375CFE" w:rsidRPr="00375CFE" w:rsidRDefault="00375CFE" w:rsidP="00375CFE">
      <w:pPr>
        <w:pStyle w:val="Vieta1"/>
        <w:rPr>
          <w:rFonts w:ascii="Franklin Gothic Book" w:hAnsi="Franklin Gothic Book"/>
        </w:rPr>
      </w:pPr>
      <w:r w:rsidRPr="00375CFE">
        <w:rPr>
          <w:rFonts w:ascii="Franklin Gothic Book" w:hAnsi="Franklin Gothic Book"/>
        </w:rPr>
        <w:t xml:space="preserve">Provocan diferencias de cargas a ambos lados de la membrana celular generando un </w:t>
      </w:r>
      <w:r w:rsidRPr="00B9695C">
        <w:rPr>
          <w:rStyle w:val="Trminoglosario"/>
        </w:rPr>
        <w:t>potencial de membr</w:t>
      </w:r>
      <w:r w:rsidRPr="00B9695C">
        <w:rPr>
          <w:rStyle w:val="Trminoglosario"/>
        </w:rPr>
        <w:t>a</w:t>
      </w:r>
      <w:r w:rsidRPr="00B9695C">
        <w:rPr>
          <w:rStyle w:val="Trminoglosario"/>
        </w:rPr>
        <w:t>na</w:t>
      </w:r>
      <w:r w:rsidRPr="00375CFE">
        <w:rPr>
          <w:rFonts w:ascii="Franklin Gothic Book" w:hAnsi="Franklin Gothic Book"/>
        </w:rPr>
        <w:t xml:space="preserve"> relacionado con la transmisión del </w:t>
      </w:r>
      <w:r w:rsidRPr="00B9695C">
        <w:rPr>
          <w:rStyle w:val="Trminoglosario"/>
        </w:rPr>
        <w:t>impulso nervioso</w:t>
      </w:r>
      <w:r w:rsidRPr="00375CFE">
        <w:rPr>
          <w:rFonts w:ascii="Franklin Gothic Book" w:hAnsi="Franklin Gothic Book"/>
        </w:rPr>
        <w:t>.</w:t>
      </w:r>
    </w:p>
    <w:p w:rsidR="00375CFE" w:rsidRDefault="00375CFE" w:rsidP="00375CFE">
      <w:pPr>
        <w:pStyle w:val="Vieta1"/>
      </w:pPr>
      <w:r w:rsidRPr="00375CFE">
        <w:rPr>
          <w:rFonts w:ascii="Franklin Gothic Book" w:hAnsi="Franklin Gothic Book"/>
        </w:rPr>
        <w:t xml:space="preserve">Intervienen en la regulación del </w:t>
      </w:r>
      <w:r w:rsidRPr="00B9695C">
        <w:rPr>
          <w:rStyle w:val="Trminoglosario"/>
        </w:rPr>
        <w:t>pH</w:t>
      </w:r>
      <w:r>
        <w:t>.</w:t>
      </w:r>
    </w:p>
    <w:p w:rsidR="00375CFE" w:rsidRDefault="00B9695C" w:rsidP="00B9695C">
      <w:pPr>
        <w:pStyle w:val="Nivel3"/>
      </w:pPr>
      <w:r>
        <w:t>Precipitadas en forma sólida</w:t>
      </w:r>
    </w:p>
    <w:p w:rsidR="00B9695C" w:rsidRDefault="00B9695C" w:rsidP="000B174C">
      <w:pPr>
        <w:pStyle w:val="Prrafobsico"/>
      </w:pPr>
      <w:r>
        <w:t>Constituyen estructuras esqueléticas, de protección o de sostén, muchas veces asociadas a moléculas orgánicas de tipo proteico. Destacan:</w:t>
      </w:r>
    </w:p>
    <w:p w:rsidR="009F01D8" w:rsidRDefault="009F01D8" w:rsidP="009F01D8">
      <w:pPr>
        <w:pStyle w:val="Imagenizquierda"/>
        <w:framePr w:wrap="notBeside" w:vAnchor="page" w:y="1036"/>
        <w:spacing w:after="120"/>
      </w:pPr>
      <w:r>
        <w:drawing>
          <wp:inline distT="0" distB="0" distL="0" distR="0">
            <wp:extent cx="1503526" cy="3019425"/>
            <wp:effectExtent l="0" t="0" r="1905" b="0"/>
            <wp:docPr id="2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es_precip.jpg"/>
                    <pic:cNvPicPr/>
                  </pic:nvPicPr>
                  <pic:blipFill>
                    <a:blip r:embed="rId52">
                      <a:extLst>
                        <a:ext uri="{28A0092B-C50C-407E-A947-70E740481C1C}">
                          <a14:useLocalDpi xmlns:a14="http://schemas.microsoft.com/office/drawing/2010/main" val="0"/>
                        </a:ext>
                      </a:extLst>
                    </a:blip>
                    <a:stretch>
                      <a:fillRect/>
                    </a:stretch>
                  </pic:blipFill>
                  <pic:spPr>
                    <a:xfrm>
                      <a:off x="0" y="0"/>
                      <a:ext cx="1504705" cy="3021793"/>
                    </a:xfrm>
                    <a:prstGeom prst="rect">
                      <a:avLst/>
                    </a:prstGeom>
                  </pic:spPr>
                </pic:pic>
              </a:graphicData>
            </a:graphic>
          </wp:inline>
        </w:drawing>
      </w:r>
    </w:p>
    <w:p w:rsidR="009F01D8" w:rsidRDefault="009F01D8" w:rsidP="009F01D8">
      <w:pPr>
        <w:pStyle w:val="Imagenizquierda"/>
        <w:framePr w:wrap="notBeside" w:vAnchor="page" w:y="1036"/>
        <w:spacing w:before="0"/>
        <w:jc w:val="left"/>
        <w:rPr>
          <w:rStyle w:val="nfasis"/>
          <w:i w:val="0"/>
          <w:color w:val="7888B6"/>
          <w:sz w:val="18"/>
          <w:szCs w:val="18"/>
        </w:rPr>
      </w:pPr>
      <w:r>
        <w:rPr>
          <w:b/>
          <w:sz w:val="18"/>
          <w:szCs w:val="18"/>
        </w:rPr>
        <w:t>Figura 1.21</w:t>
      </w:r>
      <w:r w:rsidRPr="00C42D9E">
        <w:rPr>
          <w:b/>
          <w:sz w:val="18"/>
          <w:szCs w:val="18"/>
        </w:rPr>
        <w:t>.</w:t>
      </w:r>
      <w:r>
        <w:rPr>
          <w:sz w:val="18"/>
          <w:szCs w:val="18"/>
        </w:rPr>
        <w:t xml:space="preserve"> Estructuras esqueléticas formadas por</w:t>
      </w:r>
      <w:r>
        <w:rPr>
          <w:rStyle w:val="nfasis"/>
          <w:i w:val="0"/>
          <w:color w:val="7888B6"/>
          <w:sz w:val="18"/>
          <w:szCs w:val="18"/>
        </w:rPr>
        <w:t xml:space="preserve"> sales precipitadas (cmm).</w:t>
      </w:r>
    </w:p>
    <w:p w:rsidR="009F01D8" w:rsidRDefault="009F01D8" w:rsidP="009F01D8">
      <w:pPr>
        <w:pStyle w:val="Imagenizquierda"/>
        <w:framePr w:wrap="notBeside" w:vAnchor="page" w:y="1036"/>
        <w:spacing w:before="0" w:after="120"/>
        <w:jc w:val="left"/>
      </w:pPr>
      <w:r>
        <w:drawing>
          <wp:inline distT="0" distB="0" distL="0" distR="0">
            <wp:extent cx="1620520" cy="3143885"/>
            <wp:effectExtent l="0" t="0" r="0" b="0"/>
            <wp:docPr id="2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seto.jpg"/>
                    <pic:cNvPicPr/>
                  </pic:nvPicPr>
                  <pic:blipFill>
                    <a:blip r:embed="rId53">
                      <a:extLst>
                        <a:ext uri="{28A0092B-C50C-407E-A947-70E740481C1C}">
                          <a14:useLocalDpi xmlns:a14="http://schemas.microsoft.com/office/drawing/2010/main" val="0"/>
                        </a:ext>
                      </a:extLst>
                    </a:blip>
                    <a:stretch>
                      <a:fillRect/>
                    </a:stretch>
                  </pic:blipFill>
                  <pic:spPr>
                    <a:xfrm>
                      <a:off x="0" y="0"/>
                      <a:ext cx="1620520" cy="3143885"/>
                    </a:xfrm>
                    <a:prstGeom prst="rect">
                      <a:avLst/>
                    </a:prstGeom>
                  </pic:spPr>
                </pic:pic>
              </a:graphicData>
            </a:graphic>
          </wp:inline>
        </w:drawing>
      </w:r>
    </w:p>
    <w:p w:rsidR="009F01D8" w:rsidRDefault="009F01D8" w:rsidP="009F01D8">
      <w:pPr>
        <w:pStyle w:val="Imagenizquierda"/>
        <w:framePr w:wrap="notBeside" w:vAnchor="page" w:y="1036"/>
        <w:spacing w:before="0"/>
        <w:jc w:val="left"/>
      </w:pPr>
      <w:r>
        <w:rPr>
          <w:b/>
          <w:sz w:val="18"/>
          <w:szCs w:val="18"/>
        </w:rPr>
        <w:t>Figura 1.22</w:t>
      </w:r>
      <w:r w:rsidRPr="00C42D9E">
        <w:rPr>
          <w:b/>
          <w:sz w:val="18"/>
          <w:szCs w:val="18"/>
        </w:rPr>
        <w:t>.</w:t>
      </w:r>
      <w:r w:rsidRPr="00C42D9E">
        <w:rPr>
          <w:b/>
          <w:i/>
          <w:sz w:val="18"/>
          <w:szCs w:val="18"/>
        </w:rPr>
        <w:t xml:space="preserve"> </w:t>
      </w:r>
      <w:r>
        <w:rPr>
          <w:rStyle w:val="nfasis"/>
          <w:i w:val="0"/>
          <w:color w:val="7888B6"/>
          <w:sz w:val="18"/>
          <w:szCs w:val="18"/>
        </w:rPr>
        <w:t>Equiseto. Sus paredes celulares contienen sílice (cmm).</w:t>
      </w:r>
    </w:p>
    <w:p w:rsidR="00B9695C" w:rsidRPr="00B9695C" w:rsidRDefault="00B9695C" w:rsidP="00B9695C">
      <w:pPr>
        <w:pStyle w:val="Vieta1"/>
        <w:rPr>
          <w:rFonts w:ascii="Franklin Gothic Book" w:hAnsi="Franklin Gothic Book"/>
        </w:rPr>
      </w:pPr>
      <w:r w:rsidRPr="00B9695C">
        <w:rPr>
          <w:rFonts w:ascii="Franklin Gothic Book" w:hAnsi="Franklin Gothic Book"/>
          <w:b/>
        </w:rPr>
        <w:t>Carbonato cálcico</w:t>
      </w:r>
      <w:r w:rsidRPr="00B9695C">
        <w:rPr>
          <w:rFonts w:ascii="Franklin Gothic Book" w:hAnsi="Franklin Gothic Book"/>
        </w:rPr>
        <w:t xml:space="preserve"> (CaCO</w:t>
      </w:r>
      <w:r w:rsidRPr="00B9695C">
        <w:rPr>
          <w:rFonts w:ascii="Franklin Gothic Book" w:hAnsi="Franklin Gothic Book"/>
          <w:vertAlign w:val="subscript"/>
        </w:rPr>
        <w:t>3</w:t>
      </w:r>
      <w:r w:rsidRPr="00B9695C">
        <w:rPr>
          <w:rFonts w:ascii="Franklin Gothic Book" w:hAnsi="Franklin Gothic Book"/>
        </w:rPr>
        <w:t>): aparece en las conchas de moluscos, exoesqueleto de crustáceos, esqueleto de equinodermos y vertebrados, espículas de esponjas ca</w:t>
      </w:r>
      <w:r w:rsidRPr="00B9695C">
        <w:rPr>
          <w:rFonts w:ascii="Franklin Gothic Book" w:hAnsi="Franklin Gothic Book"/>
        </w:rPr>
        <w:t>l</w:t>
      </w:r>
      <w:r w:rsidRPr="00B9695C">
        <w:rPr>
          <w:rFonts w:ascii="Franklin Gothic Book" w:hAnsi="Franklin Gothic Book"/>
        </w:rPr>
        <w:t>cáreas, formaciones coralinas</w:t>
      </w:r>
      <w:r w:rsidR="009F01D8">
        <w:rPr>
          <w:rFonts w:ascii="Franklin Gothic Book" w:hAnsi="Franklin Gothic Book"/>
        </w:rPr>
        <w:t xml:space="preserve"> (figura 1.21)</w:t>
      </w:r>
      <w:r w:rsidRPr="00B9695C">
        <w:rPr>
          <w:rFonts w:ascii="Franklin Gothic Book" w:hAnsi="Franklin Gothic Book"/>
        </w:rPr>
        <w:t>.</w:t>
      </w:r>
    </w:p>
    <w:p w:rsidR="00B9695C" w:rsidRPr="00B9695C" w:rsidRDefault="00B9695C" w:rsidP="00B9695C">
      <w:pPr>
        <w:pStyle w:val="Vieta1"/>
        <w:rPr>
          <w:rFonts w:ascii="Franklin Gothic Book" w:hAnsi="Franklin Gothic Book"/>
        </w:rPr>
      </w:pPr>
      <w:r w:rsidRPr="00B9695C">
        <w:rPr>
          <w:rFonts w:ascii="Franklin Gothic Book" w:hAnsi="Franklin Gothic Book"/>
          <w:b/>
        </w:rPr>
        <w:t>Fosfato cálcico</w:t>
      </w:r>
      <w:r w:rsidRPr="00B9695C">
        <w:rPr>
          <w:rFonts w:ascii="Franklin Gothic Book" w:hAnsi="Franklin Gothic Book"/>
        </w:rPr>
        <w:t xml:space="preserve"> [</w:t>
      </w:r>
      <w:proofErr w:type="gramStart"/>
      <w:r w:rsidRPr="00B9695C">
        <w:rPr>
          <w:rFonts w:ascii="Franklin Gothic Book" w:hAnsi="Franklin Gothic Book"/>
        </w:rPr>
        <w:t>Ca</w:t>
      </w:r>
      <w:r w:rsidRPr="00B9695C">
        <w:rPr>
          <w:rFonts w:ascii="Franklin Gothic Book" w:hAnsi="Franklin Gothic Book"/>
          <w:vertAlign w:val="subscript"/>
        </w:rPr>
        <w:t>3</w:t>
      </w:r>
      <w:r w:rsidRPr="00B9695C">
        <w:rPr>
          <w:rFonts w:ascii="Franklin Gothic Book" w:hAnsi="Franklin Gothic Book"/>
        </w:rPr>
        <w:t>(</w:t>
      </w:r>
      <w:proofErr w:type="gramEnd"/>
      <w:r w:rsidRPr="00B9695C">
        <w:rPr>
          <w:rFonts w:ascii="Franklin Gothic Book" w:hAnsi="Franklin Gothic Book"/>
        </w:rPr>
        <w:t>PO</w:t>
      </w:r>
      <w:r w:rsidRPr="00B9695C">
        <w:rPr>
          <w:rFonts w:ascii="Franklin Gothic Book" w:hAnsi="Franklin Gothic Book"/>
          <w:vertAlign w:val="subscript"/>
        </w:rPr>
        <w:t>4</w:t>
      </w:r>
      <w:r w:rsidRPr="00B9695C">
        <w:rPr>
          <w:rFonts w:ascii="Franklin Gothic Book" w:hAnsi="Franklin Gothic Book"/>
        </w:rPr>
        <w:t>)</w:t>
      </w:r>
      <w:r w:rsidRPr="00B9695C">
        <w:rPr>
          <w:rFonts w:ascii="Franklin Gothic Book" w:hAnsi="Franklin Gothic Book"/>
          <w:vertAlign w:val="subscript"/>
        </w:rPr>
        <w:t>2</w:t>
      </w:r>
      <w:r w:rsidRPr="00B9695C">
        <w:rPr>
          <w:rFonts w:ascii="Franklin Gothic Book" w:hAnsi="Franklin Gothic Book"/>
        </w:rPr>
        <w:t>]: impregna, junto con carbon</w:t>
      </w:r>
      <w:r w:rsidRPr="00B9695C">
        <w:rPr>
          <w:rFonts w:ascii="Franklin Gothic Book" w:hAnsi="Franklin Gothic Book"/>
        </w:rPr>
        <w:t>a</w:t>
      </w:r>
      <w:r w:rsidRPr="00B9695C">
        <w:rPr>
          <w:rFonts w:ascii="Franklin Gothic Book" w:hAnsi="Franklin Gothic Book"/>
        </w:rPr>
        <w:t>to cálcico, la matriz del tejido óseo de los vertebrados.</w:t>
      </w:r>
    </w:p>
    <w:p w:rsidR="00B9695C" w:rsidRDefault="00B9695C" w:rsidP="00B9695C">
      <w:pPr>
        <w:pStyle w:val="Vieta1"/>
        <w:rPr>
          <w:rFonts w:ascii="Franklin Gothic Book" w:hAnsi="Franklin Gothic Book"/>
        </w:rPr>
      </w:pPr>
      <w:r w:rsidRPr="00B9695C">
        <w:rPr>
          <w:rFonts w:ascii="Franklin Gothic Book" w:hAnsi="Franklin Gothic Book"/>
          <w:b/>
        </w:rPr>
        <w:t>Sílice</w:t>
      </w:r>
      <w:r w:rsidRPr="00B9695C">
        <w:rPr>
          <w:rFonts w:ascii="Franklin Gothic Book" w:hAnsi="Franklin Gothic Book"/>
        </w:rPr>
        <w:t xml:space="preserve"> (SiO</w:t>
      </w:r>
      <w:r w:rsidRPr="00B9695C">
        <w:rPr>
          <w:rFonts w:ascii="Franklin Gothic Book" w:hAnsi="Franklin Gothic Book"/>
          <w:vertAlign w:val="subscript"/>
        </w:rPr>
        <w:t>2</w:t>
      </w:r>
      <w:r w:rsidRPr="00B9695C">
        <w:rPr>
          <w:rFonts w:ascii="Franklin Gothic Book" w:hAnsi="Franklin Gothic Book"/>
        </w:rPr>
        <w:t>): forma parte del caparazón de las diatomeas</w:t>
      </w:r>
      <w:r w:rsidR="00597789">
        <w:rPr>
          <w:rFonts w:ascii="Franklin Gothic Book" w:hAnsi="Franklin Gothic Book"/>
        </w:rPr>
        <w:t xml:space="preserve"> (figura 1.12)</w:t>
      </w:r>
      <w:r w:rsidRPr="00B9695C">
        <w:rPr>
          <w:rFonts w:ascii="Franklin Gothic Book" w:hAnsi="Franklin Gothic Book"/>
        </w:rPr>
        <w:t>, las espículas de las demosponjas y espo</w:t>
      </w:r>
      <w:r w:rsidRPr="00B9695C">
        <w:rPr>
          <w:rFonts w:ascii="Franklin Gothic Book" w:hAnsi="Franklin Gothic Book"/>
        </w:rPr>
        <w:t>n</w:t>
      </w:r>
      <w:r w:rsidRPr="00B9695C">
        <w:rPr>
          <w:rFonts w:ascii="Franklin Gothic Book" w:hAnsi="Franklin Gothic Book"/>
        </w:rPr>
        <w:t>jas hexactinélidas, de tejidos de sostén en algunos veg</w:t>
      </w:r>
      <w:r w:rsidRPr="00B9695C">
        <w:rPr>
          <w:rFonts w:ascii="Franklin Gothic Book" w:hAnsi="Franklin Gothic Book"/>
        </w:rPr>
        <w:t>e</w:t>
      </w:r>
      <w:r w:rsidRPr="00B9695C">
        <w:rPr>
          <w:rFonts w:ascii="Franklin Gothic Book" w:hAnsi="Franklin Gothic Book"/>
        </w:rPr>
        <w:t>tales, como gramíneas y equisetos</w:t>
      </w:r>
      <w:r w:rsidR="00D50E35">
        <w:rPr>
          <w:rFonts w:ascii="Franklin Gothic Book" w:hAnsi="Franklin Gothic Book"/>
        </w:rPr>
        <w:t xml:space="preserve"> (figura 1.22)</w:t>
      </w:r>
      <w:r w:rsidRPr="00B9695C">
        <w:rPr>
          <w:rFonts w:ascii="Franklin Gothic Book" w:hAnsi="Franklin Gothic Book"/>
        </w:rPr>
        <w:t>.</w:t>
      </w:r>
    </w:p>
    <w:p w:rsidR="00B9695C" w:rsidRDefault="00B9695C" w:rsidP="00B9695C">
      <w:pPr>
        <w:pStyle w:val="Nivel3"/>
      </w:pPr>
      <w:r>
        <w:t>Asociadas a moléculas orgánicas</w:t>
      </w:r>
    </w:p>
    <w:p w:rsidR="00222B07" w:rsidRDefault="00B9695C" w:rsidP="00222B07">
      <w:pPr>
        <w:pStyle w:val="Prrafobsico"/>
      </w:pPr>
      <w:r w:rsidRPr="00B9695C">
        <w:t>Cumplen funciones diversas según la molécula a que se asocian:</w:t>
      </w:r>
    </w:p>
    <w:p w:rsidR="00B9695C" w:rsidRPr="00222B07" w:rsidRDefault="00B9695C" w:rsidP="00222B07">
      <w:pPr>
        <w:pStyle w:val="Vieta1"/>
        <w:rPr>
          <w:rFonts w:ascii="Franklin Gothic Book" w:hAnsi="Franklin Gothic Book"/>
        </w:rPr>
      </w:pPr>
      <w:r w:rsidRPr="00222B07">
        <w:rPr>
          <w:rFonts w:ascii="Franklin Gothic Book" w:hAnsi="Franklin Gothic Book"/>
          <w:b/>
          <w:bCs/>
        </w:rPr>
        <w:t>Fosfolípidos</w:t>
      </w:r>
      <w:r w:rsidRPr="00222B07">
        <w:rPr>
          <w:rFonts w:ascii="Franklin Gothic Book" w:hAnsi="Franklin Gothic Book"/>
        </w:rPr>
        <w:t>. Ácido fosfórico unido a lípidos. De función estructural: forman parte fundamental de la membrana celular.</w:t>
      </w:r>
    </w:p>
    <w:p w:rsidR="00B9695C" w:rsidRPr="00222B07" w:rsidRDefault="00B9695C" w:rsidP="00222B07">
      <w:pPr>
        <w:pStyle w:val="Vieta1"/>
        <w:rPr>
          <w:rFonts w:ascii="Franklin Gothic Book" w:hAnsi="Franklin Gothic Book"/>
        </w:rPr>
      </w:pPr>
      <w:r w:rsidRPr="00222B07">
        <w:rPr>
          <w:rFonts w:ascii="Franklin Gothic Book" w:hAnsi="Franklin Gothic Book"/>
          <w:b/>
          <w:bCs/>
        </w:rPr>
        <w:t>Heteroproteínas</w:t>
      </w:r>
      <w:r w:rsidRPr="00222B07">
        <w:rPr>
          <w:rFonts w:ascii="Franklin Gothic Book" w:hAnsi="Franklin Gothic Book"/>
        </w:rPr>
        <w:t>. Son proteínas que, además de amino</w:t>
      </w:r>
      <w:r w:rsidRPr="00222B07">
        <w:rPr>
          <w:rFonts w:ascii="Franklin Gothic Book" w:hAnsi="Franklin Gothic Book"/>
        </w:rPr>
        <w:t>á</w:t>
      </w:r>
      <w:r w:rsidRPr="00222B07">
        <w:rPr>
          <w:rFonts w:ascii="Franklin Gothic Book" w:hAnsi="Franklin Gothic Book"/>
        </w:rPr>
        <w:t>cidos, contienen otras moléculas (grupo prostético), c</w:t>
      </w:r>
      <w:r w:rsidRPr="00222B07">
        <w:rPr>
          <w:rFonts w:ascii="Franklin Gothic Book" w:hAnsi="Franklin Gothic Book"/>
        </w:rPr>
        <w:t>o</w:t>
      </w:r>
      <w:r w:rsidRPr="00222B07">
        <w:rPr>
          <w:rFonts w:ascii="Franklin Gothic Book" w:hAnsi="Franklin Gothic Book"/>
        </w:rPr>
        <w:t>mo:</w:t>
      </w:r>
    </w:p>
    <w:p w:rsidR="00B9695C" w:rsidRPr="00222B07" w:rsidRDefault="00B9695C" w:rsidP="00222B07">
      <w:pPr>
        <w:pStyle w:val="Vieta3"/>
        <w:rPr>
          <w:rFonts w:ascii="Franklin Gothic Book" w:hAnsi="Franklin Gothic Book"/>
        </w:rPr>
      </w:pPr>
      <w:r w:rsidRPr="00222B07">
        <w:rPr>
          <w:rFonts w:ascii="Franklin Gothic Book" w:hAnsi="Franklin Gothic Book"/>
          <w:b/>
          <w:bCs/>
        </w:rPr>
        <w:t>Fosfoproteínas</w:t>
      </w:r>
      <w:r w:rsidRPr="00222B07">
        <w:rPr>
          <w:rFonts w:ascii="Franklin Gothic Book" w:hAnsi="Franklin Gothic Book"/>
        </w:rPr>
        <w:t>. Ácido fosfórico unido a proteínas. Tienen función de reserva como la caseína de la leche.</w:t>
      </w:r>
    </w:p>
    <w:p w:rsidR="00B9695C" w:rsidRPr="00222B07" w:rsidRDefault="00B9695C" w:rsidP="00222B07">
      <w:pPr>
        <w:pStyle w:val="Vieta3"/>
        <w:rPr>
          <w:rFonts w:ascii="Franklin Gothic Book" w:hAnsi="Franklin Gothic Book"/>
        </w:rPr>
      </w:pPr>
      <w:r w:rsidRPr="00222B07">
        <w:rPr>
          <w:rFonts w:ascii="Franklin Gothic Book" w:hAnsi="Franklin Gothic Book"/>
          <w:b/>
          <w:bCs/>
        </w:rPr>
        <w:t>Cromoproteínas</w:t>
      </w:r>
      <w:r w:rsidRPr="00222B07">
        <w:rPr>
          <w:rFonts w:ascii="Franklin Gothic Book" w:hAnsi="Franklin Gothic Book"/>
        </w:rPr>
        <w:t>. Son pigmentos que contienen c</w:t>
      </w:r>
      <w:r w:rsidRPr="00222B07">
        <w:rPr>
          <w:rFonts w:ascii="Franklin Gothic Book" w:hAnsi="Franklin Gothic Book"/>
        </w:rPr>
        <w:t>a</w:t>
      </w:r>
      <w:r w:rsidRPr="00222B07">
        <w:rPr>
          <w:rFonts w:ascii="Franklin Gothic Book" w:hAnsi="Franklin Gothic Book"/>
        </w:rPr>
        <w:t xml:space="preserve">tiones metálicos, como la </w:t>
      </w:r>
      <w:r w:rsidRPr="00222B07">
        <w:rPr>
          <w:rFonts w:ascii="Franklin Gothic Book" w:hAnsi="Franklin Gothic Book"/>
          <w:i/>
          <w:iCs/>
        </w:rPr>
        <w:t>hemoglobina</w:t>
      </w:r>
      <w:r w:rsidRPr="00222B07">
        <w:rPr>
          <w:rFonts w:ascii="Franklin Gothic Book" w:hAnsi="Franklin Gothic Book"/>
        </w:rPr>
        <w:t>, con Fe</w:t>
      </w:r>
      <w:r w:rsidRPr="00222B07">
        <w:rPr>
          <w:rFonts w:ascii="Franklin Gothic Book" w:hAnsi="Franklin Gothic Book"/>
          <w:vertAlign w:val="superscript"/>
        </w:rPr>
        <w:t>2+</w:t>
      </w:r>
      <w:r w:rsidRPr="00222B07">
        <w:rPr>
          <w:rFonts w:ascii="Franklin Gothic Book" w:hAnsi="Franklin Gothic Book"/>
        </w:rPr>
        <w:t>.</w:t>
      </w:r>
    </w:p>
    <w:p w:rsidR="00B9695C" w:rsidRPr="00222B07" w:rsidRDefault="00B9695C" w:rsidP="00222B07">
      <w:pPr>
        <w:pStyle w:val="Vieta1"/>
        <w:rPr>
          <w:rFonts w:ascii="Franklin Gothic Book" w:hAnsi="Franklin Gothic Book"/>
        </w:rPr>
      </w:pPr>
      <w:r w:rsidRPr="00222B07">
        <w:rPr>
          <w:rFonts w:ascii="Franklin Gothic Book" w:hAnsi="Franklin Gothic Book"/>
          <w:b/>
          <w:bCs/>
        </w:rPr>
        <w:t>Nucleótidos</w:t>
      </w:r>
      <w:r w:rsidRPr="00222B07">
        <w:rPr>
          <w:rFonts w:ascii="Franklin Gothic Book" w:hAnsi="Franklin Gothic Book"/>
        </w:rPr>
        <w:t>. El ácido fosfórico forma parte de los nucle</w:t>
      </w:r>
      <w:r w:rsidRPr="00222B07">
        <w:rPr>
          <w:rFonts w:ascii="Franklin Gothic Book" w:hAnsi="Franklin Gothic Book"/>
        </w:rPr>
        <w:t>ó</w:t>
      </w:r>
      <w:r w:rsidRPr="00222B07">
        <w:rPr>
          <w:rFonts w:ascii="Franklin Gothic Book" w:hAnsi="Franklin Gothic Book"/>
        </w:rPr>
        <w:t>tidos</w:t>
      </w:r>
      <w:r w:rsidR="00222B07">
        <w:rPr>
          <w:rFonts w:ascii="Franklin Gothic Book" w:hAnsi="Franklin Gothic Book"/>
        </w:rPr>
        <w:t xml:space="preserve"> </w:t>
      </w:r>
      <w:r w:rsidR="00222B07" w:rsidRPr="00E67C55">
        <w:rPr>
          <w:rFonts w:ascii="Franklin Gothic Book" w:hAnsi="Franklin Gothic Book"/>
        </w:rPr>
        <w:t>(página</w:t>
      </w:r>
      <w:r w:rsidR="00E67C55">
        <w:rPr>
          <w:rFonts w:ascii="Franklin Gothic Book" w:hAnsi="Franklin Gothic Book"/>
        </w:rPr>
        <w:t xml:space="preserve"> 35)</w:t>
      </w:r>
      <w:r w:rsidRPr="00222B07">
        <w:rPr>
          <w:rFonts w:ascii="Franklin Gothic Book" w:hAnsi="Franklin Gothic Book"/>
        </w:rPr>
        <w:t>:</w:t>
      </w:r>
    </w:p>
    <w:p w:rsidR="00B9695C" w:rsidRPr="00222B07" w:rsidRDefault="00B9695C" w:rsidP="00222B07">
      <w:pPr>
        <w:pStyle w:val="Vieta3"/>
        <w:rPr>
          <w:rFonts w:ascii="Franklin Gothic Book" w:hAnsi="Franklin Gothic Book"/>
        </w:rPr>
      </w:pPr>
      <w:r w:rsidRPr="00222B07">
        <w:rPr>
          <w:rFonts w:ascii="Franklin Gothic Book" w:hAnsi="Franklin Gothic Book"/>
          <w:i/>
          <w:iCs/>
        </w:rPr>
        <w:t>Nucleicos,</w:t>
      </w:r>
      <w:r w:rsidRPr="00222B07">
        <w:rPr>
          <w:rFonts w:ascii="Franklin Gothic Book" w:hAnsi="Franklin Gothic Book"/>
        </w:rPr>
        <w:t xml:space="preserve"> que se unen para formar las cadenas de ácidos nucleicos (ADN y ARN).</w:t>
      </w:r>
    </w:p>
    <w:p w:rsidR="00B9695C" w:rsidRDefault="00B9695C" w:rsidP="00222B07">
      <w:pPr>
        <w:pStyle w:val="Vieta3"/>
        <w:rPr>
          <w:rFonts w:ascii="Franklin Gothic Book" w:hAnsi="Franklin Gothic Book"/>
        </w:rPr>
      </w:pPr>
      <w:r w:rsidRPr="00222B07">
        <w:rPr>
          <w:rFonts w:ascii="Franklin Gothic Book" w:hAnsi="Franklin Gothic Book"/>
          <w:i/>
          <w:iCs/>
        </w:rPr>
        <w:lastRenderedPageBreak/>
        <w:t>No nucleicos,</w:t>
      </w:r>
      <w:r w:rsidRPr="00222B07">
        <w:rPr>
          <w:rFonts w:ascii="Franklin Gothic Book" w:hAnsi="Franklin Gothic Book"/>
        </w:rPr>
        <w:t xml:space="preserve"> como el ATP (adenosín-trifosfato) que actúa como molécula energética en el met</w:t>
      </w:r>
      <w:r w:rsidRPr="00222B07">
        <w:rPr>
          <w:rFonts w:ascii="Franklin Gothic Book" w:hAnsi="Franklin Gothic Book"/>
        </w:rPr>
        <w:t>a</w:t>
      </w:r>
      <w:r w:rsidRPr="00222B07">
        <w:rPr>
          <w:rFonts w:ascii="Franklin Gothic Book" w:hAnsi="Franklin Gothic Book"/>
        </w:rPr>
        <w:t>bolismo.</w:t>
      </w:r>
    </w:p>
    <w:p w:rsidR="00D0218F" w:rsidRPr="00D0218F" w:rsidRDefault="00D0218F" w:rsidP="00D0218F">
      <w:pPr>
        <w:pStyle w:val="Imagenizquierda"/>
        <w:framePr w:wrap="notBeside" w:vAnchor="page" w:y="1141"/>
        <w:spacing w:after="120"/>
      </w:pPr>
      <w:r w:rsidRPr="00D0218F">
        <w:drawing>
          <wp:inline distT="0" distB="0" distL="0" distR="0" wp14:anchorId="65F50D02" wp14:editId="0500FAB2">
            <wp:extent cx="1620520" cy="1620520"/>
            <wp:effectExtent l="0" t="0" r="0" b="0"/>
            <wp:docPr id="2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0px-Carbonic_anhydrase_1CA2_active_site.png"/>
                    <pic:cNvPicPr/>
                  </pic:nvPicPr>
                  <pic:blipFill>
                    <a:blip r:embed="rId54">
                      <a:extLst>
                        <a:ext uri="{28A0092B-C50C-407E-A947-70E740481C1C}">
                          <a14:useLocalDpi xmlns:a14="http://schemas.microsoft.com/office/drawing/2010/main" val="0"/>
                        </a:ext>
                      </a:extLst>
                    </a:blip>
                    <a:stretch>
                      <a:fillRect/>
                    </a:stretch>
                  </pic:blipFill>
                  <pic:spPr>
                    <a:xfrm>
                      <a:off x="0" y="0"/>
                      <a:ext cx="1620520" cy="1620520"/>
                    </a:xfrm>
                    <a:prstGeom prst="rect">
                      <a:avLst/>
                    </a:prstGeom>
                  </pic:spPr>
                </pic:pic>
              </a:graphicData>
            </a:graphic>
          </wp:inline>
        </w:drawing>
      </w:r>
    </w:p>
    <w:p w:rsidR="00D0218F" w:rsidRPr="00D0218F" w:rsidRDefault="00D0218F" w:rsidP="00D0218F">
      <w:pPr>
        <w:pStyle w:val="Imagenizquierda"/>
        <w:framePr w:wrap="notBeside" w:vAnchor="page" w:y="1141"/>
        <w:spacing w:before="0"/>
        <w:jc w:val="left"/>
      </w:pPr>
      <w:r w:rsidRPr="00D0218F">
        <w:rPr>
          <w:b/>
          <w:sz w:val="18"/>
          <w:szCs w:val="18"/>
        </w:rPr>
        <w:t xml:space="preserve">Figura 1.23. </w:t>
      </w:r>
      <w:r w:rsidRPr="00D0218F">
        <w:rPr>
          <w:sz w:val="18"/>
          <w:szCs w:val="18"/>
        </w:rPr>
        <w:t>"Carbonic anhydrase 1CA2 active site" by Own work - From PDB entry 1CA2. Licensed under Public Domain via Wikimedia Commons.</w:t>
      </w:r>
    </w:p>
    <w:p w:rsidR="00B9695C" w:rsidRDefault="00B9695C" w:rsidP="00D0218F">
      <w:pPr>
        <w:pStyle w:val="Vieta1"/>
        <w:rPr>
          <w:rFonts w:ascii="Franklin Gothic Book" w:hAnsi="Franklin Gothic Book"/>
        </w:rPr>
      </w:pPr>
      <w:r w:rsidRPr="00D0218F">
        <w:rPr>
          <w:rFonts w:ascii="Franklin Gothic Book" w:hAnsi="Franklin Gothic Book"/>
          <w:b/>
          <w:bCs/>
        </w:rPr>
        <w:t xml:space="preserve">Enzimas. </w:t>
      </w:r>
      <w:r w:rsidRPr="00D0218F">
        <w:rPr>
          <w:rFonts w:ascii="Franklin Gothic Book" w:hAnsi="Franklin Gothic Book"/>
        </w:rPr>
        <w:t xml:space="preserve">Algunos iones metálicos son </w:t>
      </w:r>
      <w:r w:rsidRPr="00D0218F">
        <w:rPr>
          <w:rStyle w:val="Trminoglosario"/>
        </w:rPr>
        <w:t>cofactor</w:t>
      </w:r>
      <w:r w:rsidRPr="00D0218F">
        <w:rPr>
          <w:rFonts w:ascii="Franklin Gothic Book" w:hAnsi="Franklin Gothic Book"/>
        </w:rPr>
        <w:t xml:space="preserve"> enzimát</w:t>
      </w:r>
      <w:r w:rsidRPr="00D0218F">
        <w:rPr>
          <w:rFonts w:ascii="Franklin Gothic Book" w:hAnsi="Franklin Gothic Book"/>
        </w:rPr>
        <w:t>i</w:t>
      </w:r>
      <w:r w:rsidRPr="00D0218F">
        <w:rPr>
          <w:rFonts w:ascii="Franklin Gothic Book" w:hAnsi="Franklin Gothic Book"/>
        </w:rPr>
        <w:t>cos, generalmente cationes, como Fe</w:t>
      </w:r>
      <w:r w:rsidRPr="00D0218F">
        <w:rPr>
          <w:rFonts w:ascii="Franklin Gothic Book" w:hAnsi="Franklin Gothic Book"/>
          <w:vertAlign w:val="superscript"/>
        </w:rPr>
        <w:t>2+</w:t>
      </w:r>
      <w:r w:rsidRPr="00D0218F">
        <w:rPr>
          <w:rFonts w:ascii="Franklin Gothic Book" w:hAnsi="Franklin Gothic Book"/>
        </w:rPr>
        <w:t>, Mg</w:t>
      </w:r>
      <w:r w:rsidRPr="00D0218F">
        <w:rPr>
          <w:rFonts w:ascii="Franklin Gothic Book" w:hAnsi="Franklin Gothic Book"/>
          <w:vertAlign w:val="superscript"/>
        </w:rPr>
        <w:t>2+</w:t>
      </w:r>
      <w:r w:rsidRPr="00D0218F">
        <w:rPr>
          <w:rFonts w:ascii="Franklin Gothic Book" w:hAnsi="Franklin Gothic Book"/>
        </w:rPr>
        <w:t>, Cu</w:t>
      </w:r>
      <w:r w:rsidRPr="00D0218F">
        <w:rPr>
          <w:rFonts w:ascii="Franklin Gothic Book" w:hAnsi="Franklin Gothic Book"/>
          <w:vertAlign w:val="superscript"/>
        </w:rPr>
        <w:t>2+</w:t>
      </w:r>
      <w:r w:rsidRPr="00D0218F">
        <w:rPr>
          <w:rFonts w:ascii="Franklin Gothic Book" w:hAnsi="Franklin Gothic Book"/>
        </w:rPr>
        <w:t>. E</w:t>
      </w:r>
      <w:r w:rsidRPr="00D0218F">
        <w:rPr>
          <w:rFonts w:ascii="Franklin Gothic Book" w:hAnsi="Franklin Gothic Book"/>
        </w:rPr>
        <w:t>n</w:t>
      </w:r>
      <w:r w:rsidRPr="00D0218F">
        <w:rPr>
          <w:rFonts w:ascii="Franklin Gothic Book" w:hAnsi="Franklin Gothic Book"/>
        </w:rPr>
        <w:t>zimas como peroxidasas y catalasas contienen Fe. La a</w:t>
      </w:r>
      <w:r w:rsidRPr="00D0218F">
        <w:rPr>
          <w:rFonts w:ascii="Franklin Gothic Book" w:hAnsi="Franklin Gothic Book"/>
        </w:rPr>
        <w:t>n</w:t>
      </w:r>
      <w:r w:rsidRPr="00D0218F">
        <w:rPr>
          <w:rFonts w:ascii="Franklin Gothic Book" w:hAnsi="Franklin Gothic Book"/>
        </w:rPr>
        <w:t>hidrasa carbónica contiene Zn (</w:t>
      </w:r>
      <w:r w:rsidR="00D0218F">
        <w:rPr>
          <w:rFonts w:ascii="Franklin Gothic Book" w:hAnsi="Franklin Gothic Book"/>
        </w:rPr>
        <w:t>figura 1.23</w:t>
      </w:r>
      <w:r w:rsidRPr="00D0218F">
        <w:rPr>
          <w:rFonts w:ascii="Franklin Gothic Book" w:hAnsi="Franklin Gothic Book"/>
        </w:rPr>
        <w:t>).</w:t>
      </w:r>
    </w:p>
    <w:p w:rsidR="003A271A" w:rsidRDefault="003A271A" w:rsidP="003A271A">
      <w:pPr>
        <w:pStyle w:val="Nivel1"/>
        <w:numPr>
          <w:ilvl w:val="0"/>
          <w:numId w:val="16"/>
        </w:numPr>
      </w:pPr>
      <w:r>
        <w:t>Biomoléculas orgánicas</w:t>
      </w:r>
    </w:p>
    <w:p w:rsidR="003A271A" w:rsidRDefault="003A271A" w:rsidP="003A271A">
      <w:pPr>
        <w:pStyle w:val="Prrafobsico"/>
        <w:spacing w:after="240"/>
      </w:pPr>
      <w:r>
        <w:t>Denominamos así a las moléculas que son exclusivas de la materia viva. Son básicamente polímeros de carbono e hidrógeno a los que unen otros elementos:</w:t>
      </w:r>
    </w:p>
    <w:tbl>
      <w:tblPr>
        <w:tblStyle w:val="Tablaconcuadrcula"/>
        <w:tblW w:w="0" w:type="auto"/>
        <w:tblLook w:val="04A0" w:firstRow="1" w:lastRow="0" w:firstColumn="1" w:lastColumn="0" w:noHBand="0" w:noVBand="1"/>
      </w:tblPr>
      <w:tblGrid>
        <w:gridCol w:w="1668"/>
        <w:gridCol w:w="1984"/>
        <w:gridCol w:w="2151"/>
      </w:tblGrid>
      <w:tr w:rsidR="003A271A" w:rsidTr="00890E05">
        <w:tc>
          <w:tcPr>
            <w:tcW w:w="1668" w:type="dxa"/>
            <w:vMerge w:val="restart"/>
            <w:vAlign w:val="center"/>
          </w:tcPr>
          <w:p w:rsidR="003A271A" w:rsidRDefault="00890E05" w:rsidP="00890E05">
            <w:pPr>
              <w:pStyle w:val="Prrafobsico"/>
              <w:suppressAutoHyphens/>
              <w:ind w:firstLine="0"/>
              <w:jc w:val="left"/>
            </w:pPr>
            <w:r>
              <w:t>Biomoléculas orgánicas</w:t>
            </w:r>
          </w:p>
        </w:tc>
        <w:tc>
          <w:tcPr>
            <w:tcW w:w="1984" w:type="dxa"/>
            <w:vAlign w:val="center"/>
          </w:tcPr>
          <w:p w:rsidR="003A271A" w:rsidRPr="00890E05" w:rsidRDefault="00890E05" w:rsidP="00890E05">
            <w:pPr>
              <w:pStyle w:val="Prrafobsico"/>
              <w:spacing w:before="120" w:after="120"/>
              <w:ind w:firstLine="0"/>
              <w:jc w:val="left"/>
              <w:rPr>
                <w:b/>
              </w:rPr>
            </w:pPr>
            <w:r>
              <w:rPr>
                <w:b/>
              </w:rPr>
              <w:t>Glúcidos</w:t>
            </w:r>
          </w:p>
        </w:tc>
        <w:tc>
          <w:tcPr>
            <w:tcW w:w="2151" w:type="dxa"/>
            <w:vAlign w:val="center"/>
          </w:tcPr>
          <w:p w:rsidR="003A271A" w:rsidRDefault="00890E05" w:rsidP="00890E05">
            <w:pPr>
              <w:pStyle w:val="Prrafobsico"/>
              <w:spacing w:before="120" w:after="120"/>
              <w:ind w:firstLine="0"/>
              <w:jc w:val="left"/>
            </w:pPr>
            <w:r>
              <w:t>C, H y O</w:t>
            </w:r>
          </w:p>
        </w:tc>
      </w:tr>
      <w:tr w:rsidR="003A271A" w:rsidTr="00890E05">
        <w:tc>
          <w:tcPr>
            <w:tcW w:w="1668" w:type="dxa"/>
            <w:vMerge/>
          </w:tcPr>
          <w:p w:rsidR="003A271A" w:rsidRDefault="003A271A" w:rsidP="003A271A">
            <w:pPr>
              <w:pStyle w:val="Prrafobsico"/>
              <w:ind w:firstLine="0"/>
            </w:pPr>
          </w:p>
        </w:tc>
        <w:tc>
          <w:tcPr>
            <w:tcW w:w="1984" w:type="dxa"/>
            <w:vAlign w:val="center"/>
          </w:tcPr>
          <w:p w:rsidR="003A271A" w:rsidRPr="00890E05" w:rsidRDefault="00890E05" w:rsidP="00890E05">
            <w:pPr>
              <w:pStyle w:val="Prrafobsico"/>
              <w:spacing w:before="120" w:after="120"/>
              <w:ind w:firstLine="0"/>
              <w:jc w:val="left"/>
              <w:rPr>
                <w:b/>
              </w:rPr>
            </w:pPr>
            <w:r>
              <w:rPr>
                <w:b/>
              </w:rPr>
              <w:t>Lípidos</w:t>
            </w:r>
          </w:p>
        </w:tc>
        <w:tc>
          <w:tcPr>
            <w:tcW w:w="2151" w:type="dxa"/>
            <w:vAlign w:val="center"/>
          </w:tcPr>
          <w:p w:rsidR="003A271A" w:rsidRDefault="00890E05" w:rsidP="00890E05">
            <w:pPr>
              <w:pStyle w:val="Prrafobsico"/>
              <w:spacing w:before="120" w:after="120"/>
              <w:ind w:firstLine="0"/>
              <w:jc w:val="left"/>
            </w:pPr>
            <w:r>
              <w:t>C, H y O</w:t>
            </w:r>
          </w:p>
        </w:tc>
      </w:tr>
      <w:tr w:rsidR="003A271A" w:rsidTr="00890E05">
        <w:tc>
          <w:tcPr>
            <w:tcW w:w="1668" w:type="dxa"/>
            <w:vMerge/>
          </w:tcPr>
          <w:p w:rsidR="003A271A" w:rsidRDefault="003A271A" w:rsidP="003A271A">
            <w:pPr>
              <w:pStyle w:val="Prrafobsico"/>
              <w:ind w:firstLine="0"/>
            </w:pPr>
          </w:p>
        </w:tc>
        <w:tc>
          <w:tcPr>
            <w:tcW w:w="1984" w:type="dxa"/>
            <w:vAlign w:val="center"/>
          </w:tcPr>
          <w:p w:rsidR="003A271A" w:rsidRPr="00890E05" w:rsidRDefault="00890E05" w:rsidP="00890E05">
            <w:pPr>
              <w:pStyle w:val="Prrafobsico"/>
              <w:spacing w:before="120" w:after="120"/>
              <w:ind w:firstLine="0"/>
              <w:jc w:val="left"/>
              <w:rPr>
                <w:b/>
              </w:rPr>
            </w:pPr>
            <w:r>
              <w:rPr>
                <w:b/>
              </w:rPr>
              <w:t>Proteínas</w:t>
            </w:r>
          </w:p>
        </w:tc>
        <w:tc>
          <w:tcPr>
            <w:tcW w:w="2151" w:type="dxa"/>
            <w:vAlign w:val="center"/>
          </w:tcPr>
          <w:p w:rsidR="003A271A" w:rsidRDefault="00890E05" w:rsidP="00890E05">
            <w:pPr>
              <w:pStyle w:val="Prrafobsico"/>
              <w:spacing w:before="120" w:after="120"/>
              <w:ind w:firstLine="0"/>
              <w:jc w:val="left"/>
            </w:pPr>
            <w:r>
              <w:t>C, H, O, N y S</w:t>
            </w:r>
          </w:p>
        </w:tc>
      </w:tr>
      <w:tr w:rsidR="003A271A" w:rsidTr="00890E05">
        <w:tc>
          <w:tcPr>
            <w:tcW w:w="1668" w:type="dxa"/>
            <w:vMerge/>
          </w:tcPr>
          <w:p w:rsidR="003A271A" w:rsidRDefault="003A271A" w:rsidP="003A271A">
            <w:pPr>
              <w:pStyle w:val="Prrafobsico"/>
              <w:ind w:firstLine="0"/>
            </w:pPr>
          </w:p>
        </w:tc>
        <w:tc>
          <w:tcPr>
            <w:tcW w:w="1984" w:type="dxa"/>
            <w:vAlign w:val="center"/>
          </w:tcPr>
          <w:p w:rsidR="003A271A" w:rsidRPr="00890E05" w:rsidRDefault="00890E05" w:rsidP="00890E05">
            <w:pPr>
              <w:pStyle w:val="Prrafobsico"/>
              <w:spacing w:before="120" w:after="120"/>
              <w:ind w:firstLine="0"/>
              <w:jc w:val="left"/>
              <w:rPr>
                <w:b/>
              </w:rPr>
            </w:pPr>
            <w:r>
              <w:rPr>
                <w:b/>
              </w:rPr>
              <w:t>Ácidos nucleicos</w:t>
            </w:r>
          </w:p>
        </w:tc>
        <w:tc>
          <w:tcPr>
            <w:tcW w:w="2151" w:type="dxa"/>
            <w:vAlign w:val="center"/>
          </w:tcPr>
          <w:p w:rsidR="003A271A" w:rsidRDefault="00890E05" w:rsidP="00890E05">
            <w:pPr>
              <w:pStyle w:val="Prrafobsico"/>
              <w:spacing w:before="120" w:after="120"/>
              <w:ind w:firstLine="0"/>
              <w:jc w:val="left"/>
            </w:pPr>
            <w:r>
              <w:t>C, H, O, N y P</w:t>
            </w:r>
          </w:p>
        </w:tc>
      </w:tr>
    </w:tbl>
    <w:p w:rsidR="003A271A" w:rsidRDefault="00890E05" w:rsidP="003A271A">
      <w:pPr>
        <w:pStyle w:val="Prrafobsico"/>
      </w:pPr>
      <w:r>
        <w:t>Aunque estas biomoléculas están compuestas mayorit</w:t>
      </w:r>
      <w:r>
        <w:t>a</w:t>
      </w:r>
      <w:r>
        <w:t>riamente por un número reducido de bioelementos, su v</w:t>
      </w:r>
      <w:r>
        <w:t>a</w:t>
      </w:r>
      <w:r>
        <w:t>riedad es enorme. La base estructural son las cadenas de carbono e hidrógeno</w:t>
      </w:r>
      <w:r w:rsidR="005E222E">
        <w:t xml:space="preserve"> (figura 1.24)</w:t>
      </w:r>
      <w:r>
        <w:t xml:space="preserve">. A los carbonos de estas cadenas se unen covalentemente otros elementos o bien grupos de elementos, llamados </w:t>
      </w:r>
      <w:r>
        <w:rPr>
          <w:rStyle w:val="Textoennegrita"/>
        </w:rPr>
        <w:t>grupos funcionales</w:t>
      </w:r>
      <w:r w:rsidR="007165C3">
        <w:rPr>
          <w:rStyle w:val="Textoennegrita"/>
          <w:b w:val="0"/>
        </w:rPr>
        <w:t xml:space="preserve"> (página siguiente)</w:t>
      </w:r>
      <w:r>
        <w:t>, con propiedades químicas específicas que cond</w:t>
      </w:r>
      <w:r>
        <w:t>i</w:t>
      </w:r>
      <w:r>
        <w:t>cionan las de la molécula final. Además, las cadenas pueden tener un número muy variable de átomos de carbono y fo</w:t>
      </w:r>
      <w:r>
        <w:t>r</w:t>
      </w:r>
      <w:r>
        <w:t>mas diversas: lineales, ramificadas, cíclicas). Todo esto da lugar a un número virtualmente ilimitado de biomoléculas posibles con tamaños, características, propiedades y funci</w:t>
      </w:r>
      <w:r>
        <w:t>o</w:t>
      </w:r>
      <w:r>
        <w:t>nes muy diversas.</w:t>
      </w:r>
    </w:p>
    <w:p w:rsidR="00ED10A3" w:rsidRDefault="005E222E" w:rsidP="005E222E">
      <w:pPr>
        <w:pStyle w:val="Imagenpgina"/>
        <w:framePr w:wrap="notBeside"/>
        <w:spacing w:after="120"/>
      </w:pPr>
      <w:r>
        <w:drawing>
          <wp:inline distT="0" distB="0" distL="0" distR="0">
            <wp:extent cx="5753100" cy="1913975"/>
            <wp:effectExtent l="0" t="0" r="0" b="0"/>
            <wp:docPr id="2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px-Palmitic-acid.png"/>
                    <pic:cNvPicPr/>
                  </pic:nvPicPr>
                  <pic:blipFill>
                    <a:blip r:embed="rId55">
                      <a:extLst>
                        <a:ext uri="{28A0092B-C50C-407E-A947-70E740481C1C}">
                          <a14:useLocalDpi xmlns:a14="http://schemas.microsoft.com/office/drawing/2010/main" val="0"/>
                        </a:ext>
                      </a:extLst>
                    </a:blip>
                    <a:stretch>
                      <a:fillRect/>
                    </a:stretch>
                  </pic:blipFill>
                  <pic:spPr>
                    <a:xfrm>
                      <a:off x="0" y="0"/>
                      <a:ext cx="5745997" cy="1911612"/>
                    </a:xfrm>
                    <a:prstGeom prst="rect">
                      <a:avLst/>
                    </a:prstGeom>
                  </pic:spPr>
                </pic:pic>
              </a:graphicData>
            </a:graphic>
          </wp:inline>
        </w:drawing>
      </w:r>
    </w:p>
    <w:p w:rsidR="00ED10A3" w:rsidRPr="005E222E" w:rsidRDefault="005E222E" w:rsidP="005E222E">
      <w:pPr>
        <w:pStyle w:val="Imagenpgina"/>
        <w:framePr w:wrap="notBeside"/>
        <w:spacing w:before="0" w:after="120"/>
        <w:rPr>
          <w:sz w:val="18"/>
          <w:szCs w:val="18"/>
        </w:rPr>
      </w:pPr>
      <w:r>
        <w:rPr>
          <w:b/>
          <w:sz w:val="18"/>
          <w:szCs w:val="18"/>
        </w:rPr>
        <w:t xml:space="preserve">Figura 1.24. </w:t>
      </w:r>
      <w:r>
        <w:rPr>
          <w:sz w:val="18"/>
          <w:szCs w:val="18"/>
        </w:rPr>
        <w:t xml:space="preserve">Biomolécula formada por una cadena de carbono e hidrógeno y un grupo funcional. </w:t>
      </w:r>
      <w:r w:rsidRPr="005E222E">
        <w:rPr>
          <w:sz w:val="18"/>
          <w:szCs w:val="18"/>
        </w:rPr>
        <w:t>By Alejandro Porto [CC BY-SA 3.0 (http://creativecommons.org/licenses/by-sa/3.0)], via Wikimedia Commons</w:t>
      </w:r>
      <w:r>
        <w:rPr>
          <w:sz w:val="18"/>
          <w:szCs w:val="18"/>
        </w:rPr>
        <w:t>.</w:t>
      </w:r>
    </w:p>
    <w:p w:rsidR="00DF6606" w:rsidRDefault="00DF6606" w:rsidP="00944019">
      <w:pPr>
        <w:pStyle w:val="Prrafobsico"/>
        <w:spacing w:before="0"/>
        <w:ind w:firstLine="0"/>
      </w:pPr>
    </w:p>
    <w:p w:rsidR="002163D8" w:rsidRDefault="002163D8" w:rsidP="007165C3">
      <w:pPr>
        <w:pStyle w:val="Ejemplopagina"/>
        <w:framePr w:wrap="notBeside"/>
        <w:spacing w:before="0"/>
        <w:ind w:left="357" w:hanging="357"/>
      </w:pPr>
    </w:p>
    <w:p w:rsidR="002163D8" w:rsidRPr="002163D8" w:rsidRDefault="002163D8" w:rsidP="007165C3">
      <w:pPr>
        <w:pStyle w:val="Ejemplopaginatexto"/>
        <w:framePr w:wrap="notBeside"/>
        <w:pBdr>
          <w:left w:val="none" w:sz="0" w:space="0" w:color="auto"/>
          <w:bottom w:val="none" w:sz="0" w:space="0" w:color="auto"/>
          <w:right w:val="none" w:sz="0" w:space="0" w:color="auto"/>
        </w:pBdr>
        <w:ind w:left="624"/>
        <w:rPr>
          <w:rFonts w:ascii="Franklin Gothic Heavy" w:hAnsi="Franklin Gothic Heavy"/>
          <w:color w:val="446291" w:themeColor="accent1" w:themeShade="BF"/>
        </w:rPr>
      </w:pPr>
      <w:r w:rsidRPr="002163D8">
        <w:rPr>
          <w:rFonts w:ascii="Franklin Gothic Heavy" w:hAnsi="Franklin Gothic Heavy"/>
          <w:color w:val="446291" w:themeColor="accent1" w:themeShade="BF"/>
        </w:rPr>
        <w:t>Grupos funcionales</w:t>
      </w:r>
    </w:p>
    <w:p w:rsidR="002163D8" w:rsidRPr="002163D8" w:rsidRDefault="007165C3" w:rsidP="007165C3">
      <w:pPr>
        <w:pStyle w:val="Ejemplopaginatexto"/>
        <w:framePr w:wrap="notBeside"/>
        <w:jc w:val="center"/>
      </w:pPr>
      <w:r>
        <w:rPr>
          <w:noProof/>
        </w:rPr>
        <w:drawing>
          <wp:inline distT="0" distB="0" distL="0" distR="0">
            <wp:extent cx="4933950" cy="8087916"/>
            <wp:effectExtent l="0" t="0" r="0" b="8890"/>
            <wp:docPr id="2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os_funcionales_cuadro2.png"/>
                    <pic:cNvPicPr/>
                  </pic:nvPicPr>
                  <pic:blipFill>
                    <a:blip r:embed="rId56">
                      <a:extLst>
                        <a:ext uri="{28A0092B-C50C-407E-A947-70E740481C1C}">
                          <a14:useLocalDpi xmlns:a14="http://schemas.microsoft.com/office/drawing/2010/main" val="0"/>
                        </a:ext>
                      </a:extLst>
                    </a:blip>
                    <a:stretch>
                      <a:fillRect/>
                    </a:stretch>
                  </pic:blipFill>
                  <pic:spPr>
                    <a:xfrm>
                      <a:off x="0" y="0"/>
                      <a:ext cx="4933950" cy="8087916"/>
                    </a:xfrm>
                    <a:prstGeom prst="rect">
                      <a:avLst/>
                    </a:prstGeom>
                  </pic:spPr>
                </pic:pic>
              </a:graphicData>
            </a:graphic>
          </wp:inline>
        </w:drawing>
      </w:r>
    </w:p>
    <w:p w:rsidR="00890E05" w:rsidRDefault="00890E05" w:rsidP="00890E05">
      <w:pPr>
        <w:pStyle w:val="Nivel2"/>
      </w:pPr>
      <w:r>
        <w:lastRenderedPageBreak/>
        <w:t>5.1. Glúcidos</w:t>
      </w:r>
    </w:p>
    <w:p w:rsidR="00883E6A" w:rsidRDefault="00883E6A" w:rsidP="00A071A5">
      <w:pPr>
        <w:pStyle w:val="Imagenizquierda"/>
        <w:framePr w:wrap="notBeside" w:vAnchor="page" w:y="1786"/>
        <w:spacing w:before="0" w:after="120"/>
        <w:jc w:val="center"/>
      </w:pPr>
      <w:r>
        <w:drawing>
          <wp:inline distT="0" distB="0" distL="0" distR="0" wp14:anchorId="6B6EE778" wp14:editId="18B2CA7A">
            <wp:extent cx="1108366" cy="2076450"/>
            <wp:effectExtent l="0" t="0" r="0" b="0"/>
            <wp:docPr id="2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dopentosa.png"/>
                    <pic:cNvPicPr/>
                  </pic:nvPicPr>
                  <pic:blipFill>
                    <a:blip r:embed="rId57">
                      <a:clrChange>
                        <a:clrFrom>
                          <a:srgbClr val="E4E7F0"/>
                        </a:clrFrom>
                        <a:clrTo>
                          <a:srgbClr val="E4E7F0">
                            <a:alpha val="0"/>
                          </a:srgbClr>
                        </a:clrTo>
                      </a:clrChange>
                      <a:extLst>
                        <a:ext uri="{28A0092B-C50C-407E-A947-70E740481C1C}">
                          <a14:useLocalDpi xmlns:a14="http://schemas.microsoft.com/office/drawing/2010/main" val="0"/>
                        </a:ext>
                      </a:extLst>
                    </a:blip>
                    <a:stretch>
                      <a:fillRect/>
                    </a:stretch>
                  </pic:blipFill>
                  <pic:spPr>
                    <a:xfrm>
                      <a:off x="0" y="0"/>
                      <a:ext cx="1109235" cy="2078079"/>
                    </a:xfrm>
                    <a:prstGeom prst="rect">
                      <a:avLst/>
                    </a:prstGeom>
                  </pic:spPr>
                </pic:pic>
              </a:graphicData>
            </a:graphic>
          </wp:inline>
        </w:drawing>
      </w:r>
    </w:p>
    <w:p w:rsidR="00883E6A" w:rsidRDefault="00883E6A" w:rsidP="00A071A5">
      <w:pPr>
        <w:pStyle w:val="Imagenizquierda"/>
        <w:framePr w:wrap="notBeside" w:vAnchor="page" w:y="1786"/>
        <w:spacing w:before="0" w:after="120"/>
        <w:jc w:val="left"/>
        <w:rPr>
          <w:sz w:val="18"/>
        </w:rPr>
      </w:pPr>
      <w:r w:rsidRPr="00883E6A">
        <w:rPr>
          <w:b/>
          <w:sz w:val="18"/>
        </w:rPr>
        <w:t>Figura 1.25.</w:t>
      </w:r>
      <w:r>
        <w:rPr>
          <w:sz w:val="18"/>
        </w:rPr>
        <w:t xml:space="preserve"> Glúcido con un grupo funcional aldehído</w:t>
      </w:r>
      <w:r w:rsidR="00661682">
        <w:rPr>
          <w:sz w:val="18"/>
        </w:rPr>
        <w:t xml:space="preserve"> (en rojo)</w:t>
      </w:r>
      <w:r>
        <w:rPr>
          <w:sz w:val="18"/>
        </w:rPr>
        <w:t>: un monosacárido de cinco átomos de carbono (aldopentosa).</w:t>
      </w:r>
    </w:p>
    <w:p w:rsidR="00661682" w:rsidRDefault="00661682" w:rsidP="00A071A5">
      <w:pPr>
        <w:pStyle w:val="Imagenizquierda"/>
        <w:framePr w:wrap="notBeside" w:vAnchor="page" w:y="1786"/>
        <w:spacing w:before="240" w:after="120"/>
        <w:jc w:val="center"/>
        <w:rPr>
          <w:sz w:val="18"/>
        </w:rPr>
      </w:pPr>
      <w:r>
        <w:rPr>
          <w:sz w:val="18"/>
        </w:rPr>
        <w:drawing>
          <wp:inline distT="0" distB="0" distL="0" distR="0" wp14:anchorId="1E0E62BE" wp14:editId="28EEE43F">
            <wp:extent cx="1116000" cy="2091600"/>
            <wp:effectExtent l="0" t="0" r="0" b="0"/>
            <wp:docPr id="2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topentosa.png"/>
                    <pic:cNvPicPr/>
                  </pic:nvPicPr>
                  <pic:blipFill>
                    <a:blip r:embed="rId58">
                      <a:clrChange>
                        <a:clrFrom>
                          <a:srgbClr val="E4E7F0"/>
                        </a:clrFrom>
                        <a:clrTo>
                          <a:srgbClr val="E4E7F0">
                            <a:alpha val="0"/>
                          </a:srgbClr>
                        </a:clrTo>
                      </a:clrChange>
                      <a:extLst>
                        <a:ext uri="{28A0092B-C50C-407E-A947-70E740481C1C}">
                          <a14:useLocalDpi xmlns:a14="http://schemas.microsoft.com/office/drawing/2010/main" val="0"/>
                        </a:ext>
                      </a:extLst>
                    </a:blip>
                    <a:stretch>
                      <a:fillRect/>
                    </a:stretch>
                  </pic:blipFill>
                  <pic:spPr>
                    <a:xfrm>
                      <a:off x="0" y="0"/>
                      <a:ext cx="1116000" cy="2091600"/>
                    </a:xfrm>
                    <a:prstGeom prst="rect">
                      <a:avLst/>
                    </a:prstGeom>
                  </pic:spPr>
                </pic:pic>
              </a:graphicData>
            </a:graphic>
          </wp:inline>
        </w:drawing>
      </w:r>
    </w:p>
    <w:p w:rsidR="00661682" w:rsidRPr="00883E6A" w:rsidRDefault="00661682" w:rsidP="00A071A5">
      <w:pPr>
        <w:pStyle w:val="Imagenizquierda"/>
        <w:framePr w:wrap="notBeside" w:vAnchor="page" w:y="1786"/>
        <w:spacing w:before="0" w:after="120"/>
        <w:jc w:val="left"/>
        <w:rPr>
          <w:sz w:val="18"/>
        </w:rPr>
      </w:pPr>
      <w:r w:rsidRPr="00883E6A">
        <w:rPr>
          <w:b/>
          <w:sz w:val="18"/>
        </w:rPr>
        <w:t>Figura 1.2</w:t>
      </w:r>
      <w:r>
        <w:rPr>
          <w:b/>
          <w:sz w:val="18"/>
        </w:rPr>
        <w:t>6</w:t>
      </w:r>
      <w:r w:rsidRPr="00883E6A">
        <w:rPr>
          <w:b/>
          <w:sz w:val="18"/>
        </w:rPr>
        <w:t>.</w:t>
      </w:r>
      <w:r>
        <w:rPr>
          <w:sz w:val="18"/>
        </w:rPr>
        <w:t xml:space="preserve"> Glúcido con un grupo funcional cetona: un monosacárido de cinco átomos de carbono (cetopentosa).</w:t>
      </w:r>
    </w:p>
    <w:p w:rsidR="00890E05" w:rsidRDefault="00890E05" w:rsidP="00890E05">
      <w:pPr>
        <w:pStyle w:val="Prrafobsico"/>
      </w:pPr>
      <w:r>
        <w:t xml:space="preserve">Los </w:t>
      </w:r>
      <w:r>
        <w:rPr>
          <w:rStyle w:val="Textoennegrita"/>
        </w:rPr>
        <w:t>glúcidos</w:t>
      </w:r>
      <w:r>
        <w:t xml:space="preserve"> son biomoléculas formadas por carbono, h</w:t>
      </w:r>
      <w:r>
        <w:t>i</w:t>
      </w:r>
      <w:r>
        <w:t xml:space="preserve">drógeno y oxígeno de fórmula empírica </w:t>
      </w:r>
      <w:r w:rsidRPr="00890E05">
        <w:rPr>
          <w:rStyle w:val="Textoennegrita"/>
          <w:sz w:val="24"/>
        </w:rPr>
        <w:t>C</w:t>
      </w:r>
      <w:r w:rsidRPr="00890E05">
        <w:rPr>
          <w:rStyle w:val="Textoennegrita"/>
          <w:sz w:val="24"/>
          <w:vertAlign w:val="subscript"/>
        </w:rPr>
        <w:t>n</w:t>
      </w:r>
      <w:r w:rsidRPr="00890E05">
        <w:rPr>
          <w:rStyle w:val="Textoennegrita"/>
          <w:sz w:val="24"/>
        </w:rPr>
        <w:t>H</w:t>
      </w:r>
      <w:r w:rsidRPr="00890E05">
        <w:rPr>
          <w:rStyle w:val="Textoennegrita"/>
          <w:sz w:val="24"/>
          <w:vertAlign w:val="subscript"/>
        </w:rPr>
        <w:t>2n</w:t>
      </w:r>
      <w:r w:rsidRPr="00890E05">
        <w:rPr>
          <w:rStyle w:val="Textoennegrita"/>
          <w:sz w:val="24"/>
        </w:rPr>
        <w:t>O</w:t>
      </w:r>
      <w:r w:rsidRPr="00890E05">
        <w:rPr>
          <w:rStyle w:val="Textoennegrita"/>
          <w:sz w:val="24"/>
          <w:vertAlign w:val="subscript"/>
        </w:rPr>
        <w:t>n</w:t>
      </w:r>
      <w:r>
        <w:rPr>
          <w:rStyle w:val="Textoennegrita"/>
        </w:rPr>
        <w:t>.</w:t>
      </w:r>
      <w:r>
        <w:t xml:space="preserve"> En esta fórmula se ve que hidrógeno y oxígeno aparecen en la mi</w:t>
      </w:r>
      <w:r>
        <w:t>s</w:t>
      </w:r>
      <w:r>
        <w:t xml:space="preserve">ma proporción que en el agua, por lo que inicialmente estos compuestos recibieron el nombre de </w:t>
      </w:r>
      <w:r>
        <w:rPr>
          <w:rStyle w:val="nfasis"/>
        </w:rPr>
        <w:t>hidratos de carbono</w:t>
      </w:r>
      <w:r>
        <w:t xml:space="preserve">, denominación inadecuada que sin embargo continúa siendo muy utilizada. Excepcionalmente, algunos pueden contener también nitrógeno, azufre o fósforo. También se les llama </w:t>
      </w:r>
      <w:r>
        <w:rPr>
          <w:rStyle w:val="Textoennegrita"/>
        </w:rPr>
        <w:t>azúcares</w:t>
      </w:r>
      <w:r>
        <w:t xml:space="preserve"> porque algunos, como glucosa o sacarosa, poseen sabor dulce.</w:t>
      </w:r>
    </w:p>
    <w:p w:rsidR="00890E05" w:rsidRDefault="00890E05" w:rsidP="00890E05">
      <w:pPr>
        <w:pStyle w:val="Prrafobsico"/>
      </w:pPr>
      <w:r>
        <w:t xml:space="preserve">Desde el punto de vista químico son </w:t>
      </w:r>
      <w:r>
        <w:rPr>
          <w:rStyle w:val="Textoennegrita"/>
        </w:rPr>
        <w:t>polialcoholes</w:t>
      </w:r>
      <w:r>
        <w:t xml:space="preserve"> con un grupo funcional </w:t>
      </w:r>
      <w:r>
        <w:rPr>
          <w:rStyle w:val="Textoennegrita"/>
        </w:rPr>
        <w:t xml:space="preserve">carbonilo </w:t>
      </w:r>
      <w:r>
        <w:t>(</w:t>
      </w:r>
      <w:r w:rsidR="008519F5">
        <w:t>figuras 1.25 y 1.26</w:t>
      </w:r>
      <w:r>
        <w:t>)</w:t>
      </w:r>
      <w:r w:rsidR="008519F5">
        <w:t>.</w:t>
      </w:r>
    </w:p>
    <w:p w:rsidR="00883E6A" w:rsidRPr="00883E6A" w:rsidRDefault="00883E6A" w:rsidP="00883E6A">
      <w:pPr>
        <w:pStyle w:val="Nivel3"/>
      </w:pPr>
      <w:r w:rsidRPr="00883E6A">
        <w:rPr>
          <w:rStyle w:val="Textoennegrita"/>
          <w:b w:val="0"/>
          <w:bCs w:val="0"/>
        </w:rPr>
        <w:t>Funciones de los glúcidos</w:t>
      </w:r>
    </w:p>
    <w:p w:rsidR="00883E6A" w:rsidRDefault="00883E6A" w:rsidP="00212A8A">
      <w:pPr>
        <w:pStyle w:val="Prrafobsico"/>
      </w:pPr>
      <w:r>
        <w:t>De entre las variadas funciones que desempeñan los gl</w:t>
      </w:r>
      <w:r>
        <w:t>ú</w:t>
      </w:r>
      <w:r>
        <w:t>cidos en los organismos vivos destacan:</w:t>
      </w:r>
    </w:p>
    <w:p w:rsidR="00212A8A" w:rsidRPr="00212A8A" w:rsidRDefault="00212A8A" w:rsidP="00212A8A">
      <w:pPr>
        <w:pStyle w:val="Vietadoletra"/>
        <w:numPr>
          <w:ilvl w:val="0"/>
          <w:numId w:val="21"/>
        </w:numPr>
        <w:tabs>
          <w:tab w:val="left" w:pos="284"/>
        </w:tabs>
        <w:ind w:left="0" w:firstLine="0"/>
        <w:rPr>
          <w:b/>
        </w:rPr>
      </w:pPr>
      <w:r w:rsidRPr="00212A8A">
        <w:rPr>
          <w:b/>
        </w:rPr>
        <w:t>Energética</w:t>
      </w:r>
    </w:p>
    <w:p w:rsidR="00212A8A" w:rsidRDefault="00212A8A" w:rsidP="00212A8A">
      <w:pPr>
        <w:pStyle w:val="Prrafobsico"/>
      </w:pPr>
      <w:r>
        <w:t xml:space="preserve">Los glúcidos se pueden oxidar liberando energía y, por ello, constituyen la fuente de energía básica de la célula, en especial la </w:t>
      </w:r>
      <w:r w:rsidRPr="00212A8A">
        <w:rPr>
          <w:b/>
        </w:rPr>
        <w:t>glucosa</w:t>
      </w:r>
      <w:r>
        <w:t>, muy abundante tanto en el medio e</w:t>
      </w:r>
      <w:r>
        <w:t>x</w:t>
      </w:r>
      <w:r>
        <w:t>terno como en el interior de la célula.</w:t>
      </w:r>
    </w:p>
    <w:p w:rsidR="00212A8A" w:rsidRPr="00212A8A" w:rsidRDefault="00212A8A" w:rsidP="00212A8A">
      <w:pPr>
        <w:pStyle w:val="Vietadoletra"/>
        <w:rPr>
          <w:b/>
        </w:rPr>
      </w:pPr>
      <w:r w:rsidRPr="00212A8A">
        <w:rPr>
          <w:b/>
        </w:rPr>
        <w:t>Reserva</w:t>
      </w:r>
    </w:p>
    <w:p w:rsidR="00212A8A" w:rsidRDefault="00212A8A" w:rsidP="00212A8A">
      <w:pPr>
        <w:pStyle w:val="Prrafobsico"/>
      </w:pPr>
      <w:r>
        <w:t>Por tratarse de una fuente de energía importante, los gl</w:t>
      </w:r>
      <w:r>
        <w:t>ú</w:t>
      </w:r>
      <w:r>
        <w:t xml:space="preserve">cidos se almacenan con la finalidad de proveer de energía a la célula cuando se precise. Tal es el caso del </w:t>
      </w:r>
      <w:r w:rsidRPr="00212A8A">
        <w:rPr>
          <w:b/>
        </w:rPr>
        <w:t>almidón</w:t>
      </w:r>
      <w:r>
        <w:t xml:space="preserve">, en el caso de los vegetales, y del </w:t>
      </w:r>
      <w:r w:rsidRPr="00212A8A">
        <w:rPr>
          <w:b/>
        </w:rPr>
        <w:t>glucógeno</w:t>
      </w:r>
      <w:r>
        <w:t>, en el caso de los animales. Ambos tipos de moléculas son una forma de a</w:t>
      </w:r>
      <w:r>
        <w:t>l</w:t>
      </w:r>
      <w:r>
        <w:t>macenar gran número de glucosas formando largas cadenas ramificadas de esas moléculas.</w:t>
      </w:r>
    </w:p>
    <w:p w:rsidR="00212A8A" w:rsidRPr="00212A8A" w:rsidRDefault="00212A8A" w:rsidP="00212A8A">
      <w:pPr>
        <w:pStyle w:val="Vietadoletra"/>
        <w:rPr>
          <w:b/>
        </w:rPr>
      </w:pPr>
      <w:r w:rsidRPr="00212A8A">
        <w:rPr>
          <w:b/>
        </w:rPr>
        <w:t>Estructural</w:t>
      </w:r>
    </w:p>
    <w:p w:rsidR="00212A8A" w:rsidRDefault="00212A8A" w:rsidP="00212A8A">
      <w:pPr>
        <w:pStyle w:val="Prrafobsico"/>
      </w:pPr>
      <w:r>
        <w:t>Los glúcidos pueden formar estructuras fibrosas muy r</w:t>
      </w:r>
      <w:r>
        <w:t>e</w:t>
      </w:r>
      <w:r>
        <w:t xml:space="preserve">sistentes y estables que dan protección y sostén a algunos organismos, como la </w:t>
      </w:r>
      <w:r w:rsidRPr="00212A8A">
        <w:rPr>
          <w:b/>
        </w:rPr>
        <w:t>celulosa</w:t>
      </w:r>
      <w:r>
        <w:t xml:space="preserve"> que forma la pared vegetal y la </w:t>
      </w:r>
      <w:r w:rsidRPr="00212A8A">
        <w:rPr>
          <w:b/>
        </w:rPr>
        <w:t>quitina</w:t>
      </w:r>
      <w:r>
        <w:t xml:space="preserve"> del exoesqueleto de los artrópodos.</w:t>
      </w:r>
    </w:p>
    <w:p w:rsidR="00883E6A" w:rsidRDefault="00223D96" w:rsidP="00223D96">
      <w:pPr>
        <w:pStyle w:val="Nivel3"/>
      </w:pPr>
      <w:r>
        <w:t>Clasificación de los glúcidos</w:t>
      </w:r>
    </w:p>
    <w:p w:rsidR="00223D96" w:rsidRDefault="00223D96" w:rsidP="00223D96">
      <w:pPr>
        <w:pStyle w:val="Prrafobsico"/>
      </w:pPr>
      <w:r>
        <w:t>Según su complejidad estructural podemos clasificar los glúcidos, de forma resumida en:</w:t>
      </w:r>
    </w:p>
    <w:p w:rsidR="00223D96" w:rsidRDefault="00223D96" w:rsidP="00223D96">
      <w:pPr>
        <w:pStyle w:val="Prrafobsico"/>
      </w:pPr>
      <w:r>
        <w:rPr>
          <w:rStyle w:val="Textoennegrita"/>
        </w:rPr>
        <w:t>Monosacáridos</w:t>
      </w:r>
    </w:p>
    <w:p w:rsidR="00223D96" w:rsidRDefault="00223D96" w:rsidP="00223D96">
      <w:pPr>
        <w:pStyle w:val="Prrafobsico"/>
      </w:pPr>
      <w:r>
        <w:rPr>
          <w:rStyle w:val="Textoennegrita"/>
        </w:rPr>
        <w:t>Disacáridos</w:t>
      </w:r>
    </w:p>
    <w:p w:rsidR="00223D96" w:rsidRDefault="00223D96" w:rsidP="00223D96">
      <w:pPr>
        <w:pStyle w:val="Prrafobsico"/>
      </w:pPr>
      <w:r>
        <w:rPr>
          <w:rStyle w:val="Textoennegrita"/>
        </w:rPr>
        <w:t>Polisacáridos</w:t>
      </w:r>
    </w:p>
    <w:p w:rsidR="00223D96" w:rsidRPr="00223D96" w:rsidRDefault="00223D96" w:rsidP="00223D96">
      <w:pPr>
        <w:pStyle w:val="Prrafobsico"/>
        <w:rPr>
          <w:lang w:val="es-ES"/>
        </w:rPr>
      </w:pPr>
    </w:p>
    <w:p w:rsidR="00890E05" w:rsidRDefault="006670B1" w:rsidP="00F14421">
      <w:pPr>
        <w:pStyle w:val="Nivel4"/>
        <w:keepNext/>
        <w:spacing w:before="0"/>
      </w:pPr>
      <w:r>
        <w:lastRenderedPageBreak/>
        <w:t>Monosacáridos</w:t>
      </w:r>
    </w:p>
    <w:p w:rsidR="00AC3DD9" w:rsidRPr="00F14421" w:rsidRDefault="00AC3DD9" w:rsidP="00AC3DD9">
      <w:pPr>
        <w:pStyle w:val="Prrafobsico"/>
        <w:rPr>
          <w:spacing w:val="-4"/>
        </w:rPr>
      </w:pPr>
      <w:r>
        <w:t xml:space="preserve">Son los glúcidos más sencillos, formados por una sola cadena de entre tres y siete átomos de carbono (figuras 1.25 y 1.26). </w:t>
      </w:r>
      <w:r w:rsidRPr="00F14421">
        <w:rPr>
          <w:spacing w:val="-4"/>
        </w:rPr>
        <w:t>Todos son solubles en agua y tienen sabor dulce.</w:t>
      </w:r>
    </w:p>
    <w:p w:rsidR="00AC3DD9" w:rsidRDefault="00AC3DD9" w:rsidP="00AC3DD9">
      <w:pPr>
        <w:pStyle w:val="Prrafobsico"/>
      </w:pPr>
      <w:r>
        <w:t>Los monosacáridos de 5 y 6 átomos de carbono apar</w:t>
      </w:r>
      <w:r>
        <w:t>e</w:t>
      </w:r>
      <w:r>
        <w:t xml:space="preserve">cen </w:t>
      </w:r>
      <w:r>
        <w:rPr>
          <w:rStyle w:val="Textoennegrita"/>
        </w:rPr>
        <w:t>ciclados</w:t>
      </w:r>
      <w:r>
        <w:t xml:space="preserve"> en disolución, es decir que la cadena de át</w:t>
      </w:r>
      <w:r>
        <w:t>o</w:t>
      </w:r>
      <w:r>
        <w:t>mos de carbono forma un anillo en forma de pentágono o de hexágono (cada vértice está ocupado por un átomo de ca</w:t>
      </w:r>
      <w:r>
        <w:t>r</w:t>
      </w:r>
      <w:r>
        <w:t>bono no representado en la siguiente figura):</w:t>
      </w:r>
    </w:p>
    <w:p w:rsidR="00AC3DD9" w:rsidRDefault="00AC3DD9" w:rsidP="00F14421">
      <w:pPr>
        <w:pStyle w:val="Imagenpgina"/>
        <w:framePr w:wrap="notBeside"/>
        <w:spacing w:before="240" w:after="120"/>
        <w:ind w:right="284"/>
        <w:jc w:val="right"/>
      </w:pPr>
      <w:r>
        <w:drawing>
          <wp:inline distT="0" distB="0" distL="0" distR="0">
            <wp:extent cx="3181350" cy="1640392"/>
            <wp:effectExtent l="0" t="0" r="0" b="0"/>
            <wp:docPr id="2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ucidos02.png"/>
                    <pic:cNvPicPr/>
                  </pic:nvPicPr>
                  <pic:blipFill>
                    <a:blip r:embed="rId59">
                      <a:extLst>
                        <a:ext uri="{28A0092B-C50C-407E-A947-70E740481C1C}">
                          <a14:useLocalDpi xmlns:a14="http://schemas.microsoft.com/office/drawing/2010/main" val="0"/>
                        </a:ext>
                      </a:extLst>
                    </a:blip>
                    <a:stretch>
                      <a:fillRect/>
                    </a:stretch>
                  </pic:blipFill>
                  <pic:spPr>
                    <a:xfrm>
                      <a:off x="0" y="0"/>
                      <a:ext cx="3177422" cy="1638367"/>
                    </a:xfrm>
                    <a:prstGeom prst="rect">
                      <a:avLst/>
                    </a:prstGeom>
                  </pic:spPr>
                </pic:pic>
              </a:graphicData>
            </a:graphic>
          </wp:inline>
        </w:drawing>
      </w:r>
    </w:p>
    <w:p w:rsidR="00AC3DD9" w:rsidRPr="00AC3DD9" w:rsidRDefault="00AC3DD9" w:rsidP="00AC3DD9">
      <w:pPr>
        <w:pStyle w:val="Imagenpgina"/>
        <w:framePr w:wrap="notBeside"/>
        <w:spacing w:before="0" w:after="240"/>
        <w:ind w:left="3402"/>
        <w:jc w:val="left"/>
        <w:rPr>
          <w:sz w:val="18"/>
        </w:rPr>
      </w:pPr>
      <w:r w:rsidRPr="00AC3DD9">
        <w:rPr>
          <w:b/>
          <w:sz w:val="18"/>
        </w:rPr>
        <w:t xml:space="preserve">Figura 1.27. </w:t>
      </w:r>
      <w:r>
        <w:rPr>
          <w:sz w:val="18"/>
        </w:rPr>
        <w:t>Ciclación de un monosacárido de 6 átomos de carbono (aldohexosa).</w:t>
      </w:r>
    </w:p>
    <w:p w:rsidR="00E40B4F" w:rsidRDefault="00E40B4F" w:rsidP="00E40B4F">
      <w:pPr>
        <w:pStyle w:val="Imagenizquierda"/>
        <w:framePr w:wrap="notBeside" w:vAnchor="page" w:y="7726"/>
        <w:spacing w:after="120"/>
        <w:rPr>
          <w:b/>
        </w:rPr>
      </w:pPr>
      <w:r>
        <w:drawing>
          <wp:inline distT="0" distB="0" distL="0" distR="0" wp14:anchorId="737D3512" wp14:editId="2569F9D0">
            <wp:extent cx="1620520" cy="946785"/>
            <wp:effectExtent l="0" t="0" r="0" b="5715"/>
            <wp:docPr id="2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grapes-74344_640.jpg"/>
                    <pic:cNvPicPr/>
                  </pic:nvPicPr>
                  <pic:blipFill>
                    <a:blip r:embed="rId60">
                      <a:extLst>
                        <a:ext uri="{28A0092B-C50C-407E-A947-70E740481C1C}">
                          <a14:useLocalDpi xmlns:a14="http://schemas.microsoft.com/office/drawing/2010/main" val="0"/>
                        </a:ext>
                      </a:extLst>
                    </a:blip>
                    <a:stretch>
                      <a:fillRect/>
                    </a:stretch>
                  </pic:blipFill>
                  <pic:spPr>
                    <a:xfrm>
                      <a:off x="0" y="0"/>
                      <a:ext cx="1620520" cy="946785"/>
                    </a:xfrm>
                    <a:prstGeom prst="rect">
                      <a:avLst/>
                    </a:prstGeom>
                  </pic:spPr>
                </pic:pic>
              </a:graphicData>
            </a:graphic>
          </wp:inline>
        </w:drawing>
      </w:r>
    </w:p>
    <w:p w:rsidR="00E40B4F" w:rsidRPr="00F14421" w:rsidRDefault="00E40B4F" w:rsidP="00E40B4F">
      <w:pPr>
        <w:pStyle w:val="Imagenizquierda"/>
        <w:framePr w:wrap="notBeside" w:vAnchor="page" w:y="7726"/>
        <w:spacing w:before="0"/>
        <w:jc w:val="left"/>
        <w:rPr>
          <w:sz w:val="18"/>
        </w:rPr>
      </w:pPr>
      <w:r w:rsidRPr="00F14421">
        <w:rPr>
          <w:b/>
          <w:sz w:val="18"/>
        </w:rPr>
        <w:t>Fi</w:t>
      </w:r>
      <w:r>
        <w:rPr>
          <w:b/>
          <w:sz w:val="18"/>
        </w:rPr>
        <w:t>gura 1.28.</w:t>
      </w:r>
      <w:r>
        <w:rPr>
          <w:sz w:val="18"/>
        </w:rPr>
        <w:t xml:space="preserve"> Las frutas son ricas en fructosa y las uvas en particular contienen glucosa. (</w:t>
      </w:r>
      <w:r w:rsidRPr="00F14421">
        <w:rPr>
          <w:sz w:val="18"/>
        </w:rPr>
        <w:t>Uvas by Lebensmittelfotos via pixabay.com, cC0 PUblic Domain</w:t>
      </w:r>
      <w:r>
        <w:rPr>
          <w:sz w:val="18"/>
        </w:rPr>
        <w:t>)</w:t>
      </w:r>
      <w:r w:rsidRPr="00F14421">
        <w:rPr>
          <w:sz w:val="18"/>
        </w:rPr>
        <w:t xml:space="preserve">. </w:t>
      </w:r>
    </w:p>
    <w:p w:rsidR="00F14421" w:rsidRPr="00F14421" w:rsidRDefault="00F14421" w:rsidP="00F14421">
      <w:pPr>
        <w:pStyle w:val="Prrafobsico"/>
        <w:spacing w:before="60"/>
        <w:rPr>
          <w:rStyle w:val="Textoennegrita"/>
          <w:b w:val="0"/>
        </w:rPr>
      </w:pPr>
      <w:r w:rsidRPr="00F14421">
        <w:rPr>
          <w:rStyle w:val="Textoennegrita"/>
          <w:b w:val="0"/>
        </w:rPr>
        <w:t xml:space="preserve">Algunos </w:t>
      </w:r>
      <w:r>
        <w:rPr>
          <w:rStyle w:val="Textoennegrita"/>
          <w:b w:val="0"/>
        </w:rPr>
        <w:t>monosacáridos importantes son:</w:t>
      </w:r>
    </w:p>
    <w:p w:rsidR="00F14421" w:rsidRPr="00F14421" w:rsidRDefault="00F14421" w:rsidP="00F14421">
      <w:pPr>
        <w:pStyle w:val="Vieta1"/>
        <w:spacing w:before="60"/>
        <w:rPr>
          <w:rFonts w:ascii="Franklin Gothic Book" w:hAnsi="Franklin Gothic Book"/>
        </w:rPr>
      </w:pPr>
      <w:r w:rsidRPr="00F14421">
        <w:rPr>
          <w:rStyle w:val="Textoennegrita"/>
          <w:rFonts w:ascii="Franklin Gothic Book" w:hAnsi="Franklin Gothic Book"/>
        </w:rPr>
        <w:t xml:space="preserve">Glucosa: </w:t>
      </w:r>
      <w:r w:rsidRPr="00F14421">
        <w:rPr>
          <w:rFonts w:ascii="Franklin Gothic Book" w:hAnsi="Franklin Gothic Book"/>
        </w:rPr>
        <w:t>principal combustible metabólico de las células. Es muy abundante en los vegetales (es conocida como "azúcar de la uva"). También se encuentra en los anim</w:t>
      </w:r>
      <w:r w:rsidRPr="00F14421">
        <w:rPr>
          <w:rFonts w:ascii="Franklin Gothic Book" w:hAnsi="Franklin Gothic Book"/>
        </w:rPr>
        <w:t>a</w:t>
      </w:r>
      <w:r w:rsidRPr="00F14421">
        <w:rPr>
          <w:rFonts w:ascii="Franklin Gothic Book" w:hAnsi="Franklin Gothic Book"/>
        </w:rPr>
        <w:t>les, por ejemplo en la sangre de los vertebrados. Aparece tanto en forma libre como formando parte de la celulosa, almidón, glucógeno y disacáridos.</w:t>
      </w:r>
    </w:p>
    <w:p w:rsidR="00F14421" w:rsidRPr="00F14421" w:rsidRDefault="00F14421" w:rsidP="00F14421">
      <w:pPr>
        <w:pStyle w:val="Vieta1"/>
        <w:spacing w:before="60"/>
        <w:rPr>
          <w:rFonts w:ascii="Franklin Gothic Book" w:hAnsi="Franklin Gothic Book"/>
        </w:rPr>
      </w:pPr>
      <w:r w:rsidRPr="00F14421">
        <w:rPr>
          <w:rStyle w:val="Textoennegrita"/>
          <w:rFonts w:ascii="Franklin Gothic Book" w:hAnsi="Franklin Gothic Book"/>
        </w:rPr>
        <w:t>Fructosa:</w:t>
      </w:r>
      <w:r w:rsidRPr="00F14421">
        <w:rPr>
          <w:rFonts w:ascii="Franklin Gothic Book" w:hAnsi="Franklin Gothic Book"/>
        </w:rPr>
        <w:t xml:space="preserve"> presente en muchas frutas y formando el dis</w:t>
      </w:r>
      <w:r w:rsidRPr="00F14421">
        <w:rPr>
          <w:rFonts w:ascii="Franklin Gothic Book" w:hAnsi="Franklin Gothic Book"/>
        </w:rPr>
        <w:t>a</w:t>
      </w:r>
      <w:r w:rsidRPr="00F14421">
        <w:rPr>
          <w:rFonts w:ascii="Franklin Gothic Book" w:hAnsi="Franklin Gothic Book"/>
        </w:rPr>
        <w:t>cárido sacarosa junto a la glucosa.</w:t>
      </w:r>
    </w:p>
    <w:p w:rsidR="00F14421" w:rsidRDefault="00F14421" w:rsidP="00F14421">
      <w:pPr>
        <w:pStyle w:val="Vieta1"/>
        <w:rPr>
          <w:rFonts w:ascii="Franklin Gothic Book" w:hAnsi="Franklin Gothic Book"/>
        </w:rPr>
      </w:pPr>
      <w:r w:rsidRPr="00F14421">
        <w:rPr>
          <w:rStyle w:val="Textoennegrita"/>
          <w:rFonts w:ascii="Franklin Gothic Book" w:hAnsi="Franklin Gothic Book"/>
        </w:rPr>
        <w:t xml:space="preserve">Ribosa </w:t>
      </w:r>
      <w:r w:rsidRPr="00F14421">
        <w:rPr>
          <w:rFonts w:ascii="Franklin Gothic Book" w:hAnsi="Franklin Gothic Book"/>
        </w:rPr>
        <w:t xml:space="preserve">y </w:t>
      </w:r>
      <w:r w:rsidRPr="00F14421">
        <w:rPr>
          <w:rStyle w:val="Textoennegrita"/>
          <w:rFonts w:ascii="Franklin Gothic Book" w:hAnsi="Franklin Gothic Book"/>
        </w:rPr>
        <w:t>desoxirribosa</w:t>
      </w:r>
      <w:r w:rsidRPr="00F14421">
        <w:rPr>
          <w:rFonts w:ascii="Franklin Gothic Book" w:hAnsi="Franklin Gothic Book"/>
        </w:rPr>
        <w:t>: son pentosas (tienen cinco át</w:t>
      </w:r>
      <w:r w:rsidRPr="00F14421">
        <w:rPr>
          <w:rFonts w:ascii="Franklin Gothic Book" w:hAnsi="Franklin Gothic Book"/>
        </w:rPr>
        <w:t>o</w:t>
      </w:r>
      <w:r w:rsidRPr="00F14421">
        <w:rPr>
          <w:rFonts w:ascii="Franklin Gothic Book" w:hAnsi="Franklin Gothic Book"/>
        </w:rPr>
        <w:t>mos de carbono) presentes en los ácidos nucleicos, ARN y ADN respectivamente.</w:t>
      </w:r>
    </w:p>
    <w:p w:rsidR="003A271A" w:rsidRDefault="00F14421" w:rsidP="00F14421">
      <w:pPr>
        <w:pStyle w:val="Nivel4"/>
        <w:spacing w:beforeLines="80" w:before="192"/>
      </w:pPr>
      <w:r>
        <w:t>Disacáridos</w:t>
      </w:r>
    </w:p>
    <w:p w:rsidR="00F14421" w:rsidRDefault="00F14421" w:rsidP="00E40B4F">
      <w:pPr>
        <w:pStyle w:val="Prrafobsico"/>
        <w:spacing w:beforeLines="80" w:before="192" w:after="120"/>
        <w:ind w:firstLine="0"/>
      </w:pPr>
      <w:r>
        <w:t>Son los glúcidos formados por la unión de dos monosacár</w:t>
      </w:r>
      <w:r>
        <w:t>i</w:t>
      </w:r>
      <w:r>
        <w:t>dos:</w:t>
      </w:r>
    </w:p>
    <w:p w:rsidR="00366394" w:rsidRDefault="00366394" w:rsidP="00366394">
      <w:pPr>
        <w:pStyle w:val="Imagenpgina"/>
        <w:framePr w:wrap="notBeside"/>
        <w:spacing w:before="120" w:after="120"/>
        <w:ind w:right="284"/>
        <w:jc w:val="right"/>
      </w:pPr>
      <w:r>
        <w:drawing>
          <wp:inline distT="0" distB="0" distL="0" distR="0">
            <wp:extent cx="3197117" cy="1213809"/>
            <wp:effectExtent l="0" t="0" r="3810" b="5715"/>
            <wp:docPr id="29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ucidos03.png"/>
                    <pic:cNvPicPr/>
                  </pic:nvPicPr>
                  <pic:blipFill>
                    <a:blip r:embed="rId61">
                      <a:extLst>
                        <a:ext uri="{28A0092B-C50C-407E-A947-70E740481C1C}">
                          <a14:useLocalDpi xmlns:a14="http://schemas.microsoft.com/office/drawing/2010/main" val="0"/>
                        </a:ext>
                      </a:extLst>
                    </a:blip>
                    <a:stretch>
                      <a:fillRect/>
                    </a:stretch>
                  </pic:blipFill>
                  <pic:spPr>
                    <a:xfrm>
                      <a:off x="0" y="0"/>
                      <a:ext cx="3204569" cy="1216638"/>
                    </a:xfrm>
                    <a:prstGeom prst="rect">
                      <a:avLst/>
                    </a:prstGeom>
                  </pic:spPr>
                </pic:pic>
              </a:graphicData>
            </a:graphic>
          </wp:inline>
        </w:drawing>
      </w:r>
    </w:p>
    <w:p w:rsidR="00366394" w:rsidRDefault="00E40B4F" w:rsidP="00E40B4F">
      <w:pPr>
        <w:pStyle w:val="Imagenpgina"/>
        <w:framePr w:wrap="notBeside"/>
        <w:spacing w:before="120" w:after="120"/>
        <w:ind w:left="3402" w:right="284"/>
        <w:jc w:val="left"/>
      </w:pPr>
      <w:r w:rsidRPr="00AC3DD9">
        <w:rPr>
          <w:b/>
          <w:sz w:val="18"/>
        </w:rPr>
        <w:t>Figura 1.2</w:t>
      </w:r>
      <w:r>
        <w:rPr>
          <w:b/>
          <w:sz w:val="18"/>
        </w:rPr>
        <w:t>9</w:t>
      </w:r>
      <w:r w:rsidRPr="00AC3DD9">
        <w:rPr>
          <w:b/>
          <w:sz w:val="18"/>
        </w:rPr>
        <w:t xml:space="preserve">. </w:t>
      </w:r>
      <w:r>
        <w:rPr>
          <w:sz w:val="18"/>
        </w:rPr>
        <w:t>Fórmula de un disacárido.</w:t>
      </w:r>
    </w:p>
    <w:p w:rsidR="00161E82" w:rsidRDefault="00161E82" w:rsidP="00161E82">
      <w:pPr>
        <w:pStyle w:val="Prrafobsico"/>
        <w:rPr>
          <w:rStyle w:val="Textoennegrita"/>
        </w:rPr>
      </w:pPr>
    </w:p>
    <w:p w:rsidR="00161E82" w:rsidRPr="00161E82" w:rsidRDefault="00161E82" w:rsidP="00161E82">
      <w:pPr>
        <w:pStyle w:val="Prrafobsico"/>
        <w:rPr>
          <w:rStyle w:val="Textoennegrita"/>
          <w:b w:val="0"/>
        </w:rPr>
      </w:pPr>
      <w:r w:rsidRPr="00161E82">
        <w:rPr>
          <w:rStyle w:val="Textoennegrita"/>
          <w:b w:val="0"/>
        </w:rPr>
        <w:lastRenderedPageBreak/>
        <w:t>Disa</w:t>
      </w:r>
      <w:r>
        <w:rPr>
          <w:rStyle w:val="Textoennegrita"/>
          <w:b w:val="0"/>
        </w:rPr>
        <w:t>cáridos importantes son:</w:t>
      </w:r>
    </w:p>
    <w:p w:rsidR="008245A3" w:rsidRDefault="008245A3" w:rsidP="008245A3">
      <w:pPr>
        <w:pStyle w:val="Imagenizquierda"/>
        <w:framePr w:wrap="notBeside" w:vAnchor="page" w:y="1456"/>
        <w:spacing w:before="0" w:after="120"/>
        <w:jc w:val="left"/>
      </w:pPr>
      <w:r>
        <w:drawing>
          <wp:inline distT="0" distB="0" distL="0" distR="0">
            <wp:extent cx="1304925" cy="1148901"/>
            <wp:effectExtent l="0" t="0" r="0" b="0"/>
            <wp:docPr id="30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ucar.jpg"/>
                    <pic:cNvPicPr/>
                  </pic:nvPicPr>
                  <pic:blipFill>
                    <a:blip r:embed="rId62">
                      <a:extLst>
                        <a:ext uri="{28A0092B-C50C-407E-A947-70E740481C1C}">
                          <a14:useLocalDpi xmlns:a14="http://schemas.microsoft.com/office/drawing/2010/main" val="0"/>
                        </a:ext>
                      </a:extLst>
                    </a:blip>
                    <a:stretch>
                      <a:fillRect/>
                    </a:stretch>
                  </pic:blipFill>
                  <pic:spPr>
                    <a:xfrm>
                      <a:off x="0" y="0"/>
                      <a:ext cx="1304925" cy="1148901"/>
                    </a:xfrm>
                    <a:prstGeom prst="rect">
                      <a:avLst/>
                    </a:prstGeom>
                  </pic:spPr>
                </pic:pic>
              </a:graphicData>
            </a:graphic>
          </wp:inline>
        </w:drawing>
      </w:r>
    </w:p>
    <w:p w:rsidR="008245A3" w:rsidRDefault="008245A3" w:rsidP="008245A3">
      <w:pPr>
        <w:pStyle w:val="Imagenizquierda"/>
        <w:framePr w:wrap="notBeside" w:vAnchor="page" w:y="1456"/>
        <w:spacing w:before="0" w:after="120"/>
        <w:jc w:val="left"/>
      </w:pPr>
      <w:r>
        <w:drawing>
          <wp:inline distT="0" distB="0" distL="0" distR="0">
            <wp:extent cx="1270996" cy="1905000"/>
            <wp:effectExtent l="0" t="0" r="5715" b="0"/>
            <wp:docPr id="3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266997_640.jpg"/>
                    <pic:cNvPicPr/>
                  </pic:nvPicPr>
                  <pic:blipFill>
                    <a:blip r:embed="rId63">
                      <a:extLst>
                        <a:ext uri="{28A0092B-C50C-407E-A947-70E740481C1C}">
                          <a14:useLocalDpi xmlns:a14="http://schemas.microsoft.com/office/drawing/2010/main" val="0"/>
                        </a:ext>
                      </a:extLst>
                    </a:blip>
                    <a:stretch>
                      <a:fillRect/>
                    </a:stretch>
                  </pic:blipFill>
                  <pic:spPr>
                    <a:xfrm>
                      <a:off x="0" y="0"/>
                      <a:ext cx="1272991" cy="1907990"/>
                    </a:xfrm>
                    <a:prstGeom prst="rect">
                      <a:avLst/>
                    </a:prstGeom>
                  </pic:spPr>
                </pic:pic>
              </a:graphicData>
            </a:graphic>
          </wp:inline>
        </w:drawing>
      </w:r>
    </w:p>
    <w:p w:rsidR="008245A3" w:rsidRDefault="008245A3" w:rsidP="008245A3">
      <w:pPr>
        <w:pStyle w:val="Imagenizquierda"/>
        <w:framePr w:wrap="notBeside" w:vAnchor="page" w:y="1456"/>
        <w:spacing w:before="0"/>
        <w:jc w:val="left"/>
        <w:rPr>
          <w:sz w:val="18"/>
        </w:rPr>
      </w:pPr>
      <w:r w:rsidRPr="00F14421">
        <w:rPr>
          <w:b/>
          <w:sz w:val="18"/>
        </w:rPr>
        <w:t>Fi</w:t>
      </w:r>
      <w:r>
        <w:rPr>
          <w:b/>
          <w:sz w:val="18"/>
        </w:rPr>
        <w:t>gura 1.30.</w:t>
      </w:r>
      <w:r>
        <w:rPr>
          <w:sz w:val="18"/>
        </w:rPr>
        <w:t xml:space="preserve"> Sacarosa y lactosa están presentes en el azúcar y la leche. </w:t>
      </w:r>
      <w:r w:rsidRPr="00161E82">
        <w:rPr>
          <w:sz w:val="18"/>
        </w:rPr>
        <w:t>Leche by estefania17 via pixabay.com, CC0 Public Domain. Azúcar by bykst via pixabay.com, CC0 PUblic Domain.</w:t>
      </w:r>
    </w:p>
    <w:p w:rsidR="00652A12" w:rsidRDefault="00652A12" w:rsidP="00782373">
      <w:pPr>
        <w:pStyle w:val="Imagenizquierda"/>
        <w:framePr w:wrap="notBeside" w:vAnchor="page" w:y="1456"/>
        <w:spacing w:before="0" w:after="120"/>
        <w:jc w:val="left"/>
      </w:pPr>
      <w:r>
        <w:drawing>
          <wp:inline distT="0" distB="0" distL="0" distR="0">
            <wp:extent cx="1620520" cy="950595"/>
            <wp:effectExtent l="0" t="0" r="0" b="1905"/>
            <wp:docPr id="3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wood-366907_300.jpg"/>
                    <pic:cNvPicPr/>
                  </pic:nvPicPr>
                  <pic:blipFill>
                    <a:blip r:embed="rId64">
                      <a:extLst>
                        <a:ext uri="{28A0092B-C50C-407E-A947-70E740481C1C}">
                          <a14:useLocalDpi xmlns:a14="http://schemas.microsoft.com/office/drawing/2010/main" val="0"/>
                        </a:ext>
                      </a:extLst>
                    </a:blip>
                    <a:stretch>
                      <a:fillRect/>
                    </a:stretch>
                  </pic:blipFill>
                  <pic:spPr>
                    <a:xfrm>
                      <a:off x="0" y="0"/>
                      <a:ext cx="1620520" cy="950595"/>
                    </a:xfrm>
                    <a:prstGeom prst="rect">
                      <a:avLst/>
                    </a:prstGeom>
                  </pic:spPr>
                </pic:pic>
              </a:graphicData>
            </a:graphic>
          </wp:inline>
        </w:drawing>
      </w:r>
    </w:p>
    <w:p w:rsidR="00652A12" w:rsidRDefault="00652A12" w:rsidP="008245A3">
      <w:pPr>
        <w:pStyle w:val="Imagenizquierda"/>
        <w:framePr w:wrap="notBeside" w:vAnchor="page" w:y="1456"/>
        <w:spacing w:before="0"/>
        <w:jc w:val="left"/>
        <w:rPr>
          <w:sz w:val="18"/>
        </w:rPr>
      </w:pPr>
      <w:r w:rsidRPr="00F14421">
        <w:rPr>
          <w:b/>
          <w:sz w:val="18"/>
        </w:rPr>
        <w:t>Fi</w:t>
      </w:r>
      <w:r>
        <w:rPr>
          <w:b/>
          <w:sz w:val="18"/>
        </w:rPr>
        <w:t>gura 1.31.</w:t>
      </w:r>
      <w:r>
        <w:rPr>
          <w:sz w:val="18"/>
        </w:rPr>
        <w:t xml:space="preserve"> La celulosa es el componente fundamental de la pared vegetal. </w:t>
      </w:r>
      <w:r w:rsidRPr="00652A12">
        <w:rPr>
          <w:sz w:val="18"/>
        </w:rPr>
        <w:t>Troncos by webar41 via pixabay.com, CC0 Public Domain.</w:t>
      </w:r>
    </w:p>
    <w:p w:rsidR="00652A12" w:rsidRDefault="00652A12" w:rsidP="00652A12">
      <w:pPr>
        <w:pStyle w:val="Imagenizquierda"/>
        <w:framePr w:wrap="notBeside" w:vAnchor="page" w:y="1456"/>
        <w:spacing w:before="0" w:after="120"/>
        <w:jc w:val="center"/>
      </w:pPr>
      <w:r>
        <w:drawing>
          <wp:inline distT="0" distB="0" distL="0" distR="0">
            <wp:extent cx="1019175" cy="1868141"/>
            <wp:effectExtent l="0" t="0" r="0" b="0"/>
            <wp:docPr id="3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381.JPG"/>
                    <pic:cNvPicPr/>
                  </pic:nvPicPr>
                  <pic:blipFill>
                    <a:blip r:embed="rId65">
                      <a:extLst>
                        <a:ext uri="{28A0092B-C50C-407E-A947-70E740481C1C}">
                          <a14:useLocalDpi xmlns:a14="http://schemas.microsoft.com/office/drawing/2010/main" val="0"/>
                        </a:ext>
                      </a:extLst>
                    </a:blip>
                    <a:stretch>
                      <a:fillRect/>
                    </a:stretch>
                  </pic:blipFill>
                  <pic:spPr>
                    <a:xfrm>
                      <a:off x="0" y="0"/>
                      <a:ext cx="1019954" cy="1869569"/>
                    </a:xfrm>
                    <a:prstGeom prst="rect">
                      <a:avLst/>
                    </a:prstGeom>
                  </pic:spPr>
                </pic:pic>
              </a:graphicData>
            </a:graphic>
          </wp:inline>
        </w:drawing>
      </w:r>
    </w:p>
    <w:p w:rsidR="00652A12" w:rsidRPr="00652A12" w:rsidRDefault="00652A12" w:rsidP="00652A12">
      <w:pPr>
        <w:pStyle w:val="Imagenizquierda"/>
        <w:framePr w:wrap="notBeside" w:vAnchor="page" w:y="1456"/>
        <w:spacing w:before="0"/>
        <w:jc w:val="left"/>
        <w:rPr>
          <w:sz w:val="18"/>
        </w:rPr>
      </w:pPr>
      <w:r>
        <w:rPr>
          <w:b/>
          <w:sz w:val="18"/>
        </w:rPr>
        <w:t xml:space="preserve">Figura 1.32. </w:t>
      </w:r>
      <w:r>
        <w:rPr>
          <w:sz w:val="18"/>
        </w:rPr>
        <w:t>El exoesqueleto de los artrópodos está formado por el polisacárido quitina (foto cmm).</w:t>
      </w:r>
    </w:p>
    <w:p w:rsidR="00161E82" w:rsidRPr="00597789" w:rsidRDefault="00161E82" w:rsidP="00161E82">
      <w:pPr>
        <w:pStyle w:val="Vieta1"/>
        <w:rPr>
          <w:rFonts w:ascii="Franklin Gothic Book" w:hAnsi="Franklin Gothic Book"/>
        </w:rPr>
      </w:pPr>
      <w:r w:rsidRPr="00597789">
        <w:rPr>
          <w:rStyle w:val="Textoennegrita"/>
          <w:rFonts w:ascii="Franklin Gothic Book" w:hAnsi="Franklin Gothic Book"/>
        </w:rPr>
        <w:t>Sacarosa:</w:t>
      </w:r>
      <w:r w:rsidRPr="00597789">
        <w:rPr>
          <w:rFonts w:ascii="Franklin Gothic Book" w:hAnsi="Franklin Gothic Book"/>
        </w:rPr>
        <w:t xml:space="preserve"> es el azúcar de caña y remolacha que se co</w:t>
      </w:r>
      <w:r w:rsidRPr="00597789">
        <w:rPr>
          <w:rFonts w:ascii="Franklin Gothic Book" w:hAnsi="Franklin Gothic Book"/>
        </w:rPr>
        <w:t>n</w:t>
      </w:r>
      <w:r w:rsidRPr="00597789">
        <w:rPr>
          <w:rFonts w:ascii="Franklin Gothic Book" w:hAnsi="Franklin Gothic Book"/>
        </w:rPr>
        <w:t>sume habitualmente como endulzante. Está formada por la unión de una molécula de glucosa y una de fructosa.</w:t>
      </w:r>
    </w:p>
    <w:p w:rsidR="00161E82" w:rsidRPr="00597789" w:rsidRDefault="00161E82" w:rsidP="00161E82">
      <w:pPr>
        <w:pStyle w:val="Vieta1"/>
        <w:rPr>
          <w:rFonts w:ascii="Franklin Gothic Book" w:hAnsi="Franklin Gothic Book"/>
        </w:rPr>
      </w:pPr>
      <w:r w:rsidRPr="00597789">
        <w:rPr>
          <w:rStyle w:val="Textoennegrita"/>
          <w:rFonts w:ascii="Franklin Gothic Book" w:hAnsi="Franklin Gothic Book"/>
        </w:rPr>
        <w:t>Lactosa:</w:t>
      </w:r>
      <w:r w:rsidRPr="00597789">
        <w:rPr>
          <w:rFonts w:ascii="Franklin Gothic Book" w:hAnsi="Franklin Gothic Book"/>
        </w:rPr>
        <w:t xml:space="preserve"> es el azúcar de la leche de los mamíferos. D</w:t>
      </w:r>
      <w:r w:rsidRPr="00597789">
        <w:rPr>
          <w:rFonts w:ascii="Franklin Gothic Book" w:hAnsi="Franklin Gothic Book"/>
        </w:rPr>
        <w:t>u</w:t>
      </w:r>
      <w:r w:rsidRPr="00597789">
        <w:rPr>
          <w:rFonts w:ascii="Franklin Gothic Book" w:hAnsi="Franklin Gothic Book"/>
        </w:rPr>
        <w:t xml:space="preserve">rante el proceso digestivo es hidrolizada por la enzima </w:t>
      </w:r>
      <w:r w:rsidRPr="00597789">
        <w:rPr>
          <w:rStyle w:val="nfasis"/>
          <w:rFonts w:ascii="Franklin Gothic Book" w:hAnsi="Franklin Gothic Book"/>
        </w:rPr>
        <w:t>lactasa</w:t>
      </w:r>
      <w:r w:rsidRPr="00597789">
        <w:rPr>
          <w:rFonts w:ascii="Franklin Gothic Book" w:hAnsi="Franklin Gothic Book"/>
        </w:rPr>
        <w:t>. Al cesar la lactancia se deja de producir lactasa, aunque la ingestión continuada de leche hace que se s</w:t>
      </w:r>
      <w:r w:rsidRPr="00597789">
        <w:rPr>
          <w:rFonts w:ascii="Franklin Gothic Book" w:hAnsi="Franklin Gothic Book"/>
        </w:rPr>
        <w:t>i</w:t>
      </w:r>
      <w:r w:rsidRPr="00597789">
        <w:rPr>
          <w:rFonts w:ascii="Franklin Gothic Book" w:hAnsi="Franklin Gothic Book"/>
        </w:rPr>
        <w:t>ga produciendo la enzima. Sin embargo, en adultos es frecuente que se pierda la capacidad de segregar lactasa y se desarrolle intolerancia a la lactosa.</w:t>
      </w:r>
    </w:p>
    <w:p w:rsidR="00366394" w:rsidRDefault="008245A3" w:rsidP="008245A3">
      <w:pPr>
        <w:pStyle w:val="Nivel4"/>
      </w:pPr>
      <w:r>
        <w:t>Polisacáridos</w:t>
      </w:r>
    </w:p>
    <w:p w:rsidR="008245A3" w:rsidRPr="008245A3" w:rsidRDefault="008245A3" w:rsidP="008245A3">
      <w:pPr>
        <w:pStyle w:val="Prrafobsico"/>
      </w:pPr>
      <w:r w:rsidRPr="008245A3">
        <w:t>Son polímeros formados por la unión de un gran número de monosacáridos en largas cadenas que pueden ser line</w:t>
      </w:r>
      <w:r w:rsidRPr="008245A3">
        <w:t>a</w:t>
      </w:r>
      <w:r w:rsidRPr="008245A3">
        <w:t xml:space="preserve">les o ramificadas. Son insolubles en agua, como la celulosa, o forman </w:t>
      </w:r>
      <w:r w:rsidRPr="008245A3">
        <w:rPr>
          <w:b/>
          <w:bCs/>
        </w:rPr>
        <w:t>dispersiones coloidales</w:t>
      </w:r>
      <w:r w:rsidRPr="008245A3">
        <w:t>, como el almidón.</w:t>
      </w:r>
    </w:p>
    <w:p w:rsidR="008245A3" w:rsidRPr="008245A3" w:rsidRDefault="008245A3" w:rsidP="008245A3">
      <w:pPr>
        <w:pStyle w:val="Prrafobsico"/>
      </w:pPr>
      <w:r w:rsidRPr="008245A3">
        <w:t>Los más importantes</w:t>
      </w:r>
      <w:r>
        <w:t>, agrupados según su función biol</w:t>
      </w:r>
      <w:r>
        <w:t>ó</w:t>
      </w:r>
      <w:r>
        <w:t>gica, son</w:t>
      </w:r>
      <w:r w:rsidRPr="008245A3">
        <w:t xml:space="preserve"> los siguientes:</w:t>
      </w:r>
    </w:p>
    <w:tbl>
      <w:tblPr>
        <w:tblpPr w:leftFromText="45" w:rightFromText="45" w:vertAnchor="text"/>
        <w:tblW w:w="5000" w:type="pct"/>
        <w:tblCellSpacing w:w="0" w:type="dxa"/>
        <w:tblCellMar>
          <w:top w:w="75" w:type="dxa"/>
          <w:left w:w="75" w:type="dxa"/>
          <w:bottom w:w="75" w:type="dxa"/>
          <w:right w:w="75" w:type="dxa"/>
        </w:tblCellMar>
        <w:tblLook w:val="04A0" w:firstRow="1" w:lastRow="0" w:firstColumn="1" w:lastColumn="0" w:noHBand="0" w:noVBand="1"/>
      </w:tblPr>
      <w:tblGrid>
        <w:gridCol w:w="300"/>
        <w:gridCol w:w="1350"/>
        <w:gridCol w:w="4163"/>
      </w:tblGrid>
      <w:tr w:rsidR="008245A3" w:rsidRPr="008245A3" w:rsidTr="008245A3">
        <w:trPr>
          <w:tblCellSpacing w:w="0" w:type="dxa"/>
        </w:trPr>
        <w:tc>
          <w:tcPr>
            <w:tcW w:w="0" w:type="auto"/>
            <w:gridSpan w:val="3"/>
            <w:vAlign w:val="center"/>
            <w:hideMark/>
          </w:tcPr>
          <w:p w:rsidR="008245A3" w:rsidRPr="008245A3" w:rsidRDefault="008245A3" w:rsidP="002875E4">
            <w:pPr>
              <w:pStyle w:val="Destacadoenprrafo"/>
            </w:pPr>
            <w:r w:rsidRPr="008245A3">
              <w:t>Función de reserva</w:t>
            </w:r>
          </w:p>
        </w:tc>
      </w:tr>
      <w:tr w:rsidR="008245A3" w:rsidRPr="008245A3" w:rsidTr="008245A3">
        <w:trPr>
          <w:tblCellSpacing w:w="0" w:type="dxa"/>
        </w:trPr>
        <w:tc>
          <w:tcPr>
            <w:tcW w:w="300" w:type="dxa"/>
            <w:vAlign w:val="center"/>
            <w:hideMark/>
          </w:tcPr>
          <w:p w:rsidR="008245A3" w:rsidRPr="008245A3" w:rsidRDefault="008245A3" w:rsidP="008245A3">
            <w:pPr>
              <w:pStyle w:val="Prrafobsico"/>
            </w:pPr>
          </w:p>
        </w:tc>
        <w:tc>
          <w:tcPr>
            <w:tcW w:w="1350" w:type="dxa"/>
            <w:hideMark/>
          </w:tcPr>
          <w:p w:rsidR="008245A3" w:rsidRPr="008245A3" w:rsidRDefault="008245A3" w:rsidP="008245A3">
            <w:pPr>
              <w:pStyle w:val="Prrafobsico"/>
              <w:spacing w:before="80"/>
              <w:ind w:firstLine="0"/>
            </w:pPr>
            <w:r w:rsidRPr="008245A3">
              <w:rPr>
                <w:b/>
                <w:bCs/>
              </w:rPr>
              <w:t>Almidón</w:t>
            </w:r>
          </w:p>
        </w:tc>
        <w:tc>
          <w:tcPr>
            <w:tcW w:w="0" w:type="auto"/>
            <w:vAlign w:val="center"/>
            <w:hideMark/>
          </w:tcPr>
          <w:p w:rsidR="008245A3" w:rsidRPr="008245A3" w:rsidRDefault="008245A3" w:rsidP="008245A3">
            <w:pPr>
              <w:pStyle w:val="Prrafobsico"/>
              <w:spacing w:before="80"/>
              <w:ind w:left="51" w:firstLine="0"/>
            </w:pPr>
            <w:r w:rsidRPr="008245A3">
              <w:t xml:space="preserve">Es el polisacárido de </w:t>
            </w:r>
            <w:r w:rsidRPr="008245A3">
              <w:rPr>
                <w:b/>
                <w:bCs/>
              </w:rPr>
              <w:t>reserva de los veg</w:t>
            </w:r>
            <w:r w:rsidRPr="008245A3">
              <w:rPr>
                <w:b/>
                <w:bCs/>
              </w:rPr>
              <w:t>e</w:t>
            </w:r>
            <w:r w:rsidRPr="008245A3">
              <w:rPr>
                <w:b/>
                <w:bCs/>
              </w:rPr>
              <w:t>tales</w:t>
            </w:r>
            <w:r w:rsidRPr="008245A3">
              <w:t>. Es abundante en las semillas (trigo, maíz, arroz, legumbres) y en órganos de reserva como tubérculos y rizomas (pat</w:t>
            </w:r>
            <w:r w:rsidRPr="008245A3">
              <w:t>a</w:t>
            </w:r>
            <w:r w:rsidRPr="008245A3">
              <w:t>ta).</w:t>
            </w:r>
          </w:p>
        </w:tc>
      </w:tr>
      <w:tr w:rsidR="008245A3" w:rsidRPr="008245A3" w:rsidTr="008245A3">
        <w:trPr>
          <w:tblCellSpacing w:w="0" w:type="dxa"/>
        </w:trPr>
        <w:tc>
          <w:tcPr>
            <w:tcW w:w="300" w:type="dxa"/>
            <w:vAlign w:val="center"/>
            <w:hideMark/>
          </w:tcPr>
          <w:p w:rsidR="008245A3" w:rsidRPr="008245A3" w:rsidRDefault="008245A3" w:rsidP="008245A3">
            <w:pPr>
              <w:pStyle w:val="Prrafobsico"/>
            </w:pPr>
          </w:p>
        </w:tc>
        <w:tc>
          <w:tcPr>
            <w:tcW w:w="1350" w:type="dxa"/>
            <w:hideMark/>
          </w:tcPr>
          <w:p w:rsidR="008245A3" w:rsidRPr="008245A3" w:rsidRDefault="008245A3" w:rsidP="008245A3">
            <w:pPr>
              <w:pStyle w:val="Prrafobsico"/>
              <w:spacing w:before="80"/>
              <w:ind w:firstLine="0"/>
            </w:pPr>
            <w:r w:rsidRPr="008245A3">
              <w:rPr>
                <w:b/>
                <w:bCs/>
              </w:rPr>
              <w:t>Glucógeno</w:t>
            </w:r>
          </w:p>
        </w:tc>
        <w:tc>
          <w:tcPr>
            <w:tcW w:w="0" w:type="auto"/>
            <w:vAlign w:val="center"/>
            <w:hideMark/>
          </w:tcPr>
          <w:p w:rsidR="008245A3" w:rsidRPr="008245A3" w:rsidRDefault="008245A3" w:rsidP="008245A3">
            <w:pPr>
              <w:pStyle w:val="Prrafobsico"/>
              <w:spacing w:before="80"/>
              <w:ind w:left="51" w:firstLine="0"/>
            </w:pPr>
            <w:r w:rsidRPr="008245A3">
              <w:t>Característico de las células animales, se almacena en hígado y músculo, desde donde se hidroliza liberando glucosa cuando es necesario el aporte de energía.</w:t>
            </w:r>
          </w:p>
        </w:tc>
      </w:tr>
    </w:tbl>
    <w:p w:rsidR="008245A3" w:rsidRPr="008245A3" w:rsidRDefault="008245A3" w:rsidP="002875E4">
      <w:pPr>
        <w:pStyle w:val="Prrafobsico"/>
        <w:spacing w:before="0"/>
        <w:ind w:firstLine="0"/>
      </w:pPr>
    </w:p>
    <w:tbl>
      <w:tblPr>
        <w:tblpPr w:leftFromText="45" w:rightFromText="45" w:vertAnchor="text"/>
        <w:tblW w:w="5000" w:type="pct"/>
        <w:tblCellSpacing w:w="0" w:type="dxa"/>
        <w:tblCellMar>
          <w:top w:w="75" w:type="dxa"/>
          <w:left w:w="75" w:type="dxa"/>
          <w:bottom w:w="75" w:type="dxa"/>
          <w:right w:w="75" w:type="dxa"/>
        </w:tblCellMar>
        <w:tblLook w:val="04A0" w:firstRow="1" w:lastRow="0" w:firstColumn="1" w:lastColumn="0" w:noHBand="0" w:noVBand="1"/>
      </w:tblPr>
      <w:tblGrid>
        <w:gridCol w:w="300"/>
        <w:gridCol w:w="1350"/>
        <w:gridCol w:w="4007"/>
        <w:gridCol w:w="156"/>
      </w:tblGrid>
      <w:tr w:rsidR="008245A3" w:rsidRPr="008245A3" w:rsidTr="008245A3">
        <w:trPr>
          <w:tblCellSpacing w:w="0" w:type="dxa"/>
        </w:trPr>
        <w:tc>
          <w:tcPr>
            <w:tcW w:w="0" w:type="auto"/>
            <w:gridSpan w:val="4"/>
            <w:vAlign w:val="center"/>
            <w:hideMark/>
          </w:tcPr>
          <w:p w:rsidR="008245A3" w:rsidRPr="008245A3" w:rsidRDefault="008245A3" w:rsidP="002875E4">
            <w:pPr>
              <w:pStyle w:val="Destacadoenprrafo"/>
              <w:spacing w:before="0"/>
            </w:pPr>
            <w:r w:rsidRPr="008245A3">
              <w:t>Función estructural</w:t>
            </w:r>
          </w:p>
        </w:tc>
      </w:tr>
      <w:tr w:rsidR="008245A3" w:rsidRPr="008245A3" w:rsidTr="008245A3">
        <w:trPr>
          <w:tblCellSpacing w:w="0" w:type="dxa"/>
        </w:trPr>
        <w:tc>
          <w:tcPr>
            <w:tcW w:w="300" w:type="dxa"/>
            <w:vAlign w:val="center"/>
            <w:hideMark/>
          </w:tcPr>
          <w:p w:rsidR="008245A3" w:rsidRPr="008245A3" w:rsidRDefault="008245A3" w:rsidP="002875E4">
            <w:pPr>
              <w:pStyle w:val="Prrafobsico"/>
              <w:spacing w:before="0"/>
            </w:pPr>
          </w:p>
        </w:tc>
        <w:tc>
          <w:tcPr>
            <w:tcW w:w="1350" w:type="dxa"/>
            <w:hideMark/>
          </w:tcPr>
          <w:p w:rsidR="008245A3" w:rsidRPr="008245A3" w:rsidRDefault="008245A3" w:rsidP="002875E4">
            <w:pPr>
              <w:pStyle w:val="Prrafobsico"/>
              <w:spacing w:before="0"/>
              <w:ind w:firstLine="0"/>
            </w:pPr>
            <w:r w:rsidRPr="008245A3">
              <w:rPr>
                <w:b/>
                <w:bCs/>
              </w:rPr>
              <w:t>Celulosa</w:t>
            </w:r>
          </w:p>
        </w:tc>
        <w:tc>
          <w:tcPr>
            <w:tcW w:w="0" w:type="auto"/>
            <w:hideMark/>
          </w:tcPr>
          <w:p w:rsidR="008245A3" w:rsidRPr="008245A3" w:rsidRDefault="008245A3" w:rsidP="002875E4">
            <w:pPr>
              <w:pStyle w:val="Prrafobsico"/>
              <w:spacing w:before="0"/>
              <w:ind w:left="51" w:firstLine="0"/>
            </w:pPr>
            <w:r w:rsidRPr="008245A3">
              <w:t>Está formada por cadenas lineales de glucosas en las que se forman puentes de hidrógeno entre glucosas de la mi</w:t>
            </w:r>
            <w:r w:rsidRPr="008245A3">
              <w:t>s</w:t>
            </w:r>
            <w:r w:rsidRPr="008245A3">
              <w:t>ma cadena y entre diferentes cadenas, dotando a la celulosa de una gran resi</w:t>
            </w:r>
            <w:r w:rsidRPr="008245A3">
              <w:t>s</w:t>
            </w:r>
            <w:r w:rsidRPr="008245A3">
              <w:t>tencia. Es el principal constituyente de la pared vegetal por lo que es la biomol</w:t>
            </w:r>
            <w:r w:rsidRPr="008245A3">
              <w:t>é</w:t>
            </w:r>
            <w:r w:rsidRPr="008245A3">
              <w:t>cula más abundante de la biosfera.</w:t>
            </w:r>
          </w:p>
        </w:tc>
        <w:tc>
          <w:tcPr>
            <w:tcW w:w="0" w:type="auto"/>
            <w:vAlign w:val="center"/>
            <w:hideMark/>
          </w:tcPr>
          <w:p w:rsidR="008245A3" w:rsidRPr="008245A3" w:rsidRDefault="008245A3" w:rsidP="002875E4">
            <w:pPr>
              <w:pStyle w:val="Prrafobsico"/>
              <w:spacing w:before="0"/>
              <w:rPr>
                <w:sz w:val="20"/>
              </w:rPr>
            </w:pPr>
          </w:p>
        </w:tc>
      </w:tr>
      <w:tr w:rsidR="002875E4" w:rsidRPr="008245A3" w:rsidTr="008245A3">
        <w:trPr>
          <w:tblCellSpacing w:w="0" w:type="dxa"/>
        </w:trPr>
        <w:tc>
          <w:tcPr>
            <w:tcW w:w="300" w:type="dxa"/>
            <w:vAlign w:val="center"/>
          </w:tcPr>
          <w:p w:rsidR="002875E4" w:rsidRPr="008245A3" w:rsidRDefault="002875E4" w:rsidP="002875E4">
            <w:pPr>
              <w:pStyle w:val="Prrafobsico"/>
              <w:spacing w:before="0"/>
            </w:pPr>
          </w:p>
        </w:tc>
        <w:tc>
          <w:tcPr>
            <w:tcW w:w="1350" w:type="dxa"/>
          </w:tcPr>
          <w:p w:rsidR="002875E4" w:rsidRPr="002875E4" w:rsidRDefault="002875E4" w:rsidP="002875E4">
            <w:pPr>
              <w:pStyle w:val="Prrafobsico"/>
              <w:spacing w:before="0"/>
              <w:ind w:firstLine="0"/>
              <w:rPr>
                <w:b/>
                <w:bCs/>
              </w:rPr>
            </w:pPr>
            <w:r w:rsidRPr="002875E4">
              <w:rPr>
                <w:b/>
                <w:bCs/>
              </w:rPr>
              <w:t>Quitina</w:t>
            </w:r>
          </w:p>
        </w:tc>
        <w:tc>
          <w:tcPr>
            <w:tcW w:w="0" w:type="auto"/>
          </w:tcPr>
          <w:p w:rsidR="002875E4" w:rsidRPr="008245A3" w:rsidRDefault="002875E4" w:rsidP="002875E4">
            <w:pPr>
              <w:pStyle w:val="Prrafobsico"/>
              <w:spacing w:before="0"/>
              <w:ind w:left="51" w:firstLine="0"/>
            </w:pPr>
            <w:r>
              <w:t>Forma el exoesqueleto de los artrópodos y la pared celular de los hongos.</w:t>
            </w:r>
          </w:p>
        </w:tc>
        <w:tc>
          <w:tcPr>
            <w:tcW w:w="0" w:type="auto"/>
            <w:vAlign w:val="center"/>
          </w:tcPr>
          <w:p w:rsidR="002875E4" w:rsidRPr="008245A3" w:rsidRDefault="002875E4" w:rsidP="002875E4">
            <w:pPr>
              <w:pStyle w:val="Prrafobsico"/>
              <w:spacing w:before="0"/>
              <w:rPr>
                <w:sz w:val="20"/>
              </w:rPr>
            </w:pPr>
          </w:p>
        </w:tc>
      </w:tr>
    </w:tbl>
    <w:p w:rsidR="008245A3" w:rsidRDefault="00020E4F" w:rsidP="00020E4F">
      <w:pPr>
        <w:pStyle w:val="Nivel2"/>
        <w:keepNext/>
      </w:pPr>
      <w:r>
        <w:lastRenderedPageBreak/>
        <w:t>5.2. Lípidos</w:t>
      </w:r>
    </w:p>
    <w:p w:rsidR="005716C5" w:rsidRDefault="005716C5" w:rsidP="005716C5">
      <w:pPr>
        <w:pStyle w:val="Prrafobsico"/>
      </w:pPr>
      <w:r>
        <w:t>Los lípidos constituyen un grupo de biomoléculas muy v</w:t>
      </w:r>
      <w:r>
        <w:t>a</w:t>
      </w:r>
      <w:r>
        <w:t xml:space="preserve">riado y heterogéneo, tanto estructuralmente como respecto a sus funciones en la materia viva. Están compuestos por </w:t>
      </w:r>
      <w:r>
        <w:rPr>
          <w:rStyle w:val="Textoennegrita"/>
        </w:rPr>
        <w:t xml:space="preserve">carbono, hidrógeno </w:t>
      </w:r>
      <w:r>
        <w:t xml:space="preserve">y </w:t>
      </w:r>
      <w:r>
        <w:rPr>
          <w:rStyle w:val="Textoennegrita"/>
        </w:rPr>
        <w:t>oxígeno</w:t>
      </w:r>
      <w:r>
        <w:t>, aunque es frecuente que co</w:t>
      </w:r>
      <w:r>
        <w:t>n</w:t>
      </w:r>
      <w:r>
        <w:t xml:space="preserve">tengan también </w:t>
      </w:r>
      <w:r>
        <w:rPr>
          <w:rStyle w:val="Textoennegrita"/>
        </w:rPr>
        <w:t>fósforo </w:t>
      </w:r>
      <w:r>
        <w:t xml:space="preserve">y </w:t>
      </w:r>
      <w:r>
        <w:rPr>
          <w:rStyle w:val="Textoennegrita"/>
        </w:rPr>
        <w:t>azufre</w:t>
      </w:r>
      <w:r>
        <w:t>. Todos tienen en común el ser insolubles en agua y disolventes polares y sí en disolve</w:t>
      </w:r>
      <w:r>
        <w:t>n</w:t>
      </w:r>
      <w:r>
        <w:t>tes orgánicos (apolares), como el benceno o el cloroformo.</w:t>
      </w:r>
    </w:p>
    <w:p w:rsidR="005716C5" w:rsidRPr="005716C5" w:rsidRDefault="005716C5" w:rsidP="005716C5">
      <w:pPr>
        <w:pStyle w:val="Nivel3"/>
      </w:pPr>
      <w:r w:rsidRPr="005716C5">
        <w:rPr>
          <w:rStyle w:val="Textoennegrita"/>
          <w:b w:val="0"/>
          <w:bCs w:val="0"/>
        </w:rPr>
        <w:t>Funciones de los lípidos</w:t>
      </w:r>
    </w:p>
    <w:p w:rsidR="005716C5" w:rsidRDefault="005716C5" w:rsidP="005716C5">
      <w:pPr>
        <w:pStyle w:val="Prrafobsico"/>
      </w:pPr>
      <w:r>
        <w:t>De entre las variadas funciones que desempeñan los líp</w:t>
      </w:r>
      <w:r>
        <w:t>i</w:t>
      </w:r>
      <w:r>
        <w:t>dos en los seres vivos destacan:</w:t>
      </w:r>
    </w:p>
    <w:p w:rsidR="005716C5" w:rsidRPr="005716C5" w:rsidRDefault="005716C5" w:rsidP="005716C5">
      <w:pPr>
        <w:pStyle w:val="Vietadoletra"/>
        <w:numPr>
          <w:ilvl w:val="0"/>
          <w:numId w:val="22"/>
        </w:numPr>
        <w:tabs>
          <w:tab w:val="left" w:pos="284"/>
        </w:tabs>
        <w:ind w:left="0" w:firstLine="0"/>
        <w:rPr>
          <w:b/>
        </w:rPr>
      </w:pPr>
      <w:r w:rsidRPr="005716C5">
        <w:rPr>
          <w:b/>
        </w:rPr>
        <w:t>Energética</w:t>
      </w:r>
    </w:p>
    <w:p w:rsidR="005716C5" w:rsidRPr="005716C5" w:rsidRDefault="005716C5" w:rsidP="005716C5">
      <w:pPr>
        <w:pStyle w:val="Prrafobsico"/>
        <w:rPr>
          <w:lang w:val="es-ES"/>
        </w:rPr>
      </w:pPr>
      <w:r w:rsidRPr="005716C5">
        <w:rPr>
          <w:lang w:val="es-ES"/>
        </w:rPr>
        <w:t>Los ácidos grasos y los acilglicéridos son importantes combustibles celulares, rinden 9,4 kcal/g en su oxidación, mientras que glúcidos y proteínas sólo producen 4,1 kcal/g.</w:t>
      </w:r>
    </w:p>
    <w:p w:rsidR="005716C5" w:rsidRPr="005716C5" w:rsidRDefault="005716C5" w:rsidP="005716C5">
      <w:pPr>
        <w:pStyle w:val="Vietadoletra"/>
        <w:rPr>
          <w:b/>
        </w:rPr>
      </w:pPr>
      <w:r w:rsidRPr="005716C5">
        <w:rPr>
          <w:b/>
        </w:rPr>
        <w:t>Reserva</w:t>
      </w:r>
    </w:p>
    <w:p w:rsidR="005716C5" w:rsidRPr="005716C5" w:rsidRDefault="005716C5" w:rsidP="005716C5">
      <w:pPr>
        <w:pStyle w:val="Prrafobsico"/>
        <w:rPr>
          <w:lang w:val="es-ES"/>
        </w:rPr>
      </w:pPr>
      <w:r w:rsidRPr="005716C5">
        <w:rPr>
          <w:lang w:val="es-ES"/>
        </w:rPr>
        <w:t>Por su elevado rendimiento energético, constituyen la principal reserva energética del organismo en los animales, almacenándose en tejidos especializados (tejido adiposo). También en algunas plantas se almacenan lípidos en frutos y semillas (plantas oleaginosas</w:t>
      </w:r>
      <w:r>
        <w:rPr>
          <w:lang w:val="es-ES"/>
        </w:rPr>
        <w:t>, como el olivo</w:t>
      </w:r>
      <w:r w:rsidRPr="005716C5">
        <w:rPr>
          <w:lang w:val="es-ES"/>
        </w:rPr>
        <w:t>).</w:t>
      </w:r>
    </w:p>
    <w:p w:rsidR="005716C5" w:rsidRPr="005716C5" w:rsidRDefault="005716C5" w:rsidP="005716C5">
      <w:pPr>
        <w:pStyle w:val="Vietadoletra"/>
        <w:rPr>
          <w:b/>
        </w:rPr>
      </w:pPr>
      <w:r w:rsidRPr="005716C5">
        <w:rPr>
          <w:b/>
        </w:rPr>
        <w:t>Estructural</w:t>
      </w:r>
    </w:p>
    <w:p w:rsidR="005716C5" w:rsidRPr="005716C5" w:rsidRDefault="005716C5" w:rsidP="005716C5">
      <w:pPr>
        <w:pStyle w:val="Prrafobsico"/>
        <w:rPr>
          <w:lang w:val="es-ES"/>
        </w:rPr>
      </w:pPr>
      <w:r w:rsidRPr="005716C5">
        <w:rPr>
          <w:lang w:val="es-ES"/>
        </w:rPr>
        <w:t>Los fosfolípidos son los componentes mayoritarios de las membranas celulares, por lo que son componentes fund</w:t>
      </w:r>
      <w:r w:rsidRPr="005716C5">
        <w:rPr>
          <w:lang w:val="es-ES"/>
        </w:rPr>
        <w:t>a</w:t>
      </w:r>
      <w:r w:rsidRPr="005716C5">
        <w:rPr>
          <w:lang w:val="es-ES"/>
        </w:rPr>
        <w:t>mentales y muy abundantes en la materia viva.</w:t>
      </w:r>
    </w:p>
    <w:p w:rsidR="005716C5" w:rsidRPr="005716C5" w:rsidRDefault="005716C5" w:rsidP="005716C5">
      <w:pPr>
        <w:pStyle w:val="Vietadoletra"/>
        <w:rPr>
          <w:b/>
        </w:rPr>
      </w:pPr>
      <w:r w:rsidRPr="005716C5">
        <w:rPr>
          <w:b/>
        </w:rPr>
        <w:t>Reguladora</w:t>
      </w:r>
    </w:p>
    <w:p w:rsidR="00020E4F" w:rsidRDefault="005716C5" w:rsidP="005716C5">
      <w:pPr>
        <w:pStyle w:val="Prrafobsico"/>
        <w:rPr>
          <w:lang w:val="es-ES"/>
        </w:rPr>
      </w:pPr>
      <w:r w:rsidRPr="005716C5">
        <w:rPr>
          <w:lang w:val="es-ES"/>
        </w:rPr>
        <w:t xml:space="preserve">Algunas vitaminas y </w:t>
      </w:r>
      <w:r w:rsidRPr="005716C5">
        <w:t>hormonas</w:t>
      </w:r>
      <w:r w:rsidRPr="005716C5">
        <w:rPr>
          <w:lang w:val="es-ES"/>
        </w:rPr>
        <w:t xml:space="preserve"> son lípidos, como las ho</w:t>
      </w:r>
      <w:r w:rsidRPr="005716C5">
        <w:rPr>
          <w:lang w:val="es-ES"/>
        </w:rPr>
        <w:t>r</w:t>
      </w:r>
      <w:r w:rsidRPr="005716C5">
        <w:rPr>
          <w:lang w:val="es-ES"/>
        </w:rPr>
        <w:t>monas esteroideas o la vitamina D.</w:t>
      </w:r>
    </w:p>
    <w:p w:rsidR="00B616D6" w:rsidRDefault="00B616D6" w:rsidP="00B616D6">
      <w:pPr>
        <w:pStyle w:val="Nivel3"/>
      </w:pPr>
      <w:r>
        <w:t>Clasificación de los lípidos</w:t>
      </w:r>
    </w:p>
    <w:p w:rsidR="00B616D6" w:rsidRDefault="00B616D6" w:rsidP="005716C5">
      <w:pPr>
        <w:pStyle w:val="Prrafobsico"/>
      </w:pPr>
      <w:r>
        <w:t>Por ser un grupo muy diverso, se pueden clasificar ate</w:t>
      </w:r>
      <w:r>
        <w:t>n</w:t>
      </w:r>
      <w:r>
        <w:t>diendo a diferentes criterios. En general, se suelen establ</w:t>
      </w:r>
      <w:r>
        <w:t>e</w:t>
      </w:r>
      <w:r>
        <w:t xml:space="preserve">cer dos grandes grupos: lípidos </w:t>
      </w:r>
      <w:r>
        <w:rPr>
          <w:rStyle w:val="Textoennegrita"/>
        </w:rPr>
        <w:t>saponificables</w:t>
      </w:r>
      <w:r>
        <w:t>, que conti</w:t>
      </w:r>
      <w:r>
        <w:t>e</w:t>
      </w:r>
      <w:r>
        <w:t xml:space="preserve">nen ácidos grasos en su molécula, y lípidos </w:t>
      </w:r>
      <w:r>
        <w:rPr>
          <w:rStyle w:val="Textoennegrita"/>
        </w:rPr>
        <w:t>insaponificables</w:t>
      </w:r>
      <w:r>
        <w:t>, sin ácidos grasos</w:t>
      </w:r>
      <w:r w:rsidR="00332B4A">
        <w:t xml:space="preserve"> (véase el cuadro de la página 29)</w:t>
      </w:r>
      <w:r>
        <w:t>.</w:t>
      </w:r>
    </w:p>
    <w:p w:rsidR="00B616D6" w:rsidRDefault="00B616D6" w:rsidP="00B616D6">
      <w:pPr>
        <w:pStyle w:val="Nivel4"/>
      </w:pPr>
      <w:r>
        <w:t>Ácidos grasos</w:t>
      </w:r>
    </w:p>
    <w:p w:rsidR="00B616D6" w:rsidRPr="00B616D6" w:rsidRDefault="00B616D6" w:rsidP="00811C94">
      <w:pPr>
        <w:pStyle w:val="Destacadoenprrafo"/>
        <w:ind w:left="284" w:firstLine="0"/>
        <w:rPr>
          <w:rFonts w:ascii="Franklin Gothic Book" w:hAnsi="Franklin Gothic Book"/>
        </w:rPr>
      </w:pPr>
      <w:r w:rsidRPr="00B616D6">
        <w:rPr>
          <w:rStyle w:val="Textoennegrita"/>
          <w:rFonts w:ascii="Franklin Gothic Book" w:hAnsi="Franklin Gothic Book"/>
        </w:rPr>
        <w:t>Son ácidos monocarboxílicos de cadena larga y número par de átomos de carbono</w:t>
      </w:r>
      <w:r w:rsidRPr="00B616D6">
        <w:rPr>
          <w:rFonts w:ascii="Franklin Gothic Book" w:hAnsi="Franklin Gothic Book"/>
        </w:rPr>
        <w:t>:</w:t>
      </w:r>
    </w:p>
    <w:p w:rsidR="00B616D6" w:rsidRDefault="00B616D6" w:rsidP="00B616D6">
      <w:pPr>
        <w:pStyle w:val="Prrafobsico"/>
        <w:ind w:left="-2552" w:firstLine="0"/>
      </w:pPr>
      <w:r>
        <w:t>CH</w:t>
      </w:r>
      <w:r>
        <w:rPr>
          <w:vertAlign w:val="subscript"/>
        </w:rPr>
        <w:t>3</w:t>
      </w:r>
      <w:r>
        <w:t>—CH</w:t>
      </w:r>
      <w:r>
        <w:rPr>
          <w:vertAlign w:val="subscript"/>
        </w:rPr>
        <w:t>2</w:t>
      </w:r>
      <w:r>
        <w:t>—CH</w:t>
      </w:r>
      <w:r>
        <w:rPr>
          <w:vertAlign w:val="subscript"/>
        </w:rPr>
        <w:t>2</w:t>
      </w:r>
      <w:r>
        <w:t>—CH</w:t>
      </w:r>
      <w:r>
        <w:rPr>
          <w:vertAlign w:val="subscript"/>
        </w:rPr>
        <w:t>2</w:t>
      </w:r>
      <w:r>
        <w:t>—CH</w:t>
      </w:r>
      <w:r>
        <w:rPr>
          <w:vertAlign w:val="subscript"/>
        </w:rPr>
        <w:t>2</w:t>
      </w:r>
      <w:r>
        <w:t>—CH</w:t>
      </w:r>
      <w:r>
        <w:rPr>
          <w:vertAlign w:val="subscript"/>
        </w:rPr>
        <w:t>2</w:t>
      </w:r>
      <w:r>
        <w:t>—CH</w:t>
      </w:r>
      <w:r>
        <w:rPr>
          <w:vertAlign w:val="subscript"/>
        </w:rPr>
        <w:t>2</w:t>
      </w:r>
      <w:r>
        <w:t>—CH</w:t>
      </w:r>
      <w:r>
        <w:rPr>
          <w:vertAlign w:val="subscript"/>
        </w:rPr>
        <w:t>2</w:t>
      </w:r>
      <w:r>
        <w:t>—CH</w:t>
      </w:r>
      <w:r>
        <w:rPr>
          <w:vertAlign w:val="subscript"/>
        </w:rPr>
        <w:t>2</w:t>
      </w:r>
      <w:r>
        <w:t>—CH</w:t>
      </w:r>
      <w:r>
        <w:rPr>
          <w:vertAlign w:val="subscript"/>
        </w:rPr>
        <w:t>2</w:t>
      </w:r>
      <w:r>
        <w:t>—CH</w:t>
      </w:r>
      <w:r>
        <w:rPr>
          <w:vertAlign w:val="subscript"/>
        </w:rPr>
        <w:t>2</w:t>
      </w:r>
      <w:r>
        <w:t>—CH</w:t>
      </w:r>
      <w:r>
        <w:rPr>
          <w:vertAlign w:val="subscript"/>
        </w:rPr>
        <w:t>2</w:t>
      </w:r>
      <w:r>
        <w:t>—CH</w:t>
      </w:r>
      <w:r>
        <w:rPr>
          <w:vertAlign w:val="subscript"/>
        </w:rPr>
        <w:t>2</w:t>
      </w:r>
      <w:r>
        <w:t>—CH</w:t>
      </w:r>
      <w:r>
        <w:rPr>
          <w:vertAlign w:val="subscript"/>
        </w:rPr>
        <w:t>2</w:t>
      </w:r>
      <w:r>
        <w:t>—CH</w:t>
      </w:r>
      <w:r>
        <w:rPr>
          <w:vertAlign w:val="subscript"/>
        </w:rPr>
        <w:t>2</w:t>
      </w:r>
      <w:r>
        <w:t>—COOH</w:t>
      </w:r>
    </w:p>
    <w:p w:rsidR="00B616D6" w:rsidRDefault="00E5170E" w:rsidP="00B616D6">
      <w:pPr>
        <w:pStyle w:val="Prrafobsico"/>
      </w:pPr>
      <w:r>
        <w:t>Esta</w:t>
      </w:r>
      <w:r w:rsidR="00B616D6">
        <w:t xml:space="preserve"> fórmula semidesarrollada corresponde al ácido pa</w:t>
      </w:r>
      <w:r w:rsidR="00B616D6">
        <w:t>l</w:t>
      </w:r>
      <w:r w:rsidR="00B616D6">
        <w:t xml:space="preserve">mítico que está formado por 16 átomos de carbono. Viendo </w:t>
      </w:r>
      <w:r w:rsidR="00B616D6">
        <w:lastRenderedPageBreak/>
        <w:t>que en la cadena se repiten las unidades —CH</w:t>
      </w:r>
      <w:r w:rsidR="00B616D6" w:rsidRPr="00B616D6">
        <w:rPr>
          <w:vertAlign w:val="subscript"/>
        </w:rPr>
        <w:t>2</w:t>
      </w:r>
      <w:r w:rsidR="00B616D6">
        <w:t>—, La fórmula se puede resumir como CH</w:t>
      </w:r>
      <w:r w:rsidR="00B616D6">
        <w:rPr>
          <w:vertAlign w:val="subscript"/>
        </w:rPr>
        <w:t>3</w:t>
      </w:r>
      <w:proofErr w:type="gramStart"/>
      <w:r w:rsidR="00B616D6">
        <w:t>—(</w:t>
      </w:r>
      <w:proofErr w:type="gramEnd"/>
      <w:r w:rsidR="00B616D6">
        <w:t>CH</w:t>
      </w:r>
      <w:r w:rsidR="00B616D6">
        <w:rPr>
          <w:vertAlign w:val="subscript"/>
        </w:rPr>
        <w:t>2</w:t>
      </w:r>
      <w:r w:rsidR="00B616D6">
        <w:t>)</w:t>
      </w:r>
      <w:r w:rsidR="00B616D6">
        <w:rPr>
          <w:vertAlign w:val="subscript"/>
        </w:rPr>
        <w:t>14</w:t>
      </w:r>
      <w:r w:rsidR="00B616D6">
        <w:t>—COOH.</w:t>
      </w:r>
    </w:p>
    <w:p w:rsidR="00B616D6" w:rsidRDefault="00B616D6" w:rsidP="00B616D6">
      <w:pPr>
        <w:pStyle w:val="Prrafobsico"/>
      </w:pPr>
      <w:r>
        <w:t>Puesto que los enlaces entre los átomos de carbono fo</w:t>
      </w:r>
      <w:r>
        <w:t>r</w:t>
      </w:r>
      <w:r>
        <w:t>man cierto ángulo (recuerda que los orbitales muestran la geometría de un tetraedro —</w:t>
      </w:r>
      <w:r w:rsidR="00E5170E">
        <w:t xml:space="preserve">mira la </w:t>
      </w:r>
      <w:r>
        <w:t>figura 1.9 en la página 10—)</w:t>
      </w:r>
      <w:r w:rsidR="00E5170E">
        <w:t xml:space="preserve"> e</w:t>
      </w:r>
      <w:r>
        <w:t>s frecuente representar la estructura como una línea quebrada en que se simplifican los CH</w:t>
      </w:r>
      <w:r>
        <w:rPr>
          <w:vertAlign w:val="subscript"/>
        </w:rPr>
        <w:t>2</w:t>
      </w:r>
      <w:r>
        <w:t xml:space="preserve"> que</w:t>
      </w:r>
      <w:r>
        <w:rPr>
          <w:vertAlign w:val="subscript"/>
        </w:rPr>
        <w:t xml:space="preserve"> </w:t>
      </w:r>
      <w:r>
        <w:t>ocuparían los vértices:</w:t>
      </w:r>
    </w:p>
    <w:p w:rsidR="00B616D6" w:rsidRDefault="00E5170E" w:rsidP="00E5170E">
      <w:pPr>
        <w:pStyle w:val="Prrafobsico"/>
        <w:jc w:val="center"/>
        <w:rPr>
          <w:lang w:val="es-ES"/>
        </w:rPr>
      </w:pPr>
      <w:r>
        <w:rPr>
          <w:noProof/>
          <w:lang w:val="es-ES"/>
        </w:rPr>
        <w:drawing>
          <wp:inline distT="0" distB="0" distL="0" distR="0">
            <wp:extent cx="3171154" cy="504825"/>
            <wp:effectExtent l="0" t="0" r="0" b="0"/>
            <wp:docPr id="3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dograso14_0.png"/>
                    <pic:cNvPicPr/>
                  </pic:nvPicPr>
                  <pic:blipFill>
                    <a:blip r:embed="rId66">
                      <a:extLst>
                        <a:ext uri="{28A0092B-C50C-407E-A947-70E740481C1C}">
                          <a14:useLocalDpi xmlns:a14="http://schemas.microsoft.com/office/drawing/2010/main" val="0"/>
                        </a:ext>
                      </a:extLst>
                    </a:blip>
                    <a:stretch>
                      <a:fillRect/>
                    </a:stretch>
                  </pic:blipFill>
                  <pic:spPr>
                    <a:xfrm>
                      <a:off x="0" y="0"/>
                      <a:ext cx="3202168" cy="509762"/>
                    </a:xfrm>
                    <a:prstGeom prst="rect">
                      <a:avLst/>
                    </a:prstGeom>
                  </pic:spPr>
                </pic:pic>
              </a:graphicData>
            </a:graphic>
          </wp:inline>
        </w:drawing>
      </w:r>
    </w:p>
    <w:p w:rsidR="00E5170E" w:rsidRDefault="00E5170E" w:rsidP="005716C5">
      <w:pPr>
        <w:pStyle w:val="Prrafobsico"/>
      </w:pPr>
      <w:r>
        <w:t>Por otra parte, entre los átomos de carbono pueden exi</w:t>
      </w:r>
      <w:r>
        <w:t>s</w:t>
      </w:r>
      <w:r>
        <w:t>tir sólo enlaces simples o también algunos enlaces dobles:</w:t>
      </w:r>
    </w:p>
    <w:p w:rsidR="00E5170E" w:rsidRDefault="00E5170E" w:rsidP="00E5170E">
      <w:pPr>
        <w:pStyle w:val="Prrafobsico"/>
        <w:jc w:val="center"/>
        <w:rPr>
          <w:lang w:val="es-ES"/>
        </w:rPr>
      </w:pPr>
      <w:r>
        <w:rPr>
          <w:noProof/>
          <w:lang w:val="es-ES"/>
        </w:rPr>
        <w:drawing>
          <wp:inline distT="0" distB="0" distL="0" distR="0">
            <wp:extent cx="3160782" cy="978410"/>
            <wp:effectExtent l="0" t="0" r="1905" b="0"/>
            <wp:docPr id="30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dograso16_1.png"/>
                    <pic:cNvPicPr/>
                  </pic:nvPicPr>
                  <pic:blipFill>
                    <a:blip r:embed="rId67">
                      <a:extLst>
                        <a:ext uri="{28A0092B-C50C-407E-A947-70E740481C1C}">
                          <a14:useLocalDpi xmlns:a14="http://schemas.microsoft.com/office/drawing/2010/main" val="0"/>
                        </a:ext>
                      </a:extLst>
                    </a:blip>
                    <a:stretch>
                      <a:fillRect/>
                    </a:stretch>
                  </pic:blipFill>
                  <pic:spPr>
                    <a:xfrm>
                      <a:off x="0" y="0"/>
                      <a:ext cx="3160782" cy="978410"/>
                    </a:xfrm>
                    <a:prstGeom prst="rect">
                      <a:avLst/>
                    </a:prstGeom>
                  </pic:spPr>
                </pic:pic>
              </a:graphicData>
            </a:graphic>
          </wp:inline>
        </w:drawing>
      </w:r>
    </w:p>
    <w:p w:rsidR="00E5170E" w:rsidRDefault="00E5170E" w:rsidP="00AC7291">
      <w:pPr>
        <w:pStyle w:val="Prrafobsico"/>
      </w:pPr>
      <w:r>
        <w:t>En función de la presencia o no de dobles enlaces se di</w:t>
      </w:r>
      <w:r>
        <w:t>s</w:t>
      </w:r>
      <w:r>
        <w:t>tinguen:</w:t>
      </w:r>
    </w:p>
    <w:p w:rsidR="00E5170E" w:rsidRPr="00E5170E" w:rsidRDefault="00E5170E" w:rsidP="00E5170E">
      <w:pPr>
        <w:pStyle w:val="Vieta1"/>
        <w:rPr>
          <w:rFonts w:ascii="Franklin Gothic Book" w:hAnsi="Franklin Gothic Book"/>
        </w:rPr>
      </w:pPr>
      <w:r w:rsidRPr="00E5170E">
        <w:rPr>
          <w:rStyle w:val="Textoennegrita"/>
          <w:rFonts w:ascii="Franklin Gothic Book" w:hAnsi="Franklin Gothic Book"/>
        </w:rPr>
        <w:t>Ácidos grasos saturados</w:t>
      </w:r>
      <w:r w:rsidRPr="00E5170E">
        <w:rPr>
          <w:rFonts w:ascii="Franklin Gothic Book" w:hAnsi="Franklin Gothic Book"/>
        </w:rPr>
        <w:t xml:space="preserve"> son los que, como el primer ejemplo anterior, sólo poseen enlaces simples entre los átomos de carbono de la cadena. Sus cadenas son rect</w:t>
      </w:r>
      <w:r w:rsidRPr="00E5170E">
        <w:rPr>
          <w:rFonts w:ascii="Franklin Gothic Book" w:hAnsi="Franklin Gothic Book"/>
        </w:rPr>
        <w:t>i</w:t>
      </w:r>
      <w:r w:rsidRPr="00E5170E">
        <w:rPr>
          <w:rFonts w:ascii="Franklin Gothic Book" w:hAnsi="Franklin Gothic Book"/>
        </w:rPr>
        <w:t>líneas.</w:t>
      </w:r>
    </w:p>
    <w:p w:rsidR="00E5170E" w:rsidRPr="00E5170E" w:rsidRDefault="00E5170E" w:rsidP="00426831">
      <w:pPr>
        <w:pStyle w:val="Prrafobsico"/>
        <w:spacing w:before="120"/>
        <w:ind w:left="284" w:firstLine="0"/>
        <w:rPr>
          <w:rFonts w:ascii="Franklin Gothic Book" w:hAnsi="Franklin Gothic Book"/>
        </w:rPr>
      </w:pPr>
      <w:r w:rsidRPr="00E5170E">
        <w:rPr>
          <w:rFonts w:ascii="Franklin Gothic Book" w:hAnsi="Franklin Gothic Book"/>
        </w:rPr>
        <w:t xml:space="preserve">Forman parte de las grasas animales, conocidas como sebos y mantecas, como el </w:t>
      </w:r>
      <w:r w:rsidRPr="00E5170E">
        <w:rPr>
          <w:rStyle w:val="Textoennegrita"/>
          <w:rFonts w:ascii="Franklin Gothic Book" w:hAnsi="Franklin Gothic Book"/>
        </w:rPr>
        <w:t xml:space="preserve">ácido palmítico </w:t>
      </w:r>
      <w:r w:rsidRPr="00E5170E">
        <w:rPr>
          <w:rFonts w:ascii="Franklin Gothic Book" w:hAnsi="Franklin Gothic Book"/>
        </w:rPr>
        <w:t xml:space="preserve">(16 C) y el </w:t>
      </w:r>
      <w:r w:rsidRPr="00E5170E">
        <w:rPr>
          <w:rStyle w:val="Textoennegrita"/>
          <w:rFonts w:ascii="Franklin Gothic Book" w:hAnsi="Franklin Gothic Book"/>
        </w:rPr>
        <w:t>e</w:t>
      </w:r>
      <w:r w:rsidRPr="00E5170E">
        <w:rPr>
          <w:rStyle w:val="Textoennegrita"/>
          <w:rFonts w:ascii="Franklin Gothic Book" w:hAnsi="Franklin Gothic Book"/>
        </w:rPr>
        <w:t>s</w:t>
      </w:r>
      <w:r w:rsidRPr="00E5170E">
        <w:rPr>
          <w:rStyle w:val="Textoennegrita"/>
          <w:rFonts w:ascii="Franklin Gothic Book" w:hAnsi="Franklin Gothic Book"/>
        </w:rPr>
        <w:t xml:space="preserve">teárico </w:t>
      </w:r>
      <w:r w:rsidRPr="00E5170E">
        <w:rPr>
          <w:rFonts w:ascii="Franklin Gothic Book" w:hAnsi="Franklin Gothic Book"/>
        </w:rPr>
        <w:t>(18 C).</w:t>
      </w:r>
    </w:p>
    <w:p w:rsidR="00E5170E" w:rsidRPr="00E5170E" w:rsidRDefault="00E5170E" w:rsidP="00E5170E">
      <w:pPr>
        <w:pStyle w:val="Vieta1"/>
        <w:rPr>
          <w:rFonts w:ascii="Franklin Gothic Book" w:hAnsi="Franklin Gothic Book"/>
        </w:rPr>
      </w:pPr>
      <w:r w:rsidRPr="00E5170E">
        <w:rPr>
          <w:rStyle w:val="Textoennegrita"/>
          <w:rFonts w:ascii="Franklin Gothic Book" w:hAnsi="Franklin Gothic Book"/>
        </w:rPr>
        <w:t>Ácidos grasos insaturados</w:t>
      </w:r>
      <w:r w:rsidRPr="00E5170E">
        <w:rPr>
          <w:rFonts w:ascii="Franklin Gothic Book" w:hAnsi="Franklin Gothic Book"/>
        </w:rPr>
        <w:t xml:space="preserve"> son aquellos que poseen uno o más dobles enlaces entre átomos de carbono. En esos puntos las cadenas forman un cierto ángulo. Hay ácidos grasos monoinsaturados, con un único doble enlace, y ácidos grasos poliinsaturados, con más de uno.</w:t>
      </w:r>
    </w:p>
    <w:p w:rsidR="002C0204" w:rsidRDefault="00E5170E" w:rsidP="002C0204">
      <w:pPr>
        <w:pStyle w:val="Prrafobsico"/>
        <w:spacing w:before="120" w:after="240"/>
        <w:ind w:left="284" w:firstLine="0"/>
        <w:rPr>
          <w:rFonts w:ascii="Franklin Gothic Book" w:hAnsi="Franklin Gothic Book"/>
        </w:rPr>
      </w:pPr>
      <w:r w:rsidRPr="00E5170E">
        <w:rPr>
          <w:rFonts w:ascii="Franklin Gothic Book" w:hAnsi="Franklin Gothic Book"/>
        </w:rPr>
        <w:t xml:space="preserve">Se encuentran en la mayoría de las grasas vegetales o aceites. Uno muy conocido es el </w:t>
      </w:r>
      <w:r w:rsidRPr="00E5170E">
        <w:rPr>
          <w:rStyle w:val="Textoennegrita"/>
          <w:rFonts w:ascii="Franklin Gothic Book" w:hAnsi="Franklin Gothic Book"/>
        </w:rPr>
        <w:t>ácido oleico</w:t>
      </w:r>
      <w:r w:rsidRPr="00E5170E">
        <w:rPr>
          <w:rFonts w:ascii="Franklin Gothic Book" w:hAnsi="Franklin Gothic Book"/>
        </w:rPr>
        <w:t>, presente en el aceite de oliva, que tiene 18 átomos de carbono y un doble enlace entre los carbonos 9 y 10.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2C0204" w:rsidTr="002C0204">
        <w:trPr>
          <w:trHeight w:val="1468"/>
        </w:trPr>
        <w:tc>
          <w:tcPr>
            <w:tcW w:w="4606" w:type="dxa"/>
          </w:tcPr>
          <w:p w:rsidR="002C0204" w:rsidRDefault="002C0204" w:rsidP="002C0204">
            <w:pPr>
              <w:pStyle w:val="Imagenpgina"/>
              <w:framePr w:wrap="notBeside"/>
              <w:spacing w:before="0" w:after="0"/>
              <w:jc w:val="right"/>
            </w:pPr>
            <w:r>
              <w:drawing>
                <wp:inline distT="0" distB="0" distL="0" distR="0" wp14:anchorId="026B7166" wp14:editId="6EE9FF56">
                  <wp:extent cx="2543175" cy="842486"/>
                  <wp:effectExtent l="0" t="0" r="0" b="0"/>
                  <wp:docPr id="3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px-Myristic-acid-3D-vdW.png"/>
                          <pic:cNvPicPr/>
                        </pic:nvPicPr>
                        <pic:blipFill>
                          <a:blip r:embed="rId68">
                            <a:extLst>
                              <a:ext uri="{28A0092B-C50C-407E-A947-70E740481C1C}">
                                <a14:useLocalDpi xmlns:a14="http://schemas.microsoft.com/office/drawing/2010/main" val="0"/>
                              </a:ext>
                            </a:extLst>
                          </a:blip>
                          <a:stretch>
                            <a:fillRect/>
                          </a:stretch>
                        </pic:blipFill>
                        <pic:spPr>
                          <a:xfrm>
                            <a:off x="0" y="0"/>
                            <a:ext cx="2544531" cy="842935"/>
                          </a:xfrm>
                          <a:prstGeom prst="rect">
                            <a:avLst/>
                          </a:prstGeom>
                        </pic:spPr>
                      </pic:pic>
                    </a:graphicData>
                  </a:graphic>
                </wp:inline>
              </w:drawing>
            </w:r>
          </w:p>
        </w:tc>
        <w:tc>
          <w:tcPr>
            <w:tcW w:w="4606" w:type="dxa"/>
          </w:tcPr>
          <w:p w:rsidR="002C0204" w:rsidRDefault="002C0204" w:rsidP="002C0204">
            <w:pPr>
              <w:pStyle w:val="Imagenpgina"/>
              <w:framePr w:wrap="notBeside"/>
              <w:spacing w:before="0" w:after="0"/>
              <w:jc w:val="right"/>
            </w:pPr>
            <w:r>
              <w:drawing>
                <wp:inline distT="0" distB="0" distL="0" distR="0" wp14:anchorId="5A3C5699" wp14:editId="57D31335">
                  <wp:extent cx="2181225" cy="964469"/>
                  <wp:effectExtent l="0" t="0" r="0" b="7620"/>
                  <wp:docPr id="3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px-Oleic-acid-3D-vdW.png"/>
                          <pic:cNvPicPr/>
                        </pic:nvPicPr>
                        <pic:blipFill>
                          <a:blip r:embed="rId69">
                            <a:extLst>
                              <a:ext uri="{28A0092B-C50C-407E-A947-70E740481C1C}">
                                <a14:useLocalDpi xmlns:a14="http://schemas.microsoft.com/office/drawing/2010/main" val="0"/>
                              </a:ext>
                            </a:extLst>
                          </a:blip>
                          <a:stretch>
                            <a:fillRect/>
                          </a:stretch>
                        </pic:blipFill>
                        <pic:spPr>
                          <a:xfrm>
                            <a:off x="0" y="0"/>
                            <a:ext cx="2181874" cy="964756"/>
                          </a:xfrm>
                          <a:prstGeom prst="rect">
                            <a:avLst/>
                          </a:prstGeom>
                        </pic:spPr>
                      </pic:pic>
                    </a:graphicData>
                  </a:graphic>
                </wp:inline>
              </w:drawing>
            </w:r>
          </w:p>
        </w:tc>
      </w:tr>
      <w:tr w:rsidR="002C0204" w:rsidTr="002C0204">
        <w:trPr>
          <w:trHeight w:val="820"/>
        </w:trPr>
        <w:tc>
          <w:tcPr>
            <w:tcW w:w="4606" w:type="dxa"/>
          </w:tcPr>
          <w:p w:rsidR="002C0204" w:rsidRDefault="002C0204" w:rsidP="002C0204">
            <w:pPr>
              <w:pStyle w:val="Imagenpgina"/>
              <w:framePr w:wrap="notBeside"/>
              <w:spacing w:before="0" w:after="0"/>
              <w:jc w:val="left"/>
            </w:pPr>
            <w:r>
              <w:rPr>
                <w:b/>
                <w:sz w:val="18"/>
              </w:rPr>
              <w:t xml:space="preserve">Figura 1.33. </w:t>
            </w:r>
            <w:r>
              <w:rPr>
                <w:sz w:val="18"/>
              </w:rPr>
              <w:t xml:space="preserve">Un ácido graso saturado de 14 carbonos: ácido mirístico. </w:t>
            </w:r>
            <w:r>
              <w:t xml:space="preserve"> </w:t>
            </w:r>
            <w:r w:rsidRPr="009002F6">
              <w:rPr>
                <w:sz w:val="18"/>
              </w:rPr>
              <w:t>«Myristic-acid-3D-vdW». Disponible sota la llicència Domini públic via Wikimedia Commons.</w:t>
            </w:r>
          </w:p>
        </w:tc>
        <w:tc>
          <w:tcPr>
            <w:tcW w:w="4606" w:type="dxa"/>
          </w:tcPr>
          <w:p w:rsidR="002C0204" w:rsidRDefault="002C0204" w:rsidP="002C0204">
            <w:pPr>
              <w:pStyle w:val="Imagenpgina"/>
              <w:framePr w:wrap="notBeside"/>
              <w:spacing w:before="0" w:after="0"/>
              <w:jc w:val="left"/>
            </w:pPr>
            <w:r>
              <w:rPr>
                <w:b/>
                <w:sz w:val="18"/>
              </w:rPr>
              <w:t xml:space="preserve">Figura 1.34. </w:t>
            </w:r>
            <w:r>
              <w:t xml:space="preserve"> </w:t>
            </w:r>
            <w:r w:rsidRPr="009002F6">
              <w:rPr>
                <w:sz w:val="18"/>
                <w:szCs w:val="18"/>
              </w:rPr>
              <w:t>Un ácido graso insaturado: el ácido oleico, de 18 átomos de carbono y con un doble enlace (18:1).</w:t>
            </w:r>
            <w:r>
              <w:rPr>
                <w:sz w:val="18"/>
                <w:szCs w:val="18"/>
              </w:rPr>
              <w:t xml:space="preserve"> </w:t>
            </w:r>
            <w:r>
              <w:t xml:space="preserve"> </w:t>
            </w:r>
            <w:r w:rsidRPr="009002F6">
              <w:rPr>
                <w:sz w:val="18"/>
                <w:szCs w:val="18"/>
              </w:rPr>
              <w:t>"Oleic-acid-3D-vdW". Licensed under Public Domain via Wikimedia Commons.</w:t>
            </w:r>
          </w:p>
        </w:tc>
      </w:tr>
      <w:tr w:rsidR="002C0204" w:rsidTr="002C0204">
        <w:trPr>
          <w:trHeight w:val="216"/>
        </w:trPr>
        <w:tc>
          <w:tcPr>
            <w:tcW w:w="4606" w:type="dxa"/>
          </w:tcPr>
          <w:p w:rsidR="002C0204" w:rsidRDefault="002C0204" w:rsidP="002C0204">
            <w:pPr>
              <w:pStyle w:val="Imagenpgina"/>
              <w:framePr w:wrap="notBeside"/>
              <w:spacing w:before="0" w:after="0"/>
              <w:jc w:val="right"/>
              <w:rPr>
                <w:b/>
                <w:sz w:val="18"/>
              </w:rPr>
            </w:pPr>
          </w:p>
        </w:tc>
        <w:tc>
          <w:tcPr>
            <w:tcW w:w="4606" w:type="dxa"/>
          </w:tcPr>
          <w:p w:rsidR="002C0204" w:rsidRDefault="002C0204" w:rsidP="002C0204">
            <w:pPr>
              <w:pStyle w:val="Imagenpgina"/>
              <w:framePr w:wrap="notBeside"/>
              <w:spacing w:before="0" w:after="0"/>
              <w:jc w:val="right"/>
              <w:rPr>
                <w:b/>
                <w:sz w:val="18"/>
              </w:rPr>
            </w:pPr>
          </w:p>
        </w:tc>
      </w:tr>
    </w:tbl>
    <w:p w:rsidR="002C0204" w:rsidRDefault="002C0204" w:rsidP="00AC7291">
      <w:pPr>
        <w:pStyle w:val="Nivel4"/>
        <w:keepNext/>
        <w:spacing w:before="240"/>
      </w:pPr>
      <w:r>
        <w:lastRenderedPageBreak/>
        <w:t>Grasas o acilglicéridos</w:t>
      </w:r>
    </w:p>
    <w:p w:rsidR="002C0204" w:rsidRDefault="002C0204" w:rsidP="00890E25">
      <w:pPr>
        <w:pStyle w:val="Prrafobsico"/>
        <w:spacing w:before="120"/>
      </w:pPr>
      <w:r>
        <w:t>Son ésteres de glicerina (glicerol o propanotriol) y uno a tres ácidos grasos (véase más adelante el recuadro "Esterif</w:t>
      </w:r>
      <w:r>
        <w:t>i</w:t>
      </w:r>
      <w:r>
        <w:t>cación y saponificación"</w:t>
      </w:r>
      <w:r w:rsidR="00811C94">
        <w:t xml:space="preserve"> en la página siguiente</w:t>
      </w:r>
      <w:r>
        <w:t>).</w:t>
      </w:r>
    </w:p>
    <w:p w:rsidR="002C0204" w:rsidRDefault="002C0204" w:rsidP="002C0204">
      <w:pPr>
        <w:pStyle w:val="Prrafobsico"/>
      </w:pPr>
      <w:r>
        <w:rPr>
          <w:noProof/>
          <w:lang w:val="es-ES"/>
        </w:rPr>
        <w:drawing>
          <wp:inline distT="0" distB="0" distL="0" distR="0">
            <wp:extent cx="3596005" cy="1213485"/>
            <wp:effectExtent l="0" t="0" r="4445" b="5715"/>
            <wp:docPr id="3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cilglicerido.png"/>
                    <pic:cNvPicPr/>
                  </pic:nvPicPr>
                  <pic:blipFill>
                    <a:blip r:embed="rId70">
                      <a:extLst>
                        <a:ext uri="{28A0092B-C50C-407E-A947-70E740481C1C}">
                          <a14:useLocalDpi xmlns:a14="http://schemas.microsoft.com/office/drawing/2010/main" val="0"/>
                        </a:ext>
                      </a:extLst>
                    </a:blip>
                    <a:stretch>
                      <a:fillRect/>
                    </a:stretch>
                  </pic:blipFill>
                  <pic:spPr>
                    <a:xfrm>
                      <a:off x="0" y="0"/>
                      <a:ext cx="3596005" cy="1213485"/>
                    </a:xfrm>
                    <a:prstGeom prst="rect">
                      <a:avLst/>
                    </a:prstGeom>
                  </pic:spPr>
                </pic:pic>
              </a:graphicData>
            </a:graphic>
          </wp:inline>
        </w:drawing>
      </w:r>
    </w:p>
    <w:p w:rsidR="002C0204" w:rsidRPr="002C0204" w:rsidRDefault="002C0204" w:rsidP="002C0204">
      <w:pPr>
        <w:pStyle w:val="Prrafobsico"/>
        <w:rPr>
          <w:rFonts w:ascii="Century Schoolbook" w:hAnsi="Century Schoolbook"/>
          <w:color w:val="446291" w:themeColor="accent1" w:themeShade="BF"/>
        </w:rPr>
      </w:pPr>
      <w:r w:rsidRPr="002C0204">
        <w:rPr>
          <w:rFonts w:ascii="Century Schoolbook" w:hAnsi="Century Schoolbook"/>
          <w:b/>
          <w:color w:val="446291" w:themeColor="accent1" w:themeShade="BF"/>
          <w:sz w:val="18"/>
        </w:rPr>
        <w:t>Figura 1.3</w:t>
      </w:r>
      <w:r>
        <w:rPr>
          <w:rFonts w:ascii="Century Schoolbook" w:hAnsi="Century Schoolbook"/>
          <w:b/>
          <w:color w:val="446291" w:themeColor="accent1" w:themeShade="BF"/>
          <w:sz w:val="18"/>
        </w:rPr>
        <w:t>5</w:t>
      </w:r>
      <w:r w:rsidRPr="002C0204">
        <w:rPr>
          <w:rFonts w:ascii="Century Schoolbook" w:hAnsi="Century Schoolbook"/>
          <w:b/>
          <w:color w:val="446291" w:themeColor="accent1" w:themeShade="BF"/>
          <w:sz w:val="18"/>
        </w:rPr>
        <w:t xml:space="preserve">. </w:t>
      </w:r>
      <w:r w:rsidRPr="002C0204">
        <w:rPr>
          <w:rFonts w:ascii="Century Schoolbook" w:hAnsi="Century Schoolbook"/>
          <w:color w:val="446291" w:themeColor="accent1" w:themeShade="BF"/>
        </w:rPr>
        <w:t xml:space="preserve"> </w:t>
      </w:r>
      <w:r>
        <w:rPr>
          <w:rFonts w:ascii="Century Schoolbook" w:hAnsi="Century Schoolbook"/>
          <w:color w:val="446291" w:themeColor="accent1" w:themeShade="BF"/>
          <w:sz w:val="18"/>
          <w:szCs w:val="18"/>
        </w:rPr>
        <w:t>Un triacilglicérido está formado por ácidos grasos esterificados con una molécula de glicerina.</w:t>
      </w:r>
    </w:p>
    <w:p w:rsidR="002C0204" w:rsidRDefault="002C0204" w:rsidP="00890E25">
      <w:pPr>
        <w:pStyle w:val="Prrafobsico"/>
        <w:spacing w:before="120"/>
      </w:pPr>
      <w:r>
        <w:t>Las grasas de origen animal contienen ácidos grasos s</w:t>
      </w:r>
      <w:r>
        <w:t>a</w:t>
      </w:r>
      <w:r>
        <w:t>turados y son sólidas a temperatura ambiente. Se conocen como sebos y mantecas. Las de origen vegetal en general contienen ácidos grasos insaturados y poliinsaturados, sie</w:t>
      </w:r>
      <w:r>
        <w:t>n</w:t>
      </w:r>
      <w:r>
        <w:t>do líquidas a temperatura ambiente, son los aceites.</w:t>
      </w:r>
    </w:p>
    <w:p w:rsidR="002C0204" w:rsidRDefault="002C0204" w:rsidP="00890E25">
      <w:pPr>
        <w:pStyle w:val="Nivel4"/>
        <w:spacing w:before="240"/>
      </w:pPr>
      <w:r>
        <w:t>Fosfolípidos</w:t>
      </w:r>
    </w:p>
    <w:p w:rsidR="008B2A5E" w:rsidRDefault="008B2A5E" w:rsidP="008B2A5E">
      <w:pPr>
        <w:pStyle w:val="Imagenizquierda"/>
        <w:framePr w:h="7966" w:hRule="exact" w:wrap="notBeside" w:vAnchor="page" w:y="7321"/>
        <w:jc w:val="left"/>
      </w:pPr>
      <w:r>
        <w:drawing>
          <wp:inline distT="0" distB="0" distL="0" distR="0" wp14:anchorId="185184F4" wp14:editId="0A6630DA">
            <wp:extent cx="1676912" cy="2152650"/>
            <wp:effectExtent l="0" t="0" r="0" b="0"/>
            <wp:docPr id="3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sfatidilcolina.png"/>
                    <pic:cNvPicPr/>
                  </pic:nvPicPr>
                  <pic:blipFill>
                    <a:blip r:embed="rId71">
                      <a:extLst>
                        <a:ext uri="{28A0092B-C50C-407E-A947-70E740481C1C}">
                          <a14:useLocalDpi xmlns:a14="http://schemas.microsoft.com/office/drawing/2010/main" val="0"/>
                        </a:ext>
                      </a:extLst>
                    </a:blip>
                    <a:stretch>
                      <a:fillRect/>
                    </a:stretch>
                  </pic:blipFill>
                  <pic:spPr>
                    <a:xfrm>
                      <a:off x="0" y="0"/>
                      <a:ext cx="1678379" cy="2154533"/>
                    </a:xfrm>
                    <a:prstGeom prst="rect">
                      <a:avLst/>
                    </a:prstGeom>
                  </pic:spPr>
                </pic:pic>
              </a:graphicData>
            </a:graphic>
          </wp:inline>
        </w:drawing>
      </w:r>
    </w:p>
    <w:p w:rsidR="008B2A5E" w:rsidRDefault="008B2A5E" w:rsidP="008B2A5E">
      <w:pPr>
        <w:pStyle w:val="Imagenizquierda"/>
        <w:framePr w:h="7966" w:hRule="exact" w:wrap="notBeside" w:vAnchor="page" w:y="7321"/>
        <w:jc w:val="left"/>
        <w:rPr>
          <w:color w:val="446291" w:themeColor="accent1" w:themeShade="BF"/>
          <w:sz w:val="18"/>
          <w:szCs w:val="18"/>
        </w:rPr>
      </w:pPr>
      <w:r w:rsidRPr="008B2A5E">
        <w:rPr>
          <w:b/>
          <w:sz w:val="18"/>
          <w:szCs w:val="18"/>
        </w:rPr>
        <w:t xml:space="preserve">Figura 1.36. </w:t>
      </w:r>
      <w:r w:rsidRPr="008B2A5E">
        <w:rPr>
          <w:sz w:val="18"/>
          <w:szCs w:val="18"/>
        </w:rPr>
        <w:t xml:space="preserve"> Molécula de un fosfolípido. By Faduart (Own work) [CC BY-SA 3.0], via Wikimedia Commons</w:t>
      </w:r>
      <w:r>
        <w:rPr>
          <w:color w:val="446291" w:themeColor="accent1" w:themeShade="BF"/>
          <w:sz w:val="18"/>
          <w:szCs w:val="18"/>
        </w:rPr>
        <w:t>.</w:t>
      </w:r>
    </w:p>
    <w:p w:rsidR="008B2A5E" w:rsidRDefault="008B2A5E" w:rsidP="008B2A5E">
      <w:pPr>
        <w:pStyle w:val="Imagenizquierda"/>
        <w:framePr w:h="7966" w:hRule="exact" w:wrap="notBeside" w:vAnchor="page" w:y="7321"/>
        <w:spacing w:after="120"/>
        <w:jc w:val="left"/>
        <w:rPr>
          <w:sz w:val="18"/>
          <w:szCs w:val="18"/>
        </w:rPr>
      </w:pPr>
      <w:r>
        <w:rPr>
          <w:sz w:val="18"/>
          <w:szCs w:val="18"/>
        </w:rPr>
        <w:drawing>
          <wp:inline distT="0" distB="0" distL="0" distR="0" wp14:anchorId="0D6CD51E" wp14:editId="2338A309">
            <wp:extent cx="1620520" cy="1001395"/>
            <wp:effectExtent l="0" t="0" r="0" b="8255"/>
            <wp:docPr id="3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clopentano_.png"/>
                    <pic:cNvPicPr/>
                  </pic:nvPicPr>
                  <pic:blipFill>
                    <a:blip r:embed="rId72">
                      <a:extLst>
                        <a:ext uri="{28A0092B-C50C-407E-A947-70E740481C1C}">
                          <a14:useLocalDpi xmlns:a14="http://schemas.microsoft.com/office/drawing/2010/main" val="0"/>
                        </a:ext>
                      </a:extLst>
                    </a:blip>
                    <a:stretch>
                      <a:fillRect/>
                    </a:stretch>
                  </pic:blipFill>
                  <pic:spPr>
                    <a:xfrm>
                      <a:off x="0" y="0"/>
                      <a:ext cx="1620520" cy="1001395"/>
                    </a:xfrm>
                    <a:prstGeom prst="rect">
                      <a:avLst/>
                    </a:prstGeom>
                  </pic:spPr>
                </pic:pic>
              </a:graphicData>
            </a:graphic>
          </wp:inline>
        </w:drawing>
      </w:r>
    </w:p>
    <w:p w:rsidR="008B2A5E" w:rsidRDefault="008B2A5E" w:rsidP="008B2A5E">
      <w:pPr>
        <w:pStyle w:val="Imagenizquierda"/>
        <w:framePr w:h="7966" w:hRule="exact" w:wrap="notBeside" w:vAnchor="page" w:y="7321"/>
        <w:spacing w:before="0" w:after="0"/>
        <w:jc w:val="left"/>
        <w:rPr>
          <w:sz w:val="18"/>
          <w:szCs w:val="18"/>
        </w:rPr>
      </w:pPr>
      <w:r w:rsidRPr="008B2A5E">
        <w:rPr>
          <w:b/>
          <w:sz w:val="18"/>
          <w:szCs w:val="18"/>
        </w:rPr>
        <w:t>Figura 1.3</w:t>
      </w:r>
      <w:r>
        <w:rPr>
          <w:b/>
          <w:sz w:val="18"/>
          <w:szCs w:val="18"/>
        </w:rPr>
        <w:t>8</w:t>
      </w:r>
      <w:r w:rsidRPr="008B2A5E">
        <w:rPr>
          <w:b/>
          <w:sz w:val="18"/>
          <w:szCs w:val="18"/>
        </w:rPr>
        <w:t xml:space="preserve">. </w:t>
      </w:r>
      <w:r w:rsidRPr="008B2A5E">
        <w:rPr>
          <w:sz w:val="18"/>
          <w:szCs w:val="18"/>
        </w:rPr>
        <w:t xml:space="preserve"> </w:t>
      </w:r>
      <w:r>
        <w:rPr>
          <w:sz w:val="18"/>
          <w:szCs w:val="18"/>
        </w:rPr>
        <w:t>Ciclopentanoperhidrofenantreno, del que derivan los esteroides.</w:t>
      </w:r>
    </w:p>
    <w:p w:rsidR="008B2A5E" w:rsidRPr="002C0204" w:rsidRDefault="008B2A5E" w:rsidP="008B2A5E">
      <w:pPr>
        <w:pStyle w:val="Imagenizquierda"/>
        <w:framePr w:h="7966" w:hRule="exact" w:wrap="notBeside" w:vAnchor="page" w:y="7321"/>
        <w:jc w:val="left"/>
        <w:rPr>
          <w:sz w:val="18"/>
          <w:szCs w:val="18"/>
        </w:rPr>
      </w:pPr>
    </w:p>
    <w:p w:rsidR="002C0204" w:rsidRDefault="002C0204" w:rsidP="00890E25">
      <w:pPr>
        <w:pStyle w:val="Prrafobsico"/>
        <w:spacing w:before="120"/>
      </w:pPr>
      <w:r>
        <w:t>Se componen de una molécula de un alcohol como la gl</w:t>
      </w:r>
      <w:r>
        <w:t>i</w:t>
      </w:r>
      <w:r>
        <w:t xml:space="preserve">cerina que se une al mismo tiempo a ácidos grasos y a un grupo fosfato. La molécula resultante posee una parte </w:t>
      </w:r>
      <w:r>
        <w:rPr>
          <w:rStyle w:val="Textoennegrita"/>
        </w:rPr>
        <w:t>ap</w:t>
      </w:r>
      <w:r>
        <w:rPr>
          <w:rStyle w:val="Textoennegrita"/>
        </w:rPr>
        <w:t>o</w:t>
      </w:r>
      <w:r>
        <w:rPr>
          <w:rStyle w:val="Textoennegrita"/>
        </w:rPr>
        <w:t>lar</w:t>
      </w:r>
      <w:r>
        <w:t xml:space="preserve"> (o hidrófoba, que repele el agua), representada por las cadenas de los ácidos grasos, y un extremo </w:t>
      </w:r>
      <w:r>
        <w:rPr>
          <w:rStyle w:val="Textoennegrita"/>
        </w:rPr>
        <w:t>polar</w:t>
      </w:r>
      <w:r>
        <w:t xml:space="preserve"> (o hidrófilo, que atrae el agua), constituido por el fosfato, que a su vez suele ir unido a otro alcohol. Por tener ambos componentes de comportamiento opuesto se dice que son moléculas </w:t>
      </w:r>
      <w:r>
        <w:rPr>
          <w:rStyle w:val="Textoennegrita"/>
        </w:rPr>
        <w:t>anf</w:t>
      </w:r>
      <w:r>
        <w:rPr>
          <w:rStyle w:val="Textoennegrita"/>
        </w:rPr>
        <w:t>i</w:t>
      </w:r>
      <w:r>
        <w:rPr>
          <w:rStyle w:val="Textoennegrita"/>
        </w:rPr>
        <w:t>páticas</w:t>
      </w:r>
      <w:r>
        <w:t xml:space="preserve"> y esta propiedad permite que puedan formar las membranas biológicas separando los medios acuosos extra e intracelular, hacia los que se enfrentan las cabezas pol</w:t>
      </w:r>
      <w:r>
        <w:t>a</w:t>
      </w:r>
      <w:r>
        <w:t>res:</w:t>
      </w:r>
    </w:p>
    <w:p w:rsidR="002C0204" w:rsidRDefault="002C0204" w:rsidP="00890E25">
      <w:pPr>
        <w:pStyle w:val="Prrafobsico"/>
        <w:spacing w:before="120"/>
        <w:ind w:firstLine="0"/>
        <w:jc w:val="right"/>
      </w:pPr>
      <w:r>
        <w:rPr>
          <w:noProof/>
          <w:lang w:val="es-ES"/>
        </w:rPr>
        <w:drawing>
          <wp:inline distT="0" distB="0" distL="0" distR="0">
            <wp:extent cx="3596005" cy="1261110"/>
            <wp:effectExtent l="0" t="0" r="4445" b="0"/>
            <wp:docPr id="3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apa_lipidica.png"/>
                    <pic:cNvPicPr/>
                  </pic:nvPicPr>
                  <pic:blipFill>
                    <a:blip r:embed="rId73">
                      <a:extLst>
                        <a:ext uri="{28A0092B-C50C-407E-A947-70E740481C1C}">
                          <a14:useLocalDpi xmlns:a14="http://schemas.microsoft.com/office/drawing/2010/main" val="0"/>
                        </a:ext>
                      </a:extLst>
                    </a:blip>
                    <a:stretch>
                      <a:fillRect/>
                    </a:stretch>
                  </pic:blipFill>
                  <pic:spPr>
                    <a:xfrm>
                      <a:off x="0" y="0"/>
                      <a:ext cx="3596005" cy="1261110"/>
                    </a:xfrm>
                    <a:prstGeom prst="rect">
                      <a:avLst/>
                    </a:prstGeom>
                  </pic:spPr>
                </pic:pic>
              </a:graphicData>
            </a:graphic>
          </wp:inline>
        </w:drawing>
      </w:r>
    </w:p>
    <w:p w:rsidR="00EB3676" w:rsidRPr="008B2A5E" w:rsidRDefault="00EB3676" w:rsidP="00EB3676">
      <w:pPr>
        <w:pStyle w:val="Prrafobsico"/>
        <w:ind w:firstLine="0"/>
        <w:jc w:val="left"/>
        <w:rPr>
          <w:rFonts w:ascii="Century Schoolbook" w:hAnsi="Century Schoolbook"/>
          <w:color w:val="6786B7" w:themeColor="accent1"/>
        </w:rPr>
      </w:pPr>
      <w:r w:rsidRPr="008B2A5E">
        <w:rPr>
          <w:rFonts w:ascii="Century Schoolbook" w:hAnsi="Century Schoolbook"/>
          <w:b/>
          <w:color w:val="6786B7" w:themeColor="accent1"/>
          <w:sz w:val="18"/>
          <w:szCs w:val="18"/>
        </w:rPr>
        <w:t xml:space="preserve">Figura 1.37. </w:t>
      </w:r>
      <w:r w:rsidRPr="008B2A5E">
        <w:rPr>
          <w:rFonts w:ascii="Century Schoolbook" w:hAnsi="Century Schoolbook"/>
          <w:color w:val="6786B7" w:themeColor="accent1"/>
          <w:sz w:val="18"/>
          <w:szCs w:val="18"/>
        </w:rPr>
        <w:t xml:space="preserve"> Bicapa lipídica que constituye la base de la membr</w:t>
      </w:r>
      <w:r w:rsidRPr="008B2A5E">
        <w:rPr>
          <w:rFonts w:ascii="Century Schoolbook" w:hAnsi="Century Schoolbook"/>
          <w:color w:val="6786B7" w:themeColor="accent1"/>
          <w:sz w:val="18"/>
          <w:szCs w:val="18"/>
        </w:rPr>
        <w:t>a</w:t>
      </w:r>
      <w:r w:rsidRPr="008B2A5E">
        <w:rPr>
          <w:rFonts w:ascii="Century Schoolbook" w:hAnsi="Century Schoolbook"/>
          <w:color w:val="6786B7" w:themeColor="accent1"/>
          <w:sz w:val="18"/>
          <w:szCs w:val="18"/>
        </w:rPr>
        <w:t>na plasmática. Además hay otros componentes, como proteínas, que no se han representado en la figura (cmm).</w:t>
      </w:r>
    </w:p>
    <w:p w:rsidR="002C0204" w:rsidRDefault="00890E25" w:rsidP="00890E25">
      <w:pPr>
        <w:pStyle w:val="Nivel4"/>
        <w:spacing w:before="240"/>
      </w:pPr>
      <w:r>
        <w:t>Esteroides</w:t>
      </w:r>
    </w:p>
    <w:p w:rsidR="00890E25" w:rsidRDefault="00890E25" w:rsidP="00890E25">
      <w:pPr>
        <w:pStyle w:val="Prrafobsico"/>
        <w:spacing w:before="120"/>
      </w:pPr>
      <w:r>
        <w:t>Derivan de una molécula cíclica con varios anillos (der</w:t>
      </w:r>
      <w:r>
        <w:t>e</w:t>
      </w:r>
      <w:r>
        <w:t>cha, recuerda que en cada vértice hay un átomo de carbono) diferenciándose en la posición de algunos dobles enlaces y en los radicales unidos a los anillos. A este grupo perten</w:t>
      </w:r>
      <w:r>
        <w:t>e</w:t>
      </w:r>
      <w:r>
        <w:t xml:space="preserve">cen los </w:t>
      </w:r>
      <w:r>
        <w:rPr>
          <w:rStyle w:val="Textoennegrita"/>
        </w:rPr>
        <w:t>esteroles</w:t>
      </w:r>
      <w:r>
        <w:t xml:space="preserve">, como el colesterol o la vitamina D, y las </w:t>
      </w:r>
      <w:r>
        <w:rPr>
          <w:rStyle w:val="Textoennegrita"/>
        </w:rPr>
        <w:t>hormonas esteroideas</w:t>
      </w:r>
      <w:r>
        <w:t>, como testosterona y progesterona.</w:t>
      </w:r>
    </w:p>
    <w:p w:rsidR="00890E25" w:rsidRDefault="00890E25" w:rsidP="00811C94">
      <w:pPr>
        <w:pStyle w:val="Ejemplopagina"/>
        <w:framePr w:wrap="notBeside"/>
      </w:pPr>
    </w:p>
    <w:p w:rsidR="00811C94" w:rsidRPr="00811C94" w:rsidRDefault="00811C94" w:rsidP="00811C94">
      <w:pPr>
        <w:pStyle w:val="Ejemplopaginatexto"/>
        <w:framePr w:wrap="notBeside"/>
        <w:spacing w:after="240"/>
        <w:rPr>
          <w:b/>
          <w:color w:val="6786B7" w:themeColor="accent1"/>
          <w:sz w:val="24"/>
        </w:rPr>
      </w:pPr>
      <w:r w:rsidRPr="00811C94">
        <w:rPr>
          <w:b/>
          <w:color w:val="6786B7" w:themeColor="accent1"/>
          <w:sz w:val="24"/>
        </w:rPr>
        <w:t>Esterificación y saponificación</w:t>
      </w:r>
    </w:p>
    <w:p w:rsidR="00811C94" w:rsidRDefault="00811C94" w:rsidP="00332B4A">
      <w:pPr>
        <w:pStyle w:val="Ejemplopaginatexto"/>
        <w:framePr w:wrap="notBeside"/>
        <w:spacing w:after="360"/>
      </w:pPr>
      <w:r>
        <w:t xml:space="preserve">La reacción </w:t>
      </w:r>
      <w:r w:rsidR="00332B4A">
        <w:t xml:space="preserve">de esterificación se da </w:t>
      </w:r>
      <w:r>
        <w:t>entre un ácido carboxílico, como un ácido graso, y un a</w:t>
      </w:r>
      <w:r>
        <w:t>l</w:t>
      </w:r>
      <w:r>
        <w:t>cohol forma</w:t>
      </w:r>
      <w:r w:rsidR="00332B4A">
        <w:t>ndo</w:t>
      </w:r>
      <w:r>
        <w:t xml:space="preserve"> un enlace éster (repasa el apartado </w:t>
      </w:r>
      <w:r>
        <w:rPr>
          <w:rStyle w:val="nfasis"/>
        </w:rPr>
        <w:t xml:space="preserve">"grupos funcionales" </w:t>
      </w:r>
      <w:r>
        <w:t>en la página 22):</w:t>
      </w:r>
    </w:p>
    <w:p w:rsidR="00811C94" w:rsidRDefault="00811C94" w:rsidP="00332B4A">
      <w:pPr>
        <w:pStyle w:val="Ejemplopaginatexto"/>
        <w:framePr w:wrap="notBeside"/>
        <w:spacing w:before="240" w:after="240"/>
        <w:jc w:val="center"/>
      </w:pPr>
      <w:r>
        <w:rPr>
          <w:noProof/>
        </w:rPr>
        <w:drawing>
          <wp:inline distT="0" distB="0" distL="0" distR="0">
            <wp:extent cx="4430903" cy="1371600"/>
            <wp:effectExtent l="0" t="0" r="8255" b="0"/>
            <wp:docPr id="3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erificacion1.png"/>
                    <pic:cNvPicPr/>
                  </pic:nvPicPr>
                  <pic:blipFill>
                    <a:blip r:embed="rId74">
                      <a:extLst>
                        <a:ext uri="{28A0092B-C50C-407E-A947-70E740481C1C}">
                          <a14:useLocalDpi xmlns:a14="http://schemas.microsoft.com/office/drawing/2010/main" val="0"/>
                        </a:ext>
                      </a:extLst>
                    </a:blip>
                    <a:stretch>
                      <a:fillRect/>
                    </a:stretch>
                  </pic:blipFill>
                  <pic:spPr>
                    <a:xfrm>
                      <a:off x="0" y="0"/>
                      <a:ext cx="4425852" cy="1370037"/>
                    </a:xfrm>
                    <a:prstGeom prst="rect">
                      <a:avLst/>
                    </a:prstGeom>
                  </pic:spPr>
                </pic:pic>
              </a:graphicData>
            </a:graphic>
          </wp:inline>
        </w:drawing>
      </w:r>
    </w:p>
    <w:p w:rsidR="00332B4A" w:rsidRDefault="00332B4A" w:rsidP="00332B4A">
      <w:pPr>
        <w:pStyle w:val="Ejemplopaginatexto"/>
        <w:framePr w:wrap="notBeside"/>
        <w:spacing w:before="360" w:after="240"/>
      </w:pPr>
      <w:r>
        <w:t xml:space="preserve">La mayoría de los lípidos son ésteres de ácidos grasos. Los lípidos que ingerimos como parte de los alimentos son digeridos en el intestino delgado por las enzimas </w:t>
      </w:r>
      <w:r w:rsidRPr="00332B4A">
        <w:rPr>
          <w:b/>
        </w:rPr>
        <w:t>lipasas</w:t>
      </w:r>
      <w:r>
        <w:t xml:space="preserve"> que los hidrolizan en ácidos grasos y glicerol. Los triglicéridos son de nuevo resintetizados en las células de la m</w:t>
      </w:r>
      <w:r>
        <w:t>u</w:t>
      </w:r>
      <w:r>
        <w:t>cosa intestinal.</w:t>
      </w:r>
    </w:p>
    <w:p w:rsidR="00332B4A" w:rsidRPr="00332B4A" w:rsidRDefault="00332B4A" w:rsidP="00332B4A">
      <w:pPr>
        <w:pStyle w:val="Ejemplopaginatexto"/>
        <w:framePr w:wrap="notBeside"/>
        <w:spacing w:before="240" w:after="240"/>
        <w:rPr>
          <w:b/>
          <w:color w:val="6786B7" w:themeColor="accent1"/>
        </w:rPr>
      </w:pPr>
      <w:r w:rsidRPr="00332B4A">
        <w:rPr>
          <w:b/>
          <w:color w:val="6786B7" w:themeColor="accent1"/>
        </w:rPr>
        <w:t>Saponificación</w:t>
      </w:r>
    </w:p>
    <w:p w:rsidR="00811C94" w:rsidRDefault="00332B4A" w:rsidP="00332B4A">
      <w:pPr>
        <w:pStyle w:val="Ejemplopaginatexto"/>
        <w:framePr w:wrap="notBeside"/>
        <w:spacing w:before="240" w:after="240"/>
      </w:pPr>
      <w:r>
        <w:t xml:space="preserve">Los lípidos </w:t>
      </w:r>
      <w:r w:rsidRPr="00332B4A">
        <w:rPr>
          <w:b/>
        </w:rPr>
        <w:t>saponificables</w:t>
      </w:r>
      <w:r>
        <w:t xml:space="preserve"> se llaman así porque pueden sufrir una </w:t>
      </w:r>
      <w:r w:rsidRPr="002B1348">
        <w:rPr>
          <w:b/>
        </w:rPr>
        <w:t>hidrólisis</w:t>
      </w:r>
      <w:r>
        <w:t xml:space="preserve"> en presencia de una base fuerte para formar jabones, que son las sales de los ácidos grasos. Por tanto, sólo son saponificables aquello lípidos que contienen ácidos grasos en su molécula:</w:t>
      </w:r>
    </w:p>
    <w:p w:rsidR="002B1348" w:rsidRPr="00811C94" w:rsidRDefault="002B1348" w:rsidP="002B1348">
      <w:pPr>
        <w:pStyle w:val="Ejemplopaginatexto"/>
        <w:framePr w:wrap="notBeside"/>
        <w:spacing w:before="240" w:after="240"/>
        <w:jc w:val="center"/>
      </w:pPr>
      <w:r>
        <w:rPr>
          <w:noProof/>
        </w:rPr>
        <w:drawing>
          <wp:inline distT="0" distB="0" distL="0" distR="0">
            <wp:extent cx="4801167" cy="1095375"/>
            <wp:effectExtent l="0" t="0" r="0" b="0"/>
            <wp:docPr id="3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ponificacion1.png"/>
                    <pic:cNvPicPr/>
                  </pic:nvPicPr>
                  <pic:blipFill>
                    <a:blip r:embed="rId75">
                      <a:extLst>
                        <a:ext uri="{28A0092B-C50C-407E-A947-70E740481C1C}">
                          <a14:useLocalDpi xmlns:a14="http://schemas.microsoft.com/office/drawing/2010/main" val="0"/>
                        </a:ext>
                      </a:extLst>
                    </a:blip>
                    <a:stretch>
                      <a:fillRect/>
                    </a:stretch>
                  </pic:blipFill>
                  <pic:spPr>
                    <a:xfrm>
                      <a:off x="0" y="0"/>
                      <a:ext cx="4808611" cy="1097073"/>
                    </a:xfrm>
                    <a:prstGeom prst="rect">
                      <a:avLst/>
                    </a:prstGeom>
                  </pic:spPr>
                </pic:pic>
              </a:graphicData>
            </a:graphic>
          </wp:inline>
        </w:drawing>
      </w:r>
    </w:p>
    <w:p w:rsidR="002B1348" w:rsidRDefault="002B1348" w:rsidP="00890E25">
      <w:pPr>
        <w:pStyle w:val="Prrafobsico"/>
        <w:spacing w:before="120"/>
      </w:pPr>
    </w:p>
    <w:p w:rsidR="00811C94" w:rsidRDefault="002B1348" w:rsidP="005C0BDD">
      <w:pPr>
        <w:pStyle w:val="Nivel2"/>
      </w:pPr>
      <w:r>
        <w:t>5.3. Proteínas</w:t>
      </w:r>
    </w:p>
    <w:p w:rsidR="00DA1406" w:rsidRDefault="00DA1406" w:rsidP="00DA1406">
      <w:pPr>
        <w:pStyle w:val="Prrafobsico"/>
      </w:pPr>
      <w:r>
        <w:t xml:space="preserve">Las proteínas son macromoléculas compuestas por los bioelementos </w:t>
      </w:r>
      <w:r>
        <w:rPr>
          <w:rStyle w:val="Textoennegrita"/>
        </w:rPr>
        <w:t>carbono, hidrógeno, oxígeno</w:t>
      </w:r>
      <w:r>
        <w:t xml:space="preserve"> y </w:t>
      </w:r>
      <w:r>
        <w:rPr>
          <w:rStyle w:val="Textoennegrita"/>
        </w:rPr>
        <w:t>nitrógeno</w:t>
      </w:r>
      <w:r>
        <w:t>, ad</w:t>
      </w:r>
      <w:r>
        <w:t>e</w:t>
      </w:r>
      <w:r>
        <w:t>más de contener casi siempre </w:t>
      </w:r>
      <w:r>
        <w:rPr>
          <w:rStyle w:val="Textoennegrita"/>
        </w:rPr>
        <w:t>azufre</w:t>
      </w:r>
      <w:r>
        <w:t>. Constituyen más del 50% del peso seco de las cé</w:t>
      </w:r>
      <w:r w:rsidR="00AC7291">
        <w:t>l</w:t>
      </w:r>
      <w:r>
        <w:t>ulas animales y de las bacterias (porque en las células vegetales, la presencia de celulosa en su pared hace que los glúcidos sean más abundantes). Son las más versátiles de las moléculas orgánicas en cuanto a estructura y variedad de funciones que desempeñan, ad</w:t>
      </w:r>
      <w:r>
        <w:t>e</w:t>
      </w:r>
      <w:r>
        <w:t>más de que el número de posibles tipos de proteínas es vi</w:t>
      </w:r>
      <w:r>
        <w:t>r</w:t>
      </w:r>
      <w:r>
        <w:t>tualmente infinito.</w:t>
      </w:r>
    </w:p>
    <w:p w:rsidR="00DA1406" w:rsidRDefault="00DA1406" w:rsidP="005C0BDD">
      <w:pPr>
        <w:pStyle w:val="Nivel3"/>
        <w:keepNext/>
      </w:pPr>
      <w:r>
        <w:lastRenderedPageBreak/>
        <w:t>Composición de las proteínas</w:t>
      </w:r>
    </w:p>
    <w:p w:rsidR="00DA1406" w:rsidRDefault="00DA1406" w:rsidP="00DA1406">
      <w:pPr>
        <w:pStyle w:val="Prrafobsico"/>
      </w:pPr>
      <w:r>
        <w:t xml:space="preserve">Las proteínas son polímeros formados por la unión de subunidades menores: los </w:t>
      </w:r>
      <w:r>
        <w:rPr>
          <w:rStyle w:val="Textoennegrita"/>
        </w:rPr>
        <w:t>aminoácidos</w:t>
      </w:r>
      <w:r>
        <w:t xml:space="preserve">, que se unen entre sí mediante el llamado enlace </w:t>
      </w:r>
      <w:r>
        <w:rPr>
          <w:rStyle w:val="Textoennegrita"/>
        </w:rPr>
        <w:t>peptídico</w:t>
      </w:r>
      <w:r>
        <w:t xml:space="preserve"> para formar cad</w:t>
      </w:r>
      <w:r>
        <w:t>e</w:t>
      </w:r>
      <w:r>
        <w:t xml:space="preserve">nas llamadas en general </w:t>
      </w:r>
      <w:proofErr w:type="gramStart"/>
      <w:r>
        <w:rPr>
          <w:rStyle w:val="Textoennegrita"/>
        </w:rPr>
        <w:t>péptidos</w:t>
      </w:r>
      <w:proofErr w:type="gramEnd"/>
      <w:r>
        <w:t>. Según el número de am</w:t>
      </w:r>
      <w:r>
        <w:t>i</w:t>
      </w:r>
      <w:r>
        <w:t>noácidos, se habla de dipéptidos, tripéptidos,... oligopépt</w:t>
      </w:r>
      <w:r>
        <w:t>i</w:t>
      </w:r>
      <w:r>
        <w:t>dos (hasta 10 aminoácidos) y polipéptidos, si el número es superior a diez. Una proteína contiene más de 50 aminoác</w:t>
      </w:r>
      <w:r>
        <w:t>i</w:t>
      </w:r>
      <w:r>
        <w:t>dos (y a veces otras moléculas).</w:t>
      </w:r>
    </w:p>
    <w:p w:rsidR="00DA1406" w:rsidRDefault="00DA1406" w:rsidP="00DA1406">
      <w:pPr>
        <w:pStyle w:val="Prrafobsico"/>
      </w:pPr>
      <w:r>
        <w:t xml:space="preserve">Los aminoácidos son moléculas sencillas que tienen en común el poseer un grupo funcional </w:t>
      </w:r>
      <w:r>
        <w:rPr>
          <w:rStyle w:val="Textoennegrita"/>
        </w:rPr>
        <w:t>carboxilo</w:t>
      </w:r>
      <w:r>
        <w:t xml:space="preserve"> (—COOH) y un grupo </w:t>
      </w:r>
      <w:r>
        <w:rPr>
          <w:rStyle w:val="Textoennegrita"/>
        </w:rPr>
        <w:t>amino</w:t>
      </w:r>
      <w:r>
        <w:t xml:space="preserve"> (—NH</w:t>
      </w:r>
      <w:r>
        <w:rPr>
          <w:vertAlign w:val="subscript"/>
        </w:rPr>
        <w:t>2</w:t>
      </w:r>
      <w:r>
        <w:t xml:space="preserve">) unidos al mismo átomo de carbono, llamado </w:t>
      </w:r>
      <w:r>
        <w:rPr>
          <w:rStyle w:val="Textoennegrita"/>
        </w:rPr>
        <w:t>carbono α</w:t>
      </w:r>
      <w:r>
        <w:t xml:space="preserve"> (alfa). A este mismo carbono α se une también una cadena lateral variable (grupo R) que es disti</w:t>
      </w:r>
      <w:r>
        <w:t>n</w:t>
      </w:r>
      <w:r>
        <w:t>ta para cada aminoácido, dando un total de sólo 20 amino</w:t>
      </w:r>
      <w:r>
        <w:t>á</w:t>
      </w:r>
      <w:r>
        <w:t xml:space="preserve">cidos proteicos diferentes </w:t>
      </w:r>
      <w:r w:rsidRPr="00DA1406">
        <w:t>como</w:t>
      </w:r>
      <w:r>
        <w:t xml:space="preserve"> componentes básicos de todas las proteínas.</w:t>
      </w:r>
    </w:p>
    <w:p w:rsidR="008F32D4" w:rsidRDefault="008F32D4" w:rsidP="008F32D4">
      <w:pPr>
        <w:pStyle w:val="Imagenizquierda"/>
        <w:framePr w:wrap="notBeside" w:vAnchor="page" w:y="7891"/>
        <w:spacing w:before="0" w:after="80"/>
      </w:pPr>
      <w:r>
        <w:drawing>
          <wp:inline distT="0" distB="0" distL="0" distR="0" wp14:anchorId="7B124CBE" wp14:editId="0817209E">
            <wp:extent cx="1524003" cy="1106426"/>
            <wp:effectExtent l="0" t="0" r="0" b="0"/>
            <wp:docPr id="3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noacido.png"/>
                    <pic:cNvPicPr/>
                  </pic:nvPicPr>
                  <pic:blipFill>
                    <a:blip r:embed="rId76">
                      <a:clrChange>
                        <a:clrFrom>
                          <a:srgbClr val="FFFFFF"/>
                        </a:clrFrom>
                        <a:clrTo>
                          <a:srgbClr val="FFFFFF">
                            <a:alpha val="0"/>
                          </a:srgbClr>
                        </a:clrTo>
                      </a:clrChange>
                      <a:extLst>
                        <a:ext uri="{BEBA8EAE-BF5A-486C-A8C5-ECC9F3942E4B}">
                          <a14:imgProps xmlns:a14="http://schemas.microsoft.com/office/drawing/2010/main">
                            <a14:imgLayer r:embed="rId7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24003" cy="1106426"/>
                    </a:xfrm>
                    <a:prstGeom prst="rect">
                      <a:avLst/>
                    </a:prstGeom>
                  </pic:spPr>
                </pic:pic>
              </a:graphicData>
            </a:graphic>
          </wp:inline>
        </w:drawing>
      </w:r>
    </w:p>
    <w:p w:rsidR="008F32D4" w:rsidRPr="008F32D4" w:rsidRDefault="008F32D4" w:rsidP="008F32D4">
      <w:pPr>
        <w:pStyle w:val="Imagenizquierda"/>
        <w:framePr w:wrap="notBeside" w:vAnchor="page" w:y="7891"/>
        <w:spacing w:before="0" w:after="0"/>
        <w:jc w:val="left"/>
        <w:rPr>
          <w:sz w:val="18"/>
        </w:rPr>
      </w:pPr>
      <w:r>
        <w:rPr>
          <w:b/>
          <w:sz w:val="18"/>
        </w:rPr>
        <w:t xml:space="preserve">Figura 1.39. </w:t>
      </w:r>
      <w:r>
        <w:rPr>
          <w:sz w:val="18"/>
        </w:rPr>
        <w:t>Fórmula general semidesarrollada de un aminoácido.</w:t>
      </w:r>
    </w:p>
    <w:p w:rsidR="00DA1406" w:rsidRDefault="00DA1406" w:rsidP="00DA1406">
      <w:pPr>
        <w:pStyle w:val="Prrafobsico"/>
      </w:pPr>
      <w:r>
        <w:t>Así, la fórmula general de un aminoácido será la repr</w:t>
      </w:r>
      <w:r>
        <w:t>e</w:t>
      </w:r>
      <w:r>
        <w:t>sentada a continuación, donde sólo variará el radical R de uno a otro aminoácido. Este grupo R puede ser un simple átomo de hidrógeno (aminoácido glicina, Gly), un metilo (alanina, Ala), una cadena ramificada (leucina, Leu), etc.</w:t>
      </w:r>
    </w:p>
    <w:p w:rsidR="002B1348" w:rsidRDefault="008F32D4" w:rsidP="008F32D4">
      <w:pPr>
        <w:pStyle w:val="Imagenpgina"/>
        <w:framePr w:wrap="notBeside"/>
        <w:spacing w:after="80"/>
        <w:jc w:val="right"/>
      </w:pPr>
      <w:r>
        <w:drawing>
          <wp:inline distT="0" distB="0" distL="0" distR="0">
            <wp:extent cx="3596005" cy="2145665"/>
            <wp:effectExtent l="0" t="0" r="4445" b="6985"/>
            <wp:docPr id="3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noacido2.png"/>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596005" cy="2145665"/>
                    </a:xfrm>
                    <a:prstGeom prst="rect">
                      <a:avLst/>
                    </a:prstGeom>
                  </pic:spPr>
                </pic:pic>
              </a:graphicData>
            </a:graphic>
          </wp:inline>
        </w:drawing>
      </w:r>
    </w:p>
    <w:p w:rsidR="008F32D4" w:rsidRDefault="008F32D4" w:rsidP="008F32D4">
      <w:pPr>
        <w:pStyle w:val="Imagenpgina"/>
        <w:framePr w:wrap="notBeside"/>
        <w:spacing w:before="0"/>
        <w:ind w:left="3402"/>
        <w:jc w:val="left"/>
      </w:pPr>
      <w:r>
        <w:rPr>
          <w:b/>
          <w:sz w:val="18"/>
          <w:szCs w:val="18"/>
        </w:rPr>
        <w:t>Figura 1.40</w:t>
      </w:r>
      <w:r w:rsidRPr="008B2A5E">
        <w:rPr>
          <w:b/>
          <w:sz w:val="18"/>
          <w:szCs w:val="18"/>
        </w:rPr>
        <w:t xml:space="preserve">. </w:t>
      </w:r>
      <w:r w:rsidRPr="008B2A5E">
        <w:rPr>
          <w:sz w:val="18"/>
          <w:szCs w:val="18"/>
        </w:rPr>
        <w:t xml:space="preserve"> </w:t>
      </w:r>
      <w:r>
        <w:rPr>
          <w:sz w:val="18"/>
          <w:szCs w:val="18"/>
        </w:rPr>
        <w:t>Fórmula general de un aminoácido. Los diferentes grpos en posición R dan lugar a un total de 20 aminoácido proteicos diferentes.</w:t>
      </w:r>
      <w:r w:rsidRPr="008F32D4">
        <w:rPr>
          <w:sz w:val="18"/>
          <w:szCs w:val="18"/>
        </w:rPr>
        <w:t xml:space="preserve"> Modificado de: GYassineMrabetTalk (Own work) [Public domain], via Wikimedia Commons</w:t>
      </w:r>
      <w:r>
        <w:rPr>
          <w:sz w:val="18"/>
          <w:szCs w:val="18"/>
        </w:rPr>
        <w:t>.</w:t>
      </w:r>
    </w:p>
    <w:p w:rsidR="00DA1406" w:rsidRDefault="0005229A" w:rsidP="0005229A">
      <w:pPr>
        <w:pStyle w:val="Destacadoenprrafo"/>
      </w:pPr>
      <w:r>
        <w:t xml:space="preserve">Algunos de los 20 aminoácidos que forman parte de las proteínas no pueden ser sintetizados por nuestro organismo sino que debemos adquirirlos con la dieta, son los llamados </w:t>
      </w:r>
      <w:r>
        <w:rPr>
          <w:rStyle w:val="Textoennegrita"/>
        </w:rPr>
        <w:t>aminoácidos esenciales</w:t>
      </w:r>
      <w:r>
        <w:t xml:space="preserve"> que, en el caso </w:t>
      </w:r>
      <w:proofErr w:type="gramStart"/>
      <w:r>
        <w:t>del</w:t>
      </w:r>
      <w:proofErr w:type="gramEnd"/>
      <w:r>
        <w:t xml:space="preserve"> ser humano, son ocho: leucina, isoleucina, valina, fenilalanina, lisina, metionina, triptófano y treonina.</w:t>
      </w:r>
    </w:p>
    <w:p w:rsidR="0005229A" w:rsidRDefault="0005229A" w:rsidP="00486C27">
      <w:pPr>
        <w:pStyle w:val="Nivel3"/>
        <w:keepNext/>
        <w:spacing w:before="0"/>
      </w:pPr>
      <w:r>
        <w:lastRenderedPageBreak/>
        <w:t>Enlace peptídico</w:t>
      </w:r>
    </w:p>
    <w:p w:rsidR="0005229A" w:rsidRDefault="0005229A" w:rsidP="00486C27">
      <w:pPr>
        <w:pStyle w:val="Prrafobsico"/>
        <w:spacing w:before="120"/>
      </w:pPr>
      <w:r>
        <w:t>La unión entre aminoácidos se realiza entre el grupo amino de uno y el grupo carboxilo de otro con pérdida de una molécula de agua:</w:t>
      </w:r>
    </w:p>
    <w:p w:rsidR="002D2860" w:rsidRDefault="002D2860" w:rsidP="002D2860">
      <w:pPr>
        <w:pStyle w:val="Imagenpgina"/>
        <w:framePr w:wrap="notBeside"/>
        <w:jc w:val="right"/>
      </w:pPr>
      <w:r>
        <w:drawing>
          <wp:inline distT="0" distB="0" distL="0" distR="0" wp14:anchorId="712702BC" wp14:editId="00A0DE7C">
            <wp:extent cx="5132685" cy="1181100"/>
            <wp:effectExtent l="0" t="0" r="0" b="0"/>
            <wp:docPr id="3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ptido.png"/>
                    <pic:cNvPicPr/>
                  </pic:nvPicPr>
                  <pic:blipFill>
                    <a:blip r:embed="rId79">
                      <a:extLst>
                        <a:ext uri="{28A0092B-C50C-407E-A947-70E740481C1C}">
                          <a14:useLocalDpi xmlns:a14="http://schemas.microsoft.com/office/drawing/2010/main" val="0"/>
                        </a:ext>
                      </a:extLst>
                    </a:blip>
                    <a:stretch>
                      <a:fillRect/>
                    </a:stretch>
                  </pic:blipFill>
                  <pic:spPr>
                    <a:xfrm>
                      <a:off x="0" y="0"/>
                      <a:ext cx="5159819" cy="1187344"/>
                    </a:xfrm>
                    <a:prstGeom prst="rect">
                      <a:avLst/>
                    </a:prstGeom>
                  </pic:spPr>
                </pic:pic>
              </a:graphicData>
            </a:graphic>
          </wp:inline>
        </w:drawing>
      </w:r>
    </w:p>
    <w:p w:rsidR="002D2860" w:rsidRDefault="002D2860" w:rsidP="00486C27">
      <w:pPr>
        <w:pStyle w:val="Prrafobsico"/>
        <w:spacing w:before="120"/>
      </w:pPr>
      <w:r>
        <w:t>En la cadena polipeptídica así formada quedarán siempre un grupo amino y un grupo carboxilo libres en los extremos de la cadena, estos grupos se nombran como </w:t>
      </w:r>
      <w:r>
        <w:rPr>
          <w:rStyle w:val="Textoennegrita"/>
        </w:rPr>
        <w:t>N-terminal </w:t>
      </w:r>
      <w:r>
        <w:t>y</w:t>
      </w:r>
      <w:r>
        <w:rPr>
          <w:rStyle w:val="Textoennegrita"/>
        </w:rPr>
        <w:t xml:space="preserve"> C-terminal</w:t>
      </w:r>
      <w:r>
        <w:t>.</w:t>
      </w:r>
    </w:p>
    <w:p w:rsidR="002D2860" w:rsidRDefault="002D2860" w:rsidP="00486C27">
      <w:pPr>
        <w:pStyle w:val="Prrafobsico"/>
        <w:spacing w:before="120"/>
      </w:pPr>
      <w:r>
        <w:t>El enlace peptídico es un enlace muy rígido y tiene cierto carácter de doble enlace por lo que impide el giro entre los átomos de C y N. Los cuatro átomos implicados en el enlace (C=O, N-H) y los dos carbonos α de los aminoácidos que se unen se encuentran situados en un mismo plano. Los enl</w:t>
      </w:r>
      <w:r>
        <w:t>a</w:t>
      </w:r>
      <w:r>
        <w:t>ces C-C y C-N sí pueden girar parcialmente y estos giros permiten el plegamiento espacial de las proteínas, que se describirán someramente en el siguiente apartado.</w:t>
      </w:r>
    </w:p>
    <w:p w:rsidR="002D2860" w:rsidRDefault="002D2860" w:rsidP="002D2860">
      <w:pPr>
        <w:pStyle w:val="Imagenpgina"/>
        <w:framePr w:wrap="notBeside"/>
        <w:jc w:val="right"/>
      </w:pPr>
      <w:r>
        <w:drawing>
          <wp:inline distT="0" distB="0" distL="0" distR="0">
            <wp:extent cx="3596005" cy="1189990"/>
            <wp:effectExtent l="0" t="0" r="4445" b="0"/>
            <wp:docPr id="3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ar_peptide_group_uk.png"/>
                    <pic:cNvPicPr/>
                  </pic:nvPicPr>
                  <pic:blipFill>
                    <a:blip r:embed="rId80">
                      <a:extLst>
                        <a:ext uri="{28A0092B-C50C-407E-A947-70E740481C1C}">
                          <a14:useLocalDpi xmlns:a14="http://schemas.microsoft.com/office/drawing/2010/main" val="0"/>
                        </a:ext>
                      </a:extLst>
                    </a:blip>
                    <a:stretch>
                      <a:fillRect/>
                    </a:stretch>
                  </pic:blipFill>
                  <pic:spPr>
                    <a:xfrm>
                      <a:off x="0" y="0"/>
                      <a:ext cx="3596005" cy="1189990"/>
                    </a:xfrm>
                    <a:prstGeom prst="rect">
                      <a:avLst/>
                    </a:prstGeom>
                  </pic:spPr>
                </pic:pic>
              </a:graphicData>
            </a:graphic>
          </wp:inline>
        </w:drawing>
      </w:r>
    </w:p>
    <w:p w:rsidR="002D2860" w:rsidRDefault="002D2860" w:rsidP="002D2860">
      <w:pPr>
        <w:pStyle w:val="Imagenpgina"/>
        <w:framePr w:wrap="notBeside"/>
        <w:ind w:left="3402"/>
        <w:jc w:val="left"/>
      </w:pPr>
      <w:r>
        <w:rPr>
          <w:b/>
          <w:sz w:val="18"/>
          <w:szCs w:val="18"/>
        </w:rPr>
        <w:t>Figura 1.41</w:t>
      </w:r>
      <w:r w:rsidRPr="008B2A5E">
        <w:rPr>
          <w:b/>
          <w:sz w:val="18"/>
          <w:szCs w:val="18"/>
        </w:rPr>
        <w:t xml:space="preserve">. </w:t>
      </w:r>
      <w:r w:rsidRPr="008B2A5E">
        <w:rPr>
          <w:sz w:val="18"/>
          <w:szCs w:val="18"/>
        </w:rPr>
        <w:t xml:space="preserve"> </w:t>
      </w:r>
      <w:r>
        <w:rPr>
          <w:sz w:val="18"/>
          <w:szCs w:val="18"/>
        </w:rPr>
        <w:t xml:space="preserve">Planos y giros posibles en un péptido. </w:t>
      </w:r>
      <w:r w:rsidRPr="002D2860">
        <w:rPr>
          <w:sz w:val="18"/>
          <w:szCs w:val="18"/>
        </w:rPr>
        <w:t>By Zlir'a (Own work) [CC0], via Wikimedia Commons</w:t>
      </w:r>
      <w:r>
        <w:rPr>
          <w:sz w:val="18"/>
          <w:szCs w:val="18"/>
        </w:rPr>
        <w:t>.</w:t>
      </w:r>
    </w:p>
    <w:p w:rsidR="005F2E44" w:rsidRDefault="005F2E44" w:rsidP="005C0BDD">
      <w:pPr>
        <w:pStyle w:val="Imagenizquierda"/>
        <w:framePr w:h="3361" w:hRule="exact" w:wrap="notBeside" w:vAnchor="page" w:y="12031"/>
        <w:jc w:val="left"/>
      </w:pPr>
      <w:r>
        <w:drawing>
          <wp:inline distT="0" distB="0" distL="0" distR="0" wp14:anchorId="39D8B40B" wp14:editId="497FE389">
            <wp:extent cx="1620520" cy="1108710"/>
            <wp:effectExtent l="0" t="0" r="0"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px-Chicken_egg01_monovular.jpg"/>
                    <pic:cNvPicPr/>
                  </pic:nvPicPr>
                  <pic:blipFill>
                    <a:blip r:embed="rId81">
                      <a:extLst>
                        <a:ext uri="{28A0092B-C50C-407E-A947-70E740481C1C}">
                          <a14:useLocalDpi xmlns:a14="http://schemas.microsoft.com/office/drawing/2010/main" val="0"/>
                        </a:ext>
                      </a:extLst>
                    </a:blip>
                    <a:stretch>
                      <a:fillRect/>
                    </a:stretch>
                  </pic:blipFill>
                  <pic:spPr>
                    <a:xfrm>
                      <a:off x="0" y="0"/>
                      <a:ext cx="1620520" cy="1108710"/>
                    </a:xfrm>
                    <a:prstGeom prst="rect">
                      <a:avLst/>
                    </a:prstGeom>
                  </pic:spPr>
                </pic:pic>
              </a:graphicData>
            </a:graphic>
          </wp:inline>
        </w:drawing>
      </w:r>
      <w:r w:rsidRPr="005F2E44">
        <w:rPr>
          <w:b/>
          <w:sz w:val="18"/>
          <w:szCs w:val="18"/>
        </w:rPr>
        <w:t xml:space="preserve"> </w:t>
      </w:r>
      <w:r>
        <w:rPr>
          <w:b/>
          <w:sz w:val="18"/>
          <w:szCs w:val="18"/>
        </w:rPr>
        <w:t>Figura 1.42</w:t>
      </w:r>
      <w:r w:rsidRPr="008B2A5E">
        <w:rPr>
          <w:b/>
          <w:sz w:val="18"/>
          <w:szCs w:val="18"/>
        </w:rPr>
        <w:t xml:space="preserve">. </w:t>
      </w:r>
      <w:r w:rsidRPr="008B2A5E">
        <w:rPr>
          <w:sz w:val="18"/>
          <w:szCs w:val="18"/>
        </w:rPr>
        <w:t xml:space="preserve"> </w:t>
      </w:r>
      <w:r>
        <w:rPr>
          <w:sz w:val="18"/>
          <w:szCs w:val="18"/>
        </w:rPr>
        <w:t xml:space="preserve">La ovoalbúmina es una proteína con función de reserva. </w:t>
      </w:r>
      <w:r w:rsidRPr="005F2E44">
        <w:rPr>
          <w:sz w:val="18"/>
          <w:szCs w:val="18"/>
        </w:rPr>
        <w:t>By miya (miya's own file) [GFDL or CC BY 3.0, via Wikimedia Commons</w:t>
      </w:r>
      <w:r w:rsidR="00486C27">
        <w:rPr>
          <w:sz w:val="18"/>
          <w:szCs w:val="18"/>
        </w:rPr>
        <w:t>].</w:t>
      </w:r>
    </w:p>
    <w:p w:rsidR="009D4A4E" w:rsidRPr="009D4A4E" w:rsidRDefault="009D4A4E" w:rsidP="005C0BDD">
      <w:pPr>
        <w:pStyle w:val="Nivel3"/>
      </w:pPr>
      <w:r w:rsidRPr="009D4A4E">
        <w:rPr>
          <w:rStyle w:val="Textoennegrita"/>
          <w:b w:val="0"/>
          <w:bCs w:val="0"/>
        </w:rPr>
        <w:t xml:space="preserve">Funciones de la </w:t>
      </w:r>
      <w:r w:rsidRPr="005C0BDD">
        <w:rPr>
          <w:rStyle w:val="Textoennegrita"/>
          <w:b w:val="0"/>
          <w:bCs w:val="0"/>
        </w:rPr>
        <w:t>proteínas</w:t>
      </w:r>
    </w:p>
    <w:p w:rsidR="009D4A4E" w:rsidRDefault="009D4A4E" w:rsidP="009D4A4E">
      <w:pPr>
        <w:pStyle w:val="Prrafobsico"/>
      </w:pPr>
      <w:r>
        <w:t>Como ya se ha indicado antes, las proteínas muestran una gran variedad de funciones. De ellas mencionaremos sólo algunas de las más destacadas:</w:t>
      </w:r>
    </w:p>
    <w:p w:rsidR="00E13F18" w:rsidRPr="006B70D6" w:rsidRDefault="00E13F18" w:rsidP="006B70D6">
      <w:pPr>
        <w:pStyle w:val="Vietadoletra"/>
        <w:numPr>
          <w:ilvl w:val="0"/>
          <w:numId w:val="23"/>
        </w:numPr>
        <w:tabs>
          <w:tab w:val="left" w:pos="284"/>
        </w:tabs>
        <w:ind w:left="0" w:hanging="10"/>
        <w:rPr>
          <w:b/>
        </w:rPr>
      </w:pPr>
      <w:r w:rsidRPr="006B70D6">
        <w:rPr>
          <w:b/>
        </w:rPr>
        <w:t>Reserva</w:t>
      </w:r>
    </w:p>
    <w:p w:rsidR="00E13F18" w:rsidRPr="00E13F18" w:rsidRDefault="00E13F18" w:rsidP="00E13F18">
      <w:pPr>
        <w:pStyle w:val="Prrafobsico"/>
        <w:ind w:firstLine="0"/>
        <w:rPr>
          <w:lang w:val="en-US"/>
        </w:rPr>
      </w:pPr>
      <w:r w:rsidRPr="00E13F18">
        <w:rPr>
          <w:lang w:val="en-US"/>
        </w:rPr>
        <w:t xml:space="preserve">La desarrollan proteínas que servirán </w:t>
      </w:r>
      <w:proofErr w:type="gramStart"/>
      <w:r w:rsidRPr="00E13F18">
        <w:rPr>
          <w:lang w:val="en-US"/>
        </w:rPr>
        <w:t>como</w:t>
      </w:r>
      <w:proofErr w:type="gramEnd"/>
      <w:r w:rsidRPr="00E13F18">
        <w:rPr>
          <w:lang w:val="en-US"/>
        </w:rPr>
        <w:t xml:space="preserve"> sustancias nutr</w:t>
      </w:r>
      <w:r w:rsidRPr="00E13F18">
        <w:rPr>
          <w:lang w:val="en-US"/>
        </w:rPr>
        <w:t>i</w:t>
      </w:r>
      <w:r w:rsidRPr="00E13F18">
        <w:rPr>
          <w:lang w:val="en-US"/>
        </w:rPr>
        <w:t>tivas y fuente para el aporte de aminoácidos durante el d</w:t>
      </w:r>
      <w:r w:rsidRPr="00E13F18">
        <w:rPr>
          <w:lang w:val="en-US"/>
        </w:rPr>
        <w:t>e</w:t>
      </w:r>
      <w:r w:rsidRPr="00E13F18">
        <w:rPr>
          <w:lang w:val="en-US"/>
        </w:rPr>
        <w:t>sarrollo embrionario, por eso se encuentran en la clara de huevo (ovoalbúmina), leche (caseína), semilla de trigo (gl</w:t>
      </w:r>
      <w:r w:rsidRPr="00E13F18">
        <w:rPr>
          <w:lang w:val="en-US"/>
        </w:rPr>
        <w:t>u</w:t>
      </w:r>
      <w:r w:rsidRPr="00E13F18">
        <w:rPr>
          <w:lang w:val="en-US"/>
        </w:rPr>
        <w:t>ten).</w:t>
      </w:r>
    </w:p>
    <w:p w:rsidR="00E13F18" w:rsidRPr="006B70D6" w:rsidRDefault="00E13F18" w:rsidP="004C47E8">
      <w:pPr>
        <w:pStyle w:val="Vietadoletra"/>
        <w:spacing w:before="100"/>
        <w:rPr>
          <w:b/>
        </w:rPr>
      </w:pPr>
      <w:r w:rsidRPr="006B70D6">
        <w:rPr>
          <w:b/>
        </w:rPr>
        <w:lastRenderedPageBreak/>
        <w:t>Estructural</w:t>
      </w:r>
    </w:p>
    <w:p w:rsidR="00E13F18" w:rsidRPr="00E13F18" w:rsidRDefault="00E13F18" w:rsidP="004C47E8">
      <w:pPr>
        <w:pStyle w:val="Prrafobsico"/>
        <w:spacing w:before="100"/>
        <w:ind w:firstLine="0"/>
        <w:rPr>
          <w:lang w:val="en-US"/>
        </w:rPr>
      </w:pPr>
      <w:r w:rsidRPr="00E13F18">
        <w:rPr>
          <w:lang w:val="en-US"/>
        </w:rPr>
        <w:t xml:space="preserve">Forman parte de estructuras a nivel celular </w:t>
      </w:r>
      <w:proofErr w:type="gramStart"/>
      <w:r w:rsidRPr="00E13F18">
        <w:rPr>
          <w:lang w:val="en-US"/>
        </w:rPr>
        <w:t>como</w:t>
      </w:r>
      <w:proofErr w:type="gramEnd"/>
      <w:r w:rsidRPr="00E13F18">
        <w:rPr>
          <w:lang w:val="en-US"/>
        </w:rPr>
        <w:t xml:space="preserve"> la me</w:t>
      </w:r>
      <w:r w:rsidRPr="00E13F18">
        <w:rPr>
          <w:lang w:val="en-US"/>
        </w:rPr>
        <w:t>m</w:t>
      </w:r>
      <w:r w:rsidRPr="00E13F18">
        <w:rPr>
          <w:lang w:val="en-US"/>
        </w:rPr>
        <w:t>brana plasmática, citoesqueleto, cilios y flagelos, etc. En o</w:t>
      </w:r>
      <w:r w:rsidRPr="00E13F18">
        <w:rPr>
          <w:lang w:val="en-US"/>
        </w:rPr>
        <w:t>r</w:t>
      </w:r>
      <w:r w:rsidRPr="00E13F18">
        <w:rPr>
          <w:lang w:val="en-US"/>
        </w:rPr>
        <w:t xml:space="preserve">ganismos pluricelulares se encuentran proteínas que dan soporte y </w:t>
      </w:r>
      <w:proofErr w:type="gramStart"/>
      <w:r w:rsidRPr="00E13F18">
        <w:rPr>
          <w:lang w:val="en-US"/>
        </w:rPr>
        <w:t>resistencia</w:t>
      </w:r>
      <w:proofErr w:type="gramEnd"/>
      <w:r w:rsidRPr="00E13F18">
        <w:rPr>
          <w:lang w:val="en-US"/>
        </w:rPr>
        <w:t xml:space="preserve"> a tejidos, como el </w:t>
      </w:r>
      <w:r w:rsidRPr="00F62B05">
        <w:rPr>
          <w:b/>
          <w:lang w:val="en-US"/>
        </w:rPr>
        <w:t>colágeno</w:t>
      </w:r>
      <w:r w:rsidRPr="00E13F18">
        <w:rPr>
          <w:lang w:val="en-US"/>
        </w:rPr>
        <w:t xml:space="preserve"> del tejido conjuntivo o la </w:t>
      </w:r>
      <w:r w:rsidRPr="00F62B05">
        <w:rPr>
          <w:b/>
          <w:lang w:val="en-US"/>
        </w:rPr>
        <w:t>queratina</w:t>
      </w:r>
      <w:r w:rsidRPr="00E13F18">
        <w:rPr>
          <w:lang w:val="en-US"/>
        </w:rPr>
        <w:t xml:space="preserve"> de la piel.</w:t>
      </w:r>
    </w:p>
    <w:p w:rsidR="00E13F18" w:rsidRPr="006B70D6" w:rsidRDefault="00E13F18" w:rsidP="004C47E8">
      <w:pPr>
        <w:pStyle w:val="Vietadoletra"/>
        <w:spacing w:before="100"/>
        <w:rPr>
          <w:b/>
        </w:rPr>
      </w:pPr>
      <w:r w:rsidRPr="006B70D6">
        <w:rPr>
          <w:b/>
        </w:rPr>
        <w:t>Transporte</w:t>
      </w:r>
    </w:p>
    <w:p w:rsidR="00E13F18" w:rsidRPr="00E13F18" w:rsidRDefault="00E13F18" w:rsidP="004C47E8">
      <w:pPr>
        <w:pStyle w:val="Prrafobsico"/>
        <w:spacing w:before="100"/>
        <w:ind w:firstLine="0"/>
        <w:rPr>
          <w:lang w:val="en-US"/>
        </w:rPr>
      </w:pPr>
      <w:r w:rsidRPr="00E13F18">
        <w:rPr>
          <w:lang w:val="en-US"/>
        </w:rPr>
        <w:t xml:space="preserve">Algunas proteínas se encargan </w:t>
      </w:r>
      <w:proofErr w:type="gramStart"/>
      <w:r w:rsidRPr="00E13F18">
        <w:rPr>
          <w:lang w:val="en-US"/>
        </w:rPr>
        <w:t>del</w:t>
      </w:r>
      <w:proofErr w:type="gramEnd"/>
      <w:r w:rsidRPr="00E13F18">
        <w:rPr>
          <w:lang w:val="en-US"/>
        </w:rPr>
        <w:t xml:space="preserve"> transporte de sustancias, tanto a nivel de la membrana celular como entre órganos y tejidos diferentes en organismos pluricelulares. La más conocida es la </w:t>
      </w:r>
      <w:r w:rsidRPr="00F62B05">
        <w:rPr>
          <w:b/>
          <w:lang w:val="en-US"/>
        </w:rPr>
        <w:t>hemoglobina</w:t>
      </w:r>
      <w:r w:rsidRPr="00E13F18">
        <w:rPr>
          <w:lang w:val="en-US"/>
        </w:rPr>
        <w:t xml:space="preserve"> que transporta el oxígeno en sangre.</w:t>
      </w:r>
    </w:p>
    <w:p w:rsidR="00E13F18" w:rsidRPr="006B70D6" w:rsidRDefault="00E13F18" w:rsidP="004C47E8">
      <w:pPr>
        <w:pStyle w:val="Vietadoletra"/>
        <w:spacing w:before="100"/>
        <w:rPr>
          <w:b/>
        </w:rPr>
      </w:pPr>
      <w:r w:rsidRPr="006B70D6">
        <w:rPr>
          <w:b/>
        </w:rPr>
        <w:t>Contráctil</w:t>
      </w:r>
    </w:p>
    <w:p w:rsidR="00E13F18" w:rsidRPr="00E13F18" w:rsidRDefault="00E13F18" w:rsidP="004C47E8">
      <w:pPr>
        <w:pStyle w:val="Prrafobsico"/>
        <w:spacing w:before="100"/>
        <w:ind w:firstLine="0"/>
        <w:rPr>
          <w:lang w:val="en-US"/>
        </w:rPr>
      </w:pPr>
      <w:r w:rsidRPr="00E13F18">
        <w:rPr>
          <w:lang w:val="en-US"/>
        </w:rPr>
        <w:t xml:space="preserve">Las proteínas actina y miosina forman las miofibrillas </w:t>
      </w:r>
      <w:proofErr w:type="gramStart"/>
      <w:r w:rsidRPr="00E13F18">
        <w:rPr>
          <w:lang w:val="en-US"/>
        </w:rPr>
        <w:t>del</w:t>
      </w:r>
      <w:proofErr w:type="gramEnd"/>
      <w:r w:rsidRPr="00E13F18">
        <w:rPr>
          <w:lang w:val="en-US"/>
        </w:rPr>
        <w:t xml:space="preserve"> músculo esquelético y llevan a cabo la contracción musc</w:t>
      </w:r>
      <w:r w:rsidRPr="00E13F18">
        <w:rPr>
          <w:lang w:val="en-US"/>
        </w:rPr>
        <w:t>u</w:t>
      </w:r>
      <w:r w:rsidRPr="00E13F18">
        <w:rPr>
          <w:lang w:val="en-US"/>
        </w:rPr>
        <w:t>lar.</w:t>
      </w:r>
    </w:p>
    <w:p w:rsidR="00E13F18" w:rsidRPr="006B70D6" w:rsidRDefault="00E13F18" w:rsidP="004C47E8">
      <w:pPr>
        <w:pStyle w:val="Vietadoletra"/>
        <w:spacing w:before="100"/>
        <w:rPr>
          <w:b/>
        </w:rPr>
      </w:pPr>
      <w:r w:rsidRPr="006B70D6">
        <w:rPr>
          <w:b/>
        </w:rPr>
        <w:t>Reguladora</w:t>
      </w:r>
    </w:p>
    <w:p w:rsidR="00E13F18" w:rsidRPr="00E13F18" w:rsidRDefault="00E13F18" w:rsidP="004C47E8">
      <w:pPr>
        <w:pStyle w:val="Prrafobsico"/>
        <w:spacing w:before="100"/>
        <w:ind w:firstLine="0"/>
        <w:rPr>
          <w:lang w:val="en-US"/>
        </w:rPr>
      </w:pPr>
      <w:r w:rsidRPr="00E13F18">
        <w:rPr>
          <w:lang w:val="en-US"/>
        </w:rPr>
        <w:t xml:space="preserve">Hay proteínas con función hormonal, </w:t>
      </w:r>
      <w:proofErr w:type="gramStart"/>
      <w:r w:rsidRPr="00E13F18">
        <w:rPr>
          <w:lang w:val="en-US"/>
        </w:rPr>
        <w:t>como</w:t>
      </w:r>
      <w:proofErr w:type="gramEnd"/>
      <w:r w:rsidRPr="00E13F18">
        <w:rPr>
          <w:lang w:val="en-US"/>
        </w:rPr>
        <w:t xml:space="preserve"> las hormonas pancreáticas </w:t>
      </w:r>
      <w:r w:rsidRPr="00F62B05">
        <w:rPr>
          <w:b/>
          <w:lang w:val="en-US"/>
        </w:rPr>
        <w:t>insulina</w:t>
      </w:r>
      <w:r w:rsidRPr="00E13F18">
        <w:rPr>
          <w:lang w:val="en-US"/>
        </w:rPr>
        <w:t xml:space="preserve"> y el </w:t>
      </w:r>
      <w:r w:rsidRPr="00F62B05">
        <w:rPr>
          <w:b/>
          <w:lang w:val="en-US"/>
        </w:rPr>
        <w:t>glucagón</w:t>
      </w:r>
      <w:r w:rsidRPr="00E13F18">
        <w:rPr>
          <w:lang w:val="en-US"/>
        </w:rPr>
        <w:t xml:space="preserve"> que regulan el nivel de glucosa en sangre o glucemia. La hormona </w:t>
      </w:r>
      <w:proofErr w:type="gramStart"/>
      <w:r w:rsidRPr="00E13F18">
        <w:rPr>
          <w:lang w:val="en-US"/>
        </w:rPr>
        <w:t>del</w:t>
      </w:r>
      <w:proofErr w:type="gramEnd"/>
      <w:r w:rsidRPr="00E13F18">
        <w:rPr>
          <w:lang w:val="en-US"/>
        </w:rPr>
        <w:t xml:space="preserve"> crecimiento hipofisaria también es una proteína.</w:t>
      </w:r>
    </w:p>
    <w:p w:rsidR="00E13F18" w:rsidRPr="006B70D6" w:rsidRDefault="00E13F18" w:rsidP="004C47E8">
      <w:pPr>
        <w:pStyle w:val="Vietadoletra"/>
        <w:spacing w:before="100"/>
        <w:rPr>
          <w:b/>
          <w:lang w:val="en-US"/>
        </w:rPr>
      </w:pPr>
      <w:r w:rsidRPr="006B70D6">
        <w:rPr>
          <w:b/>
          <w:lang w:val="en-US"/>
        </w:rPr>
        <w:t>Enzimática</w:t>
      </w:r>
    </w:p>
    <w:p w:rsidR="0005229A" w:rsidRDefault="00E13F18" w:rsidP="004C47E8">
      <w:pPr>
        <w:pStyle w:val="Prrafobsico"/>
        <w:spacing w:before="100"/>
        <w:ind w:firstLine="0"/>
        <w:rPr>
          <w:lang w:val="en-US"/>
        </w:rPr>
      </w:pPr>
      <w:r w:rsidRPr="00E13F18">
        <w:rPr>
          <w:lang w:val="en-US"/>
        </w:rPr>
        <w:t xml:space="preserve">Las enzimas son </w:t>
      </w:r>
      <w:r w:rsidRPr="00F62B05">
        <w:rPr>
          <w:rStyle w:val="Trminoglosario"/>
        </w:rPr>
        <w:t>catalizadores</w:t>
      </w:r>
      <w:r w:rsidRPr="00E13F18">
        <w:rPr>
          <w:lang w:val="en-US"/>
        </w:rPr>
        <w:t xml:space="preserve"> de las reacciones químicas </w:t>
      </w:r>
      <w:proofErr w:type="gramStart"/>
      <w:r w:rsidR="00F62B05">
        <w:rPr>
          <w:lang w:val="en-US"/>
        </w:rPr>
        <w:t>d</w:t>
      </w:r>
      <w:r w:rsidRPr="00E13F18">
        <w:rPr>
          <w:lang w:val="en-US"/>
        </w:rPr>
        <w:t>el</w:t>
      </w:r>
      <w:proofErr w:type="gramEnd"/>
      <w:r w:rsidRPr="00E13F18">
        <w:rPr>
          <w:lang w:val="en-US"/>
        </w:rPr>
        <w:t xml:space="preserve"> metabolismo celular, por lo que son imprescindibles para el correcto desarrollo de las funciones celulares y todas ellas son proteínas. Se nombran siempre según el tipo de rea</w:t>
      </w:r>
      <w:r w:rsidRPr="00E13F18">
        <w:rPr>
          <w:lang w:val="en-US"/>
        </w:rPr>
        <w:t>c</w:t>
      </w:r>
      <w:r w:rsidRPr="00E13F18">
        <w:rPr>
          <w:lang w:val="en-US"/>
        </w:rPr>
        <w:t xml:space="preserve">ción que catalizan con la terminación </w:t>
      </w:r>
      <w:r w:rsidR="00F62B05" w:rsidRPr="00F62B05">
        <w:rPr>
          <w:b/>
        </w:rPr>
        <w:t>—</w:t>
      </w:r>
      <w:r w:rsidRPr="00F62B05">
        <w:rPr>
          <w:b/>
          <w:lang w:val="en-US"/>
        </w:rPr>
        <w:t>asa</w:t>
      </w:r>
      <w:r w:rsidRPr="00E13F18">
        <w:rPr>
          <w:lang w:val="en-US"/>
        </w:rPr>
        <w:t xml:space="preserve">, </w:t>
      </w:r>
      <w:proofErr w:type="gramStart"/>
      <w:r w:rsidRPr="00E13F18">
        <w:rPr>
          <w:lang w:val="en-US"/>
        </w:rPr>
        <w:t>como</w:t>
      </w:r>
      <w:proofErr w:type="gramEnd"/>
      <w:r w:rsidRPr="00E13F18">
        <w:rPr>
          <w:lang w:val="en-US"/>
        </w:rPr>
        <w:t xml:space="preserve"> hidrolasa, oxidorreductasa, deshidrogenasa, etc.</w:t>
      </w:r>
    </w:p>
    <w:p w:rsidR="00C74505" w:rsidRDefault="00C74505" w:rsidP="00C74505">
      <w:pPr>
        <w:pStyle w:val="Ejemplopagina"/>
        <w:framePr w:wrap="notBeside"/>
        <w:rPr>
          <w:lang w:val="en-US"/>
        </w:rPr>
      </w:pPr>
    </w:p>
    <w:p w:rsidR="00C74505" w:rsidRPr="004C47E8" w:rsidRDefault="00C74505" w:rsidP="00C74505">
      <w:pPr>
        <w:pStyle w:val="Ejemplopaginatexto"/>
        <w:framePr w:wrap="notBeside"/>
        <w:spacing w:after="120"/>
        <w:rPr>
          <w:b/>
          <w:color w:val="6786B7" w:themeColor="accent1"/>
          <w:sz w:val="24"/>
          <w:lang w:val="en-US"/>
        </w:rPr>
      </w:pPr>
      <w:r w:rsidRPr="004C47E8">
        <w:rPr>
          <w:b/>
          <w:color w:val="6786B7" w:themeColor="accent1"/>
          <w:sz w:val="24"/>
          <w:lang w:val="en-US"/>
        </w:rPr>
        <w:t>Como actúan las enzimas</w:t>
      </w:r>
    </w:p>
    <w:p w:rsidR="00C74505" w:rsidRPr="004C47E8" w:rsidRDefault="00C74505" w:rsidP="00C74505">
      <w:pPr>
        <w:pStyle w:val="NormalWeb"/>
        <w:framePr w:w="9072" w:wrap="notBeside" w:vAnchor="text" w:hAnchor="page" w:x="1419" w:y="1"/>
        <w:pBdr>
          <w:left w:val="single" w:sz="6" w:space="3" w:color="6786B7" w:themeColor="accent1"/>
          <w:bottom w:val="single" w:sz="6" w:space="6" w:color="6786B7" w:themeColor="accent1"/>
          <w:right w:val="single" w:sz="6" w:space="3" w:color="6786B7" w:themeColor="accent1"/>
        </w:pBdr>
        <w:spacing w:before="120" w:beforeAutospacing="0" w:after="0" w:afterAutospacing="0"/>
        <w:rPr>
          <w:rFonts w:ascii="Franklin Gothic Book" w:hAnsi="Franklin Gothic Book"/>
          <w:sz w:val="22"/>
        </w:rPr>
      </w:pPr>
      <w:r w:rsidRPr="004C47E8">
        <w:rPr>
          <w:rFonts w:ascii="Franklin Gothic Book" w:hAnsi="Franklin Gothic Book"/>
          <w:sz w:val="22"/>
        </w:rPr>
        <w:t>Las enzimas son biocatalizadores que aumentan la velocidad de las reacciones que tienen lugar en el seno de la célula sin modificarse o consumirse en la reacción, de modo que quedan disp</w:t>
      </w:r>
      <w:r w:rsidRPr="004C47E8">
        <w:rPr>
          <w:rFonts w:ascii="Franklin Gothic Book" w:hAnsi="Franklin Gothic Book"/>
          <w:sz w:val="22"/>
        </w:rPr>
        <w:t>o</w:t>
      </w:r>
      <w:r w:rsidRPr="004C47E8">
        <w:rPr>
          <w:rFonts w:ascii="Franklin Gothic Book" w:hAnsi="Franklin Gothic Book"/>
          <w:sz w:val="22"/>
        </w:rPr>
        <w:t>nibles para volver a actuar.</w:t>
      </w:r>
    </w:p>
    <w:p w:rsidR="00C74505" w:rsidRDefault="00C74505" w:rsidP="00C74505">
      <w:pPr>
        <w:framePr w:w="9072" w:wrap="notBeside" w:vAnchor="text" w:hAnchor="page" w:x="1419" w:y="1"/>
        <w:pBdr>
          <w:left w:val="single" w:sz="6" w:space="3" w:color="6786B7" w:themeColor="accent1"/>
          <w:bottom w:val="single" w:sz="6" w:space="6" w:color="6786B7" w:themeColor="accent1"/>
          <w:right w:val="single" w:sz="6" w:space="3" w:color="6786B7" w:themeColor="accent1"/>
        </w:pBdr>
        <w:spacing w:before="120"/>
        <w:ind w:firstLine="0"/>
        <w:jc w:val="left"/>
        <w:rPr>
          <w:rFonts w:eastAsia="Times New Roman" w:cs="Times New Roman"/>
        </w:rPr>
      </w:pPr>
      <w:r w:rsidRPr="004C47E8">
        <w:rPr>
          <w:rFonts w:eastAsia="Times New Roman" w:cs="Times New Roman"/>
        </w:rPr>
        <w:t xml:space="preserve">La enzima se une de forma temporal a la sustancia o sustancias que van a reaccionar, llamadas </w:t>
      </w:r>
      <w:r w:rsidRPr="004C47E8">
        <w:rPr>
          <w:rFonts w:eastAsia="Times New Roman" w:cs="Times New Roman"/>
          <w:b/>
          <w:bCs/>
        </w:rPr>
        <w:t>sustratos</w:t>
      </w:r>
      <w:r w:rsidRPr="004C47E8">
        <w:rPr>
          <w:rFonts w:eastAsia="Times New Roman" w:cs="Times New Roman"/>
        </w:rPr>
        <w:t xml:space="preserve">, por una zona específica llamada </w:t>
      </w:r>
      <w:r w:rsidRPr="004C47E8">
        <w:rPr>
          <w:rFonts w:eastAsia="Times New Roman" w:cs="Times New Roman"/>
          <w:b/>
          <w:bCs/>
        </w:rPr>
        <w:t>centro activo</w:t>
      </w:r>
      <w:r w:rsidRPr="004C47E8">
        <w:rPr>
          <w:rFonts w:eastAsia="Times New Roman" w:cs="Times New Roman"/>
        </w:rPr>
        <w:t xml:space="preserve"> para formar el </w:t>
      </w:r>
      <w:r w:rsidRPr="004C47E8">
        <w:rPr>
          <w:rFonts w:eastAsia="Times New Roman" w:cs="Times New Roman"/>
          <w:b/>
          <w:bCs/>
        </w:rPr>
        <w:t>complejo enzima-sustrato</w:t>
      </w:r>
      <w:r w:rsidRPr="004C47E8">
        <w:rPr>
          <w:rFonts w:eastAsia="Times New Roman" w:cs="Times New Roman"/>
        </w:rPr>
        <w:t xml:space="preserve">. El centro activo proporciona las condiciones idóneas para que tenga lugar la reacción y, a continuación, se liberan los </w:t>
      </w:r>
      <w:r w:rsidRPr="004C47E8">
        <w:rPr>
          <w:rFonts w:eastAsia="Times New Roman" w:cs="Times New Roman"/>
          <w:b/>
          <w:bCs/>
        </w:rPr>
        <w:t>productos</w:t>
      </w:r>
      <w:r w:rsidRPr="004C47E8">
        <w:rPr>
          <w:rFonts w:eastAsia="Times New Roman" w:cs="Times New Roman"/>
        </w:rPr>
        <w:t xml:space="preserve"> de la misma y la enzima queda disponible para una nu</w:t>
      </w:r>
      <w:r w:rsidRPr="004C47E8">
        <w:rPr>
          <w:rFonts w:eastAsia="Times New Roman" w:cs="Times New Roman"/>
        </w:rPr>
        <w:t>e</w:t>
      </w:r>
      <w:r w:rsidRPr="004C47E8">
        <w:rPr>
          <w:rFonts w:eastAsia="Times New Roman" w:cs="Times New Roman"/>
        </w:rPr>
        <w:t>va reacción.</w:t>
      </w:r>
    </w:p>
    <w:p w:rsidR="00C74505" w:rsidRPr="004C47E8" w:rsidRDefault="00C74505" w:rsidP="00C74505">
      <w:pPr>
        <w:framePr w:w="9072" w:wrap="notBeside" w:vAnchor="text" w:hAnchor="page" w:x="1419" w:y="1"/>
        <w:pBdr>
          <w:left w:val="single" w:sz="6" w:space="3" w:color="6786B7" w:themeColor="accent1"/>
          <w:bottom w:val="single" w:sz="6" w:space="6" w:color="6786B7" w:themeColor="accent1"/>
          <w:right w:val="single" w:sz="6" w:space="3" w:color="6786B7" w:themeColor="accent1"/>
        </w:pBdr>
        <w:spacing w:before="0"/>
        <w:ind w:firstLine="0"/>
        <w:jc w:val="center"/>
        <w:rPr>
          <w:rFonts w:eastAsia="Times New Roman" w:cs="Times New Roman"/>
        </w:rPr>
      </w:pPr>
      <w:r>
        <w:rPr>
          <w:rFonts w:eastAsia="Times New Roman" w:cs="Times New Roman"/>
          <w:noProof/>
        </w:rPr>
        <w:drawing>
          <wp:inline distT="0" distB="0" distL="0" distR="0" wp14:anchorId="166390F6" wp14:editId="04BCEF4F">
            <wp:extent cx="3933825" cy="1568527"/>
            <wp:effectExtent l="0" t="0" r="0" b="0"/>
            <wp:docPr id="29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zima-sustrato.png"/>
                    <pic:cNvPicPr/>
                  </pic:nvPicPr>
                  <pic:blipFill>
                    <a:blip r:embed="rId82">
                      <a:extLst>
                        <a:ext uri="{28A0092B-C50C-407E-A947-70E740481C1C}">
                          <a14:useLocalDpi xmlns:a14="http://schemas.microsoft.com/office/drawing/2010/main" val="0"/>
                        </a:ext>
                      </a:extLst>
                    </a:blip>
                    <a:stretch>
                      <a:fillRect/>
                    </a:stretch>
                  </pic:blipFill>
                  <pic:spPr>
                    <a:xfrm>
                      <a:off x="0" y="0"/>
                      <a:ext cx="3953209" cy="1576256"/>
                    </a:xfrm>
                    <a:prstGeom prst="rect">
                      <a:avLst/>
                    </a:prstGeom>
                  </pic:spPr>
                </pic:pic>
              </a:graphicData>
            </a:graphic>
          </wp:inline>
        </w:drawing>
      </w:r>
    </w:p>
    <w:p w:rsidR="00C74505" w:rsidRPr="00CC2217" w:rsidRDefault="00CC2217" w:rsidP="00C74505">
      <w:pPr>
        <w:pStyle w:val="Ejemplopaginatexto"/>
        <w:framePr w:wrap="notBeside"/>
        <w:rPr>
          <w:rFonts w:ascii="Century Schoolbook" w:hAnsi="Century Schoolbook"/>
          <w:color w:val="6786B7" w:themeColor="accent1"/>
          <w:sz w:val="18"/>
          <w:lang w:val="en-US"/>
        </w:rPr>
      </w:pPr>
      <w:proofErr w:type="gramStart"/>
      <w:r w:rsidRPr="00CC2217">
        <w:rPr>
          <w:rFonts w:ascii="Century Schoolbook" w:hAnsi="Century Schoolbook"/>
          <w:b/>
          <w:color w:val="6786B7" w:themeColor="accent1"/>
          <w:sz w:val="18"/>
          <w:lang w:val="en-US"/>
        </w:rPr>
        <w:t>Figura 1.43</w:t>
      </w:r>
      <w:r w:rsidRPr="00CC2217">
        <w:rPr>
          <w:rFonts w:ascii="Century Schoolbook" w:hAnsi="Century Schoolbook"/>
          <w:color w:val="6786B7" w:themeColor="accent1"/>
          <w:sz w:val="18"/>
          <w:lang w:val="en-US"/>
        </w:rPr>
        <w:t>.</w:t>
      </w:r>
      <w:proofErr w:type="gramEnd"/>
      <w:r w:rsidRPr="00CC2217">
        <w:rPr>
          <w:rFonts w:ascii="Century Schoolbook" w:hAnsi="Century Schoolbook"/>
          <w:color w:val="6786B7" w:themeColor="accent1"/>
          <w:sz w:val="18"/>
          <w:lang w:val="en-US"/>
        </w:rPr>
        <w:t xml:space="preserve"> </w:t>
      </w:r>
      <w:proofErr w:type="gramStart"/>
      <w:r w:rsidRPr="00CC2217">
        <w:rPr>
          <w:rFonts w:ascii="Century Schoolbook" w:hAnsi="Century Schoolbook"/>
          <w:color w:val="6786B7" w:themeColor="accent1"/>
          <w:sz w:val="18"/>
          <w:lang w:val="en-US"/>
        </w:rPr>
        <w:t>Representación de una reacción enzimática.</w:t>
      </w:r>
      <w:proofErr w:type="gramEnd"/>
    </w:p>
    <w:p w:rsidR="00CC2217" w:rsidRDefault="00CC2217" w:rsidP="00CC2217">
      <w:pPr>
        <w:pStyle w:val="Nivel3"/>
        <w:rPr>
          <w:lang w:val="en-US"/>
        </w:rPr>
      </w:pPr>
      <w:r>
        <w:rPr>
          <w:lang w:val="en-US"/>
        </w:rPr>
        <w:lastRenderedPageBreak/>
        <w:t>Estructura y clasificación de las proteínas</w:t>
      </w:r>
    </w:p>
    <w:p w:rsidR="00CC2217" w:rsidRDefault="00CC2217" w:rsidP="00CC2217">
      <w:pPr>
        <w:pStyle w:val="Nivel4"/>
      </w:pPr>
      <w:r>
        <w:t>Estructura de las proteínas</w:t>
      </w:r>
    </w:p>
    <w:p w:rsidR="00C74505" w:rsidRPr="00CC2217" w:rsidRDefault="00CC2217" w:rsidP="00CC2217">
      <w:pPr>
        <w:pStyle w:val="Prrafobsico"/>
        <w:spacing w:after="240"/>
      </w:pPr>
      <w:r>
        <w:t>La diversidad de las proteínas viene dada no solo por la secuencia de aminoácidos que las componen sino también por su estructura tridimensional en el espacio. Se reconocen hasta cuatro niveles de complejidad creciente que se den</w:t>
      </w:r>
      <w:r>
        <w:t>o</w:t>
      </w:r>
      <w:r>
        <w:t>minan estructura primaria, secundaria, terciaria y cuatern</w:t>
      </w:r>
      <w:r>
        <w:t>a</w:t>
      </w:r>
      <w:r>
        <w:t>ria. No todas las proteínas poseen todos estos niveles e</w:t>
      </w:r>
      <w:r>
        <w:t>s</w:t>
      </w:r>
      <w:r>
        <w:t>tructurales.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CC2217" w:rsidTr="00A30CB5">
        <w:tc>
          <w:tcPr>
            <w:tcW w:w="4606" w:type="dxa"/>
          </w:tcPr>
          <w:p w:rsidR="00CC2217" w:rsidRDefault="00A30CB5" w:rsidP="00A30CB5">
            <w:pPr>
              <w:pStyle w:val="Imagenpgina"/>
              <w:framePr w:h="8686" w:hRule="exact" w:wrap="notBeside" w:y="7"/>
              <w:spacing w:before="80" w:after="120"/>
              <w:jc w:val="left"/>
              <w:rPr>
                <w:lang w:val="en-US"/>
              </w:rPr>
            </w:pPr>
            <w:r>
              <w:drawing>
                <wp:inline distT="0" distB="0" distL="0" distR="0" wp14:anchorId="7B9B4BB7" wp14:editId="0FB49CED">
                  <wp:extent cx="2758175" cy="4810125"/>
                  <wp:effectExtent l="0" t="0" r="4445" b="0"/>
                  <wp:docPr id="3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px-Main_protein_structure_levels_es.png"/>
                          <pic:cNvPicPr/>
                        </pic:nvPicPr>
                        <pic:blipFill>
                          <a:blip r:embed="rId83">
                            <a:extLst>
                              <a:ext uri="{28A0092B-C50C-407E-A947-70E740481C1C}">
                                <a14:useLocalDpi xmlns:a14="http://schemas.microsoft.com/office/drawing/2010/main" val="0"/>
                              </a:ext>
                            </a:extLst>
                          </a:blip>
                          <a:stretch>
                            <a:fillRect/>
                          </a:stretch>
                        </pic:blipFill>
                        <pic:spPr>
                          <a:xfrm>
                            <a:off x="0" y="0"/>
                            <a:ext cx="2761665" cy="4816211"/>
                          </a:xfrm>
                          <a:prstGeom prst="rect">
                            <a:avLst/>
                          </a:prstGeom>
                        </pic:spPr>
                      </pic:pic>
                    </a:graphicData>
                  </a:graphic>
                </wp:inline>
              </w:drawing>
            </w:r>
          </w:p>
          <w:p w:rsidR="00A30CB5" w:rsidRDefault="00A30CB5" w:rsidP="00A30CB5">
            <w:pPr>
              <w:pStyle w:val="Imagenpgina"/>
              <w:framePr w:h="8686" w:hRule="exact" w:wrap="notBeside" w:y="7"/>
              <w:spacing w:before="0" w:after="0"/>
              <w:jc w:val="left"/>
              <w:rPr>
                <w:sz w:val="18"/>
                <w:lang w:val="en-US"/>
              </w:rPr>
            </w:pPr>
            <w:r>
              <w:rPr>
                <w:b/>
                <w:sz w:val="18"/>
                <w:lang w:val="en-US"/>
              </w:rPr>
              <w:t xml:space="preserve">Figura 1.44. </w:t>
            </w:r>
            <w:r w:rsidRPr="00CC2217">
              <w:rPr>
                <w:sz w:val="18"/>
                <w:lang w:val="en-US"/>
              </w:rPr>
              <w:t>Niveles</w:t>
            </w:r>
            <w:r>
              <w:rPr>
                <w:sz w:val="18"/>
                <w:lang w:val="en-US"/>
              </w:rPr>
              <w:t xml:space="preserve"> estructurales en las proteínas. </w:t>
            </w:r>
            <w:r w:rsidRPr="00CC2217">
              <w:rPr>
                <w:sz w:val="18"/>
                <w:lang w:val="en-US"/>
              </w:rPr>
              <w:t>By LadyofHats [Public domain], via Wikimedia Commons</w:t>
            </w:r>
          </w:p>
          <w:p w:rsidR="00A30CB5" w:rsidRDefault="00A30CB5" w:rsidP="00A30CB5">
            <w:pPr>
              <w:pStyle w:val="Imagenpgina"/>
              <w:framePr w:h="8686" w:hRule="exact" w:wrap="notBeside" w:y="7"/>
              <w:spacing w:before="80" w:after="240"/>
              <w:jc w:val="left"/>
              <w:rPr>
                <w:lang w:val="en-US"/>
              </w:rPr>
            </w:pPr>
          </w:p>
        </w:tc>
        <w:tc>
          <w:tcPr>
            <w:tcW w:w="4606" w:type="dxa"/>
          </w:tcPr>
          <w:p w:rsidR="00A30CB5" w:rsidRPr="003E560A" w:rsidRDefault="00A30CB5" w:rsidP="00A30CB5">
            <w:pPr>
              <w:pStyle w:val="Imagenpgina"/>
              <w:framePr w:h="8686" w:hRule="exact" w:wrap="notBeside" w:y="7"/>
              <w:shd w:val="clear" w:color="auto" w:fill="E0E6F0" w:themeFill="accent1" w:themeFillTint="33"/>
              <w:spacing w:before="80" w:after="120"/>
              <w:jc w:val="left"/>
              <w:rPr>
                <w:rFonts w:ascii="Franklin Gothic Book" w:hAnsi="Franklin Gothic Book"/>
                <w:b/>
                <w:color w:val="auto"/>
                <w:lang w:val="en-US"/>
              </w:rPr>
            </w:pPr>
            <w:r w:rsidRPr="003E560A">
              <w:rPr>
                <w:rFonts w:ascii="Franklin Gothic Book" w:hAnsi="Franklin Gothic Book"/>
                <w:b/>
                <w:color w:val="auto"/>
                <w:lang w:val="en-US"/>
              </w:rPr>
              <w:t>Estructura primaria</w:t>
            </w:r>
          </w:p>
          <w:p w:rsidR="00A30CB5" w:rsidRPr="00CC2217" w:rsidRDefault="00A30CB5" w:rsidP="00A30CB5">
            <w:pPr>
              <w:pStyle w:val="Imagenpgina"/>
              <w:framePr w:h="8686" w:hRule="exact" w:wrap="notBeside" w:y="7"/>
              <w:spacing w:before="80" w:after="240"/>
              <w:jc w:val="left"/>
              <w:rPr>
                <w:rFonts w:ascii="Franklin Gothic Book" w:hAnsi="Franklin Gothic Book"/>
                <w:color w:val="auto"/>
                <w:lang w:val="en-US"/>
              </w:rPr>
            </w:pPr>
            <w:r w:rsidRPr="00CC2217">
              <w:rPr>
                <w:rFonts w:ascii="Franklin Gothic Book" w:hAnsi="Franklin Gothic Book"/>
                <w:color w:val="auto"/>
                <w:lang w:val="en-US"/>
              </w:rPr>
              <w:t>Corresponde a la simple secuencia de aminoácidos: qué aminoácidos la componen, cuántos y en qué orden. Condiciona el tipo de estructura de orden superior que puede tener una proteína.</w:t>
            </w:r>
          </w:p>
          <w:p w:rsidR="00A30CB5" w:rsidRPr="003E560A" w:rsidRDefault="00A30CB5" w:rsidP="00A30CB5">
            <w:pPr>
              <w:pStyle w:val="Imagenpgina"/>
              <w:framePr w:h="8686" w:hRule="exact" w:wrap="notBeside" w:y="7"/>
              <w:shd w:val="clear" w:color="auto" w:fill="E0E6F0" w:themeFill="accent1" w:themeFillTint="33"/>
              <w:spacing w:before="80" w:after="120"/>
              <w:jc w:val="left"/>
              <w:rPr>
                <w:rFonts w:ascii="Franklin Gothic Book" w:hAnsi="Franklin Gothic Book"/>
                <w:b/>
                <w:color w:val="auto"/>
                <w:lang w:val="en-US"/>
              </w:rPr>
            </w:pPr>
            <w:r w:rsidRPr="003E560A">
              <w:rPr>
                <w:rFonts w:ascii="Franklin Gothic Book" w:hAnsi="Franklin Gothic Book"/>
                <w:b/>
                <w:color w:val="auto"/>
                <w:lang w:val="en-US"/>
              </w:rPr>
              <w:t>Estructura secundaria</w:t>
            </w:r>
          </w:p>
          <w:p w:rsidR="00A30CB5" w:rsidRPr="00CC2217" w:rsidRDefault="00A30CB5" w:rsidP="00A30CB5">
            <w:pPr>
              <w:pStyle w:val="Imagenpgina"/>
              <w:framePr w:h="8686" w:hRule="exact" w:wrap="notBeside" w:y="7"/>
              <w:spacing w:before="80" w:after="80"/>
              <w:jc w:val="left"/>
              <w:rPr>
                <w:rFonts w:ascii="Franklin Gothic Book" w:hAnsi="Franklin Gothic Book"/>
                <w:color w:val="auto"/>
                <w:lang w:val="en-US"/>
              </w:rPr>
            </w:pPr>
            <w:r w:rsidRPr="00CC2217">
              <w:rPr>
                <w:rFonts w:ascii="Franklin Gothic Book" w:hAnsi="Franklin Gothic Book"/>
                <w:color w:val="auto"/>
                <w:lang w:val="en-US"/>
              </w:rPr>
              <w:t>La interacción entre los aminoácidos de la cadena permite que la proteína adopte una disposición espacial que puede responder a dos modelos:</w:t>
            </w:r>
          </w:p>
          <w:p w:rsidR="00A30CB5" w:rsidRPr="00CC2217" w:rsidRDefault="00A30CB5" w:rsidP="00A30CB5">
            <w:pPr>
              <w:pStyle w:val="Imagenpgina"/>
              <w:framePr w:h="8686" w:hRule="exact" w:wrap="notBeside" w:y="7"/>
              <w:spacing w:before="80" w:after="80"/>
              <w:ind w:left="214"/>
              <w:jc w:val="left"/>
              <w:rPr>
                <w:rFonts w:ascii="Franklin Gothic Book" w:hAnsi="Franklin Gothic Book"/>
                <w:color w:val="auto"/>
                <w:lang w:val="en-US"/>
              </w:rPr>
            </w:pPr>
            <w:r w:rsidRPr="00A30CB5">
              <w:rPr>
                <w:rFonts w:ascii="Franklin Gothic Book" w:hAnsi="Franklin Gothic Book"/>
                <w:b/>
                <w:color w:val="auto"/>
                <w:lang w:val="en-US"/>
              </w:rPr>
              <w:t>Hélice alfa:</w:t>
            </w:r>
            <w:r w:rsidRPr="00CC2217">
              <w:rPr>
                <w:rFonts w:ascii="Franklin Gothic Book" w:hAnsi="Franklin Gothic Book"/>
                <w:color w:val="auto"/>
                <w:lang w:val="en-US"/>
              </w:rPr>
              <w:t xml:space="preserve"> es un arrollamiento espiral estabilizado por puentes de hidrógeno.</w:t>
            </w:r>
          </w:p>
          <w:p w:rsidR="00A30CB5" w:rsidRPr="00CC2217" w:rsidRDefault="00A30CB5" w:rsidP="00A30CB5">
            <w:pPr>
              <w:pStyle w:val="Imagenpgina"/>
              <w:framePr w:h="8686" w:hRule="exact" w:wrap="notBeside" w:y="7"/>
              <w:spacing w:before="80" w:after="240"/>
              <w:ind w:left="214"/>
              <w:jc w:val="left"/>
              <w:rPr>
                <w:rFonts w:ascii="Franklin Gothic Book" w:hAnsi="Franklin Gothic Book"/>
                <w:color w:val="auto"/>
                <w:lang w:val="en-US"/>
              </w:rPr>
            </w:pPr>
            <w:r w:rsidRPr="00A30CB5">
              <w:rPr>
                <w:rFonts w:ascii="Franklin Gothic Book" w:hAnsi="Franklin Gothic Book"/>
                <w:b/>
                <w:color w:val="auto"/>
                <w:lang w:val="en-US"/>
              </w:rPr>
              <w:t>Lámina beta:</w:t>
            </w:r>
            <w:r w:rsidRPr="00CC2217">
              <w:rPr>
                <w:rFonts w:ascii="Franklin Gothic Book" w:hAnsi="Franklin Gothic Book"/>
                <w:color w:val="auto"/>
                <w:lang w:val="en-US"/>
              </w:rPr>
              <w:t xml:space="preserve"> es un plegamiento en forma de acordeón en que varias cadenas se disponen paralelamente.</w:t>
            </w:r>
          </w:p>
          <w:p w:rsidR="00A30CB5" w:rsidRPr="003E560A" w:rsidRDefault="00A30CB5" w:rsidP="00A30CB5">
            <w:pPr>
              <w:pStyle w:val="Imagenpgina"/>
              <w:framePr w:h="8686" w:hRule="exact" w:wrap="notBeside" w:y="7"/>
              <w:shd w:val="clear" w:color="auto" w:fill="E0E6F0" w:themeFill="accent1" w:themeFillTint="33"/>
              <w:spacing w:before="80" w:after="120"/>
              <w:jc w:val="left"/>
              <w:rPr>
                <w:rFonts w:ascii="Franklin Gothic Book" w:hAnsi="Franklin Gothic Book"/>
                <w:b/>
                <w:color w:val="auto"/>
                <w:lang w:val="en-US"/>
              </w:rPr>
            </w:pPr>
            <w:r w:rsidRPr="003E560A">
              <w:rPr>
                <w:rFonts w:ascii="Franklin Gothic Book" w:hAnsi="Franklin Gothic Book"/>
                <w:b/>
                <w:color w:val="auto"/>
                <w:lang w:val="en-US"/>
              </w:rPr>
              <w:t>Estructura terciaria</w:t>
            </w:r>
          </w:p>
          <w:p w:rsidR="00A30CB5" w:rsidRPr="00CC2217" w:rsidRDefault="00A30CB5" w:rsidP="00A30CB5">
            <w:pPr>
              <w:pStyle w:val="Imagenpgina"/>
              <w:framePr w:h="8686" w:hRule="exact" w:wrap="notBeside" w:y="7"/>
              <w:spacing w:before="80" w:after="240"/>
              <w:jc w:val="left"/>
              <w:rPr>
                <w:rFonts w:ascii="Franklin Gothic Book" w:hAnsi="Franklin Gothic Book"/>
                <w:color w:val="auto"/>
                <w:lang w:val="en-US"/>
              </w:rPr>
            </w:pPr>
            <w:r w:rsidRPr="00CC2217">
              <w:rPr>
                <w:rFonts w:ascii="Franklin Gothic Book" w:hAnsi="Franklin Gothic Book"/>
                <w:color w:val="auto"/>
                <w:lang w:val="en-US"/>
              </w:rPr>
              <w:t>Las interacciones entre los radicales R de los aminoácidos determina un plegamiento espacial tridimensional o estructura terciaria, de cuya estabilidad depende la actividad biológica de la proteínal.</w:t>
            </w:r>
          </w:p>
          <w:p w:rsidR="00A30CB5" w:rsidRPr="003E560A" w:rsidRDefault="00A30CB5" w:rsidP="00A30CB5">
            <w:pPr>
              <w:pStyle w:val="Imagenpgina"/>
              <w:framePr w:h="8686" w:hRule="exact" w:wrap="notBeside" w:y="7"/>
              <w:shd w:val="clear" w:color="auto" w:fill="E0E6F0" w:themeFill="accent1" w:themeFillTint="33"/>
              <w:spacing w:before="80" w:after="120"/>
              <w:jc w:val="left"/>
              <w:rPr>
                <w:rFonts w:ascii="Franklin Gothic Book" w:hAnsi="Franklin Gothic Book"/>
                <w:b/>
                <w:color w:val="auto"/>
                <w:lang w:val="en-US"/>
              </w:rPr>
            </w:pPr>
            <w:r w:rsidRPr="003E560A">
              <w:rPr>
                <w:rFonts w:ascii="Franklin Gothic Book" w:hAnsi="Franklin Gothic Book"/>
                <w:b/>
                <w:color w:val="auto"/>
                <w:lang w:val="en-US"/>
              </w:rPr>
              <w:t>Estructura cuaternaria</w:t>
            </w:r>
          </w:p>
          <w:p w:rsidR="00A30CB5" w:rsidRPr="00CC2217" w:rsidRDefault="00A30CB5" w:rsidP="00A30CB5">
            <w:pPr>
              <w:pStyle w:val="Imagenpgina"/>
              <w:framePr w:h="8686" w:hRule="exact" w:wrap="notBeside" w:y="7"/>
              <w:spacing w:before="0" w:after="0"/>
              <w:jc w:val="left"/>
              <w:rPr>
                <w:lang w:val="en-US"/>
              </w:rPr>
            </w:pPr>
            <w:r w:rsidRPr="00CC2217">
              <w:rPr>
                <w:rFonts w:ascii="Franklin Gothic Book" w:hAnsi="Franklin Gothic Book"/>
                <w:color w:val="auto"/>
                <w:lang w:val="en-US"/>
              </w:rPr>
              <w:t>Está formada por varias cadenas polipeptídicas (subunidades o monómeros) unidas por interacciones no covalentes. Un ejemplo es la hemoglobina que consta de cuatro subunidades de dos tipos diferentes.</w:t>
            </w:r>
          </w:p>
        </w:tc>
      </w:tr>
    </w:tbl>
    <w:p w:rsidR="00C74505" w:rsidRDefault="00C74505" w:rsidP="00A30CB5">
      <w:pPr>
        <w:pStyle w:val="Imagenpgina"/>
        <w:framePr w:h="8686" w:hRule="exact" w:wrap="notBeside" w:y="7"/>
        <w:spacing w:before="0" w:after="0"/>
        <w:rPr>
          <w:lang w:val="en-US"/>
        </w:rPr>
      </w:pPr>
    </w:p>
    <w:p w:rsidR="00CC2217" w:rsidRDefault="00A30CB5" w:rsidP="00C74505">
      <w:pPr>
        <w:pStyle w:val="Prrafobsico"/>
        <w:spacing w:before="100"/>
        <w:ind w:firstLine="0"/>
      </w:pPr>
      <w:r>
        <w:t xml:space="preserve">Una proteína con su estructura intacta y actividad biológica se denomina </w:t>
      </w:r>
      <w:r>
        <w:rPr>
          <w:rStyle w:val="Textoennegrita"/>
        </w:rPr>
        <w:t>proteína nativa</w:t>
      </w:r>
      <w:r>
        <w:t xml:space="preserve">. Ciertos cambios en el medio, como una variación del </w:t>
      </w:r>
      <w:r w:rsidRPr="000F25CE">
        <w:rPr>
          <w:rStyle w:val="Trminoglosario"/>
        </w:rPr>
        <w:t>pH</w:t>
      </w:r>
      <w:r>
        <w:t xml:space="preserve"> o de la temperatura pueden oc</w:t>
      </w:r>
      <w:r>
        <w:t>a</w:t>
      </w:r>
      <w:r>
        <w:t>sionar la rotura de los enlaces débiles que mantienen la e</w:t>
      </w:r>
      <w:r>
        <w:t>s</w:t>
      </w:r>
      <w:r>
        <w:t>tructura secundaria, terciaria o cuaternaria y, en consecue</w:t>
      </w:r>
      <w:r>
        <w:t>n</w:t>
      </w:r>
      <w:r>
        <w:t>cia, la pérdida de la actividad biológica de la proteína. En e</w:t>
      </w:r>
      <w:r>
        <w:t>s</w:t>
      </w:r>
      <w:r>
        <w:t xml:space="preserve">ta situación se habla de </w:t>
      </w:r>
      <w:r>
        <w:rPr>
          <w:rStyle w:val="Textoennegrita"/>
        </w:rPr>
        <w:t>desnaturalización</w:t>
      </w:r>
      <w:r>
        <w:t xml:space="preserve"> de la proteína.</w:t>
      </w:r>
    </w:p>
    <w:p w:rsidR="001E6F91" w:rsidRDefault="001E6F91" w:rsidP="001E6F91">
      <w:pPr>
        <w:pStyle w:val="Nivel4"/>
      </w:pPr>
      <w:r>
        <w:lastRenderedPageBreak/>
        <w:t>Clasificación de las proteínas</w:t>
      </w:r>
    </w:p>
    <w:p w:rsidR="001E6F91" w:rsidRDefault="001E6F91" w:rsidP="00C74505">
      <w:pPr>
        <w:pStyle w:val="Prrafobsico"/>
        <w:spacing w:before="100"/>
        <w:ind w:firstLine="0"/>
      </w:pPr>
      <w:r>
        <w:t>Las proteínas se clasifican en primer lugar atendiendo a si están formadas únicamente por aminoácidos o si además incluyen un componente no proteico.</w:t>
      </w:r>
    </w:p>
    <w:p w:rsidR="001E6F91" w:rsidRPr="00853BB2" w:rsidRDefault="001E6F91" w:rsidP="00853BB2">
      <w:pPr>
        <w:pStyle w:val="Vietadoletra"/>
        <w:numPr>
          <w:ilvl w:val="0"/>
          <w:numId w:val="24"/>
        </w:numPr>
        <w:tabs>
          <w:tab w:val="left" w:pos="284"/>
        </w:tabs>
        <w:ind w:left="284" w:hanging="294"/>
        <w:rPr>
          <w:b/>
          <w:lang w:val="en-US"/>
        </w:rPr>
      </w:pPr>
      <w:r w:rsidRPr="001E6F91">
        <w:rPr>
          <w:b/>
        </w:rPr>
        <w:t>Holoproteínas</w:t>
      </w:r>
      <w:r>
        <w:rPr>
          <w:b/>
        </w:rPr>
        <w:t xml:space="preserve">: </w:t>
      </w:r>
      <w:r>
        <w:t>están compuestas sólo por aminoácidos.</w:t>
      </w:r>
      <w:r w:rsidR="00853BB2">
        <w:t xml:space="preserve"> Dentro de las holoproteínas se distinguen:</w:t>
      </w:r>
    </w:p>
    <w:p w:rsidR="00853BB2" w:rsidRPr="005C0BDD" w:rsidRDefault="00853BB2" w:rsidP="00853BB2">
      <w:pPr>
        <w:pStyle w:val="Vieta1"/>
        <w:ind w:left="567" w:hanging="283"/>
        <w:rPr>
          <w:rFonts w:ascii="Franklin Gothic Book" w:hAnsi="Franklin Gothic Book"/>
          <w:lang w:val="en-US"/>
        </w:rPr>
      </w:pPr>
      <w:r w:rsidRPr="005C0BDD">
        <w:rPr>
          <w:rFonts w:ascii="Franklin Gothic Book" w:hAnsi="Franklin Gothic Book"/>
          <w:b/>
        </w:rPr>
        <w:t>Proteínas fibrosas</w:t>
      </w:r>
      <w:r w:rsidRPr="005C0BDD">
        <w:rPr>
          <w:rFonts w:ascii="Franklin Gothic Book" w:hAnsi="Franklin Gothic Book"/>
        </w:rPr>
        <w:t xml:space="preserve">, en que las cadenas polipeptídicas forman haces o fibras en que domina una dimensión. Suelen ser proteínas estructurales o protectoras como el </w:t>
      </w:r>
      <w:r w:rsidRPr="005C0BDD">
        <w:rPr>
          <w:rFonts w:ascii="Franklin Gothic Book" w:hAnsi="Franklin Gothic Book"/>
          <w:b/>
        </w:rPr>
        <w:t>colágeno</w:t>
      </w:r>
      <w:r w:rsidRPr="005C0BDD">
        <w:rPr>
          <w:rFonts w:ascii="Franklin Gothic Book" w:hAnsi="Franklin Gothic Book"/>
        </w:rPr>
        <w:t xml:space="preserve">, elastina o </w:t>
      </w:r>
      <w:r w:rsidRPr="005C0BDD">
        <w:rPr>
          <w:rFonts w:ascii="Franklin Gothic Book" w:hAnsi="Franklin Gothic Book"/>
          <w:b/>
        </w:rPr>
        <w:t>queratina</w:t>
      </w:r>
      <w:r w:rsidRPr="005C0BDD">
        <w:rPr>
          <w:rFonts w:ascii="Franklin Gothic Book" w:hAnsi="Franklin Gothic Book"/>
        </w:rPr>
        <w:t>.</w:t>
      </w:r>
    </w:p>
    <w:p w:rsidR="00853BB2" w:rsidRDefault="00853BB2" w:rsidP="00853BB2">
      <w:pPr>
        <w:pStyle w:val="Vieta1"/>
        <w:ind w:left="567" w:hanging="283"/>
        <w:rPr>
          <w:lang w:val="en-US"/>
        </w:rPr>
      </w:pPr>
      <w:r w:rsidRPr="005C0BDD">
        <w:rPr>
          <w:rFonts w:ascii="Franklin Gothic Book" w:hAnsi="Franklin Gothic Book"/>
          <w:b/>
          <w:lang w:val="en-US"/>
        </w:rPr>
        <w:t>Proteínas globulares</w:t>
      </w:r>
      <w:r w:rsidRPr="005C0BDD">
        <w:rPr>
          <w:rFonts w:ascii="Franklin Gothic Book" w:hAnsi="Franklin Gothic Book"/>
          <w:lang w:val="en-US"/>
        </w:rPr>
        <w:t xml:space="preserve">, que presentan </w:t>
      </w:r>
      <w:proofErr w:type="gramStart"/>
      <w:r w:rsidRPr="005C0BDD">
        <w:rPr>
          <w:rFonts w:ascii="Franklin Gothic Book" w:hAnsi="Franklin Gothic Book"/>
          <w:lang w:val="en-US"/>
        </w:rPr>
        <w:t>un</w:t>
      </w:r>
      <w:proofErr w:type="gramEnd"/>
      <w:r w:rsidRPr="005C0BDD">
        <w:rPr>
          <w:rFonts w:ascii="Franklin Gothic Book" w:hAnsi="Franklin Gothic Book"/>
          <w:lang w:val="en-US"/>
        </w:rPr>
        <w:t xml:space="preserve"> plegamiento más complejo, adoptando una forma compacta más o menos esférica. En este grupo se encuentran proteínas transportadoras, enzimáticas, reguladoras</w:t>
      </w:r>
      <w:proofErr w:type="gramStart"/>
      <w:r w:rsidRPr="005C0BDD">
        <w:rPr>
          <w:rFonts w:ascii="Franklin Gothic Book" w:hAnsi="Franklin Gothic Book"/>
          <w:lang w:val="en-US"/>
        </w:rPr>
        <w:t>,…</w:t>
      </w:r>
      <w:proofErr w:type="gramEnd"/>
      <w:r w:rsidRPr="005C0BDD">
        <w:rPr>
          <w:rFonts w:ascii="Franklin Gothic Book" w:hAnsi="Franklin Gothic Book"/>
          <w:lang w:val="en-US"/>
        </w:rPr>
        <w:t xml:space="preserve"> como albúminas, globulinas, histonas</w:t>
      </w:r>
      <w:r>
        <w:rPr>
          <w:lang w:val="en-US"/>
        </w:rPr>
        <w:t>.</w:t>
      </w:r>
    </w:p>
    <w:p w:rsidR="001E6F91" w:rsidRPr="00704DBD" w:rsidRDefault="001E6F91" w:rsidP="00853BB2">
      <w:pPr>
        <w:pStyle w:val="Vietadoletra"/>
        <w:numPr>
          <w:ilvl w:val="0"/>
          <w:numId w:val="24"/>
        </w:numPr>
        <w:tabs>
          <w:tab w:val="left" w:pos="284"/>
        </w:tabs>
        <w:ind w:left="284" w:hanging="294"/>
        <w:rPr>
          <w:b/>
          <w:lang w:val="en-US"/>
        </w:rPr>
      </w:pPr>
      <w:r>
        <w:rPr>
          <w:b/>
        </w:rPr>
        <w:t>Heteroproteínas:</w:t>
      </w:r>
      <w:r>
        <w:t xml:space="preserve"> </w:t>
      </w:r>
      <w:r w:rsidR="00853BB2">
        <w:t>además de la cadena polipeptídica, formada por aminoácidos, contienen una parte no prote</w:t>
      </w:r>
      <w:r w:rsidR="00853BB2">
        <w:t>i</w:t>
      </w:r>
      <w:r w:rsidR="00853BB2">
        <w:t xml:space="preserve">ca llamada </w:t>
      </w:r>
      <w:r w:rsidR="00853BB2">
        <w:rPr>
          <w:b/>
        </w:rPr>
        <w:t>grupo prostético.</w:t>
      </w:r>
      <w:r w:rsidR="00704DBD">
        <w:rPr>
          <w:b/>
        </w:rPr>
        <w:t xml:space="preserve"> </w:t>
      </w:r>
      <w:r w:rsidR="00704DBD">
        <w:t>En este grupo se incluyen numerosos tipos de proteínas que, a su vez, se clasifican en función del grupo prostético. A título de ejemplo, me</w:t>
      </w:r>
      <w:r w:rsidR="00704DBD">
        <w:t>n</w:t>
      </w:r>
      <w:r w:rsidR="00704DBD">
        <w:t>cionaremos:</w:t>
      </w:r>
    </w:p>
    <w:p w:rsidR="00704DBD" w:rsidRPr="005C0BDD" w:rsidRDefault="00704DBD" w:rsidP="000F25CE">
      <w:pPr>
        <w:pStyle w:val="Vieta1"/>
        <w:suppressAutoHyphens/>
        <w:ind w:left="568"/>
        <w:rPr>
          <w:rFonts w:ascii="Franklin Gothic Book" w:hAnsi="Franklin Gothic Book"/>
          <w:lang w:val="en-US"/>
        </w:rPr>
      </w:pPr>
      <w:r w:rsidRPr="005C0BDD">
        <w:rPr>
          <w:rFonts w:ascii="Franklin Gothic Book" w:hAnsi="Franklin Gothic Book"/>
          <w:b/>
          <w:lang w:val="en-US"/>
        </w:rPr>
        <w:t>Cromoproteínas,</w:t>
      </w:r>
      <w:r w:rsidRPr="005C0BDD">
        <w:rPr>
          <w:rFonts w:ascii="Franklin Gothic Book" w:hAnsi="Franklin Gothic Book"/>
          <w:lang w:val="en-US"/>
        </w:rPr>
        <w:t xml:space="preserve"> en que la parte no proteíca es </w:t>
      </w:r>
      <w:proofErr w:type="gramStart"/>
      <w:r w:rsidRPr="005C0BDD">
        <w:rPr>
          <w:rFonts w:ascii="Franklin Gothic Book" w:hAnsi="Franklin Gothic Book"/>
          <w:lang w:val="en-US"/>
        </w:rPr>
        <w:t>un</w:t>
      </w:r>
      <w:proofErr w:type="gramEnd"/>
      <w:r w:rsidRPr="005C0BDD">
        <w:rPr>
          <w:rFonts w:ascii="Franklin Gothic Book" w:hAnsi="Franklin Gothic Book"/>
          <w:lang w:val="en-US"/>
        </w:rPr>
        <w:t xml:space="preserve"> pigmento, como es el caso de la </w:t>
      </w:r>
      <w:r w:rsidRPr="005C0BDD">
        <w:rPr>
          <w:rFonts w:ascii="Franklin Gothic Book" w:hAnsi="Franklin Gothic Book"/>
          <w:b/>
          <w:lang w:val="en-US"/>
        </w:rPr>
        <w:t>hemoglobin</w:t>
      </w:r>
      <w:r w:rsidR="000F25CE">
        <w:rPr>
          <w:rFonts w:ascii="Franklin Gothic Book" w:hAnsi="Franklin Gothic Book"/>
          <w:b/>
          <w:lang w:val="en-US"/>
        </w:rPr>
        <w:t>a</w:t>
      </w:r>
      <w:r w:rsidRPr="005C0BDD">
        <w:rPr>
          <w:rFonts w:ascii="Franklin Gothic Book" w:hAnsi="Franklin Gothic Book"/>
          <w:lang w:val="en-US"/>
        </w:rPr>
        <w:t xml:space="preserve"> o la mioglobina, ambas transportadoras de oxígeno.</w:t>
      </w:r>
    </w:p>
    <w:p w:rsidR="00704DBD" w:rsidRPr="00AD4FA6" w:rsidRDefault="00704DBD" w:rsidP="00D40030">
      <w:pPr>
        <w:pStyle w:val="Vieta1"/>
        <w:ind w:left="567"/>
        <w:rPr>
          <w:rFonts w:ascii="Franklin Gothic Book" w:hAnsi="Franklin Gothic Book"/>
          <w:b/>
          <w:lang w:val="en-US"/>
        </w:rPr>
      </w:pPr>
      <w:r w:rsidRPr="005C0BDD">
        <w:rPr>
          <w:rFonts w:ascii="Franklin Gothic Book" w:hAnsi="Franklin Gothic Book"/>
          <w:b/>
          <w:lang w:val="en-US"/>
        </w:rPr>
        <w:t>Lipoproteínas</w:t>
      </w:r>
      <w:proofErr w:type="gramStart"/>
      <w:r w:rsidRPr="005C0BDD">
        <w:rPr>
          <w:rFonts w:ascii="Franklin Gothic Book" w:hAnsi="Franklin Gothic Book"/>
          <w:b/>
          <w:lang w:val="en-US"/>
        </w:rPr>
        <w:t xml:space="preserve">, </w:t>
      </w:r>
      <w:r w:rsidRPr="005C0BDD">
        <w:rPr>
          <w:rFonts w:ascii="Franklin Gothic Book" w:hAnsi="Franklin Gothic Book"/>
          <w:lang w:val="en-US"/>
        </w:rPr>
        <w:t xml:space="preserve"> en</w:t>
      </w:r>
      <w:proofErr w:type="gramEnd"/>
      <w:r w:rsidRPr="005C0BDD">
        <w:rPr>
          <w:rFonts w:ascii="Franklin Gothic Book" w:hAnsi="Franklin Gothic Book"/>
          <w:lang w:val="en-US"/>
        </w:rPr>
        <w:t xml:space="preserve"> que el grupo prostético es un lípido. En el plasma sanguíneo se encuentran las LDL y HDL</w:t>
      </w:r>
      <w:r w:rsidRPr="005C0BDD">
        <w:rPr>
          <w:rFonts w:ascii="Franklin Gothic Book" w:hAnsi="Franklin Gothic Book"/>
          <w:vertAlign w:val="superscript"/>
          <w:lang w:val="en-US"/>
        </w:rPr>
        <w:t>*</w:t>
      </w:r>
      <w:r w:rsidR="005C0BDD" w:rsidRPr="005C0BDD">
        <w:rPr>
          <w:rFonts w:ascii="Franklin Gothic Book" w:hAnsi="Franklin Gothic Book"/>
          <w:lang w:val="en-US"/>
        </w:rPr>
        <w:t xml:space="preserve"> que transportan </w:t>
      </w:r>
      <w:r w:rsidR="005C0BDD" w:rsidRPr="005C0BDD">
        <w:rPr>
          <w:rFonts w:ascii="Franklin Gothic Book" w:hAnsi="Franklin Gothic Book"/>
        </w:rPr>
        <w:t>c</w:t>
      </w:r>
      <w:r w:rsidRPr="005C0BDD">
        <w:rPr>
          <w:rFonts w:ascii="Franklin Gothic Book" w:hAnsi="Franklin Gothic Book"/>
        </w:rPr>
        <w:t>olesterol</w:t>
      </w:r>
      <w:r w:rsidRPr="005C0BDD">
        <w:rPr>
          <w:rFonts w:ascii="Franklin Gothic Book" w:hAnsi="Franklin Gothic Book"/>
          <w:lang w:val="en-US"/>
        </w:rPr>
        <w:t xml:space="preserve"> y fosfolípidos.</w:t>
      </w:r>
    </w:p>
    <w:p w:rsidR="00AD4FA6" w:rsidRDefault="00AD4FA6" w:rsidP="00AD4FA6">
      <w:pPr>
        <w:pStyle w:val="Destacadolnea"/>
        <w:rPr>
          <w:rFonts w:ascii="Franklin Gothic Book" w:hAnsi="Franklin Gothic Book"/>
        </w:rPr>
      </w:pPr>
      <w:r w:rsidRPr="00AD4FA6">
        <w:rPr>
          <w:rFonts w:ascii="Franklin Gothic Book" w:hAnsi="Franklin Gothic Book"/>
        </w:rPr>
        <w:t xml:space="preserve">LDL y HDL </w:t>
      </w:r>
      <w:r>
        <w:rPr>
          <w:rFonts w:ascii="Franklin Gothic Book" w:hAnsi="Franklin Gothic Book"/>
        </w:rPr>
        <w:t xml:space="preserve">corresponden a las siglas </w:t>
      </w:r>
      <w:r w:rsidR="0022328C">
        <w:rPr>
          <w:rFonts w:ascii="Franklin Gothic Book" w:hAnsi="Franklin Gothic Book"/>
        </w:rPr>
        <w:t xml:space="preserve">del nombre </w:t>
      </w:r>
      <w:r>
        <w:rPr>
          <w:rFonts w:ascii="Franklin Gothic Book" w:hAnsi="Franklin Gothic Book"/>
        </w:rPr>
        <w:t>en inglés de</w:t>
      </w:r>
      <w:r w:rsidRPr="00AD4FA6">
        <w:rPr>
          <w:rFonts w:ascii="Franklin Gothic Book" w:hAnsi="Franklin Gothic Book"/>
        </w:rPr>
        <w:t xml:space="preserve"> las lipoproteínas de baja densidad y de alta densidad, respectivamente (</w:t>
      </w:r>
      <w:r w:rsidRPr="00AD4FA6">
        <w:rPr>
          <w:rStyle w:val="nfasis"/>
          <w:rFonts w:ascii="Franklin Gothic Book" w:hAnsi="Franklin Gothic Book"/>
        </w:rPr>
        <w:t>Low density lipoproteins</w:t>
      </w:r>
      <w:r w:rsidRPr="00AD4FA6">
        <w:rPr>
          <w:rFonts w:ascii="Franklin Gothic Book" w:hAnsi="Franklin Gothic Book"/>
        </w:rPr>
        <w:t xml:space="preserve"> y </w:t>
      </w:r>
      <w:r w:rsidRPr="00AD4FA6">
        <w:rPr>
          <w:rStyle w:val="nfasis"/>
          <w:rFonts w:ascii="Franklin Gothic Book" w:hAnsi="Franklin Gothic Book"/>
        </w:rPr>
        <w:t>High density l</w:t>
      </w:r>
      <w:r w:rsidRPr="00AD4FA6">
        <w:rPr>
          <w:rStyle w:val="nfasis"/>
          <w:rFonts w:ascii="Franklin Gothic Book" w:hAnsi="Franklin Gothic Book"/>
        </w:rPr>
        <w:t>i</w:t>
      </w:r>
      <w:r w:rsidRPr="00AD4FA6">
        <w:rPr>
          <w:rStyle w:val="nfasis"/>
          <w:rFonts w:ascii="Franklin Gothic Book" w:hAnsi="Franklin Gothic Book"/>
        </w:rPr>
        <w:t>poproteins</w:t>
      </w:r>
      <w:r w:rsidRPr="00AD4FA6">
        <w:rPr>
          <w:rFonts w:ascii="Franklin Gothic Book" w:hAnsi="Franklin Gothic Book"/>
        </w:rPr>
        <w:t>) cuya proporción re</w:t>
      </w:r>
      <w:r>
        <w:rPr>
          <w:rFonts w:ascii="Franklin Gothic Book" w:hAnsi="Franklin Gothic Book"/>
        </w:rPr>
        <w:t>lativa</w:t>
      </w:r>
      <w:r w:rsidRPr="00AD4FA6">
        <w:rPr>
          <w:rFonts w:ascii="Franklin Gothic Book" w:hAnsi="Franklin Gothic Book"/>
        </w:rPr>
        <w:t xml:space="preserve"> en sangre está relaci</w:t>
      </w:r>
      <w:r w:rsidRPr="00AD4FA6">
        <w:rPr>
          <w:rFonts w:ascii="Franklin Gothic Book" w:hAnsi="Franklin Gothic Book"/>
        </w:rPr>
        <w:t>o</w:t>
      </w:r>
      <w:r w:rsidRPr="00AD4FA6">
        <w:rPr>
          <w:rFonts w:ascii="Franklin Gothic Book" w:hAnsi="Franklin Gothic Book"/>
        </w:rPr>
        <w:t>nada con el desarrollo de enfermedades cardiovasculares.</w:t>
      </w:r>
      <w:r>
        <w:rPr>
          <w:rFonts w:ascii="Franklin Gothic Book" w:hAnsi="Franklin Gothic Book"/>
        </w:rPr>
        <w:t xml:space="preserve"> </w:t>
      </w:r>
      <w:r w:rsidRPr="00AD4FA6">
        <w:rPr>
          <w:rFonts w:ascii="Franklin Gothic Book" w:hAnsi="Franklin Gothic Book"/>
        </w:rPr>
        <w:t>Se conocen comúnmente como “</w:t>
      </w:r>
      <w:r w:rsidRPr="00AD4FA6">
        <w:rPr>
          <w:rFonts w:ascii="Franklin Gothic Book" w:hAnsi="Franklin Gothic Book"/>
          <w:i/>
        </w:rPr>
        <w:t xml:space="preserve">colesterol malo” </w:t>
      </w:r>
      <w:r w:rsidRPr="00AD4FA6">
        <w:rPr>
          <w:rFonts w:ascii="Franklin Gothic Book" w:hAnsi="Franklin Gothic Book"/>
        </w:rPr>
        <w:t>y</w:t>
      </w:r>
      <w:r w:rsidRPr="00AD4FA6">
        <w:rPr>
          <w:rFonts w:ascii="Franklin Gothic Book" w:hAnsi="Franklin Gothic Book"/>
          <w:i/>
        </w:rPr>
        <w:t xml:space="preserve"> “colest</w:t>
      </w:r>
      <w:r w:rsidRPr="00AD4FA6">
        <w:rPr>
          <w:rFonts w:ascii="Franklin Gothic Book" w:hAnsi="Franklin Gothic Book"/>
          <w:i/>
        </w:rPr>
        <w:t>e</w:t>
      </w:r>
      <w:r w:rsidRPr="00AD4FA6">
        <w:rPr>
          <w:rFonts w:ascii="Franklin Gothic Book" w:hAnsi="Franklin Gothic Book"/>
          <w:i/>
        </w:rPr>
        <w:t>rol bueno”.</w:t>
      </w:r>
    </w:p>
    <w:p w:rsidR="00AD4FA6" w:rsidRDefault="0022328C" w:rsidP="00AD4FA6">
      <w:pPr>
        <w:pStyle w:val="Destacadolnea"/>
        <w:rPr>
          <w:rFonts w:ascii="Franklin Gothic Book" w:hAnsi="Franklin Gothic Book"/>
        </w:rPr>
      </w:pPr>
      <w:r>
        <w:rPr>
          <w:rFonts w:ascii="Franklin Gothic Book" w:hAnsi="Franklin Gothic Book"/>
        </w:rPr>
        <w:t>El colesterol unido a lipoproteínas LDL es el que puede depositarse en las paredes de las arterias formando las ll</w:t>
      </w:r>
      <w:r>
        <w:rPr>
          <w:rFonts w:ascii="Franklin Gothic Book" w:hAnsi="Franklin Gothic Book"/>
        </w:rPr>
        <w:t>a</w:t>
      </w:r>
      <w:r>
        <w:rPr>
          <w:rFonts w:ascii="Franklin Gothic Book" w:hAnsi="Franklin Gothic Book"/>
        </w:rPr>
        <w:t>madas placas de ateroma</w:t>
      </w:r>
      <w:r w:rsidR="00CD0815">
        <w:rPr>
          <w:rFonts w:ascii="Franklin Gothic Book" w:hAnsi="Franklin Gothic Book"/>
        </w:rPr>
        <w:t>, que son masas a las que se a</w:t>
      </w:r>
      <w:r w:rsidR="00CD0815">
        <w:rPr>
          <w:rFonts w:ascii="Franklin Gothic Book" w:hAnsi="Franklin Gothic Book"/>
        </w:rPr>
        <w:t>d</w:t>
      </w:r>
      <w:r w:rsidR="00CD0815">
        <w:rPr>
          <w:rFonts w:ascii="Franklin Gothic Book" w:hAnsi="Franklin Gothic Book"/>
        </w:rPr>
        <w:t>hieren glóbulos blancos y que estrechan la luz de la arteria   reduciendo del flujo de sangre a una región, órgano o tejido (isquemia), el desprendimiento de fragmentos que pueden taponar otros vasos (trombos) y, en consecuencia, llegando a provocar un accidente cerebrovascular o un infarto.</w:t>
      </w:r>
    </w:p>
    <w:p w:rsidR="00AD4FA6" w:rsidRDefault="00CD0815" w:rsidP="00AD4FA6">
      <w:pPr>
        <w:pStyle w:val="Destacadolnea"/>
        <w:rPr>
          <w:rFonts w:ascii="Franklin Gothic Book" w:hAnsi="Franklin Gothic Book"/>
          <w:i/>
        </w:rPr>
      </w:pPr>
      <w:r>
        <w:rPr>
          <w:rFonts w:ascii="Franklin Gothic Book" w:hAnsi="Franklin Gothic Book"/>
        </w:rPr>
        <w:t>El incremento de LDL en sangre está relacionado con una dieta rica en grasas saturadas, de origen animal, y falta de ejercicio físico regular</w:t>
      </w:r>
      <w:r w:rsidR="004C18D6">
        <w:rPr>
          <w:rFonts w:ascii="Franklin Gothic Book" w:hAnsi="Franklin Gothic Book"/>
        </w:rPr>
        <w:t xml:space="preserve"> (recuerda lo expuesto en el recuadro de la página 16)</w:t>
      </w:r>
      <w:r w:rsidR="00AD4FA6" w:rsidRPr="00AD4FA6">
        <w:rPr>
          <w:rFonts w:ascii="Franklin Gothic Book" w:hAnsi="Franklin Gothic Book"/>
          <w:i/>
        </w:rPr>
        <w:t>.</w:t>
      </w:r>
    </w:p>
    <w:p w:rsidR="00AD4FA6" w:rsidRPr="00AD4FA6" w:rsidRDefault="00AD4FA6" w:rsidP="00AD4FA6">
      <w:pPr>
        <w:pStyle w:val="Prrafobsico"/>
        <w:rPr>
          <w:lang w:val="es-ES"/>
        </w:rPr>
      </w:pPr>
    </w:p>
    <w:p w:rsidR="000745DC" w:rsidRDefault="005567BC" w:rsidP="005567BC">
      <w:pPr>
        <w:pStyle w:val="Nivel2"/>
        <w:rPr>
          <w:lang w:val="en-US"/>
        </w:rPr>
      </w:pPr>
      <w:r>
        <w:rPr>
          <w:lang w:val="en-US"/>
        </w:rPr>
        <w:t>5.4. Ácidos nucleicos</w:t>
      </w:r>
    </w:p>
    <w:p w:rsidR="005567BC" w:rsidRPr="005567BC" w:rsidRDefault="005567BC" w:rsidP="00613302">
      <w:pPr>
        <w:pStyle w:val="Prrafobsico"/>
        <w:spacing w:after="120"/>
      </w:pPr>
      <w:r w:rsidRPr="005567BC">
        <w:t xml:space="preserve">Son macromoléculas compuestas por </w:t>
      </w:r>
      <w:r w:rsidRPr="005567BC">
        <w:rPr>
          <w:b/>
        </w:rPr>
        <w:t>carbono</w:t>
      </w:r>
      <w:r w:rsidRPr="005567BC">
        <w:t xml:space="preserve">, </w:t>
      </w:r>
      <w:r w:rsidRPr="005567BC">
        <w:rPr>
          <w:b/>
        </w:rPr>
        <w:t>hidr</w:t>
      </w:r>
      <w:r w:rsidRPr="005567BC">
        <w:rPr>
          <w:b/>
        </w:rPr>
        <w:t>ó</w:t>
      </w:r>
      <w:r w:rsidRPr="005567BC">
        <w:rPr>
          <w:b/>
        </w:rPr>
        <w:t>geno</w:t>
      </w:r>
      <w:r w:rsidRPr="005567BC">
        <w:t xml:space="preserve">, </w:t>
      </w:r>
      <w:r w:rsidRPr="005567BC">
        <w:rPr>
          <w:b/>
        </w:rPr>
        <w:t>oxígeno</w:t>
      </w:r>
      <w:r w:rsidRPr="005567BC">
        <w:t xml:space="preserve">, </w:t>
      </w:r>
      <w:r w:rsidRPr="005567BC">
        <w:rPr>
          <w:b/>
        </w:rPr>
        <w:t>nitrógeno</w:t>
      </w:r>
      <w:r w:rsidRPr="005567BC">
        <w:t xml:space="preserve"> y </w:t>
      </w:r>
      <w:r w:rsidRPr="005567BC">
        <w:rPr>
          <w:b/>
        </w:rPr>
        <w:t>fósforo</w:t>
      </w:r>
      <w:r w:rsidRPr="005567BC">
        <w:t>.</w:t>
      </w:r>
    </w:p>
    <w:p w:rsidR="005567BC" w:rsidRPr="005567BC" w:rsidRDefault="005567BC" w:rsidP="00613302">
      <w:pPr>
        <w:pStyle w:val="Destacadoenprrafo"/>
        <w:spacing w:before="240" w:after="120"/>
      </w:pPr>
      <w:r w:rsidRPr="005567BC">
        <w:rPr>
          <w:lang w:val="es-ES"/>
        </w:rPr>
        <w:t>Los ácidos nucleicos realizan la importante función de almacenar, expresar y transmitir la información genética en todos los seres vivos.</w:t>
      </w:r>
    </w:p>
    <w:p w:rsidR="005567BC" w:rsidRPr="005567BC" w:rsidRDefault="005567BC" w:rsidP="00613302">
      <w:pPr>
        <w:pStyle w:val="Prrafobsico"/>
        <w:spacing w:before="240" w:after="120"/>
      </w:pPr>
      <w:r w:rsidRPr="005567BC">
        <w:t xml:space="preserve">Son polímeros formados por la unión de subunidades menores llamadas </w:t>
      </w:r>
      <w:r w:rsidRPr="005567BC">
        <w:rPr>
          <w:b/>
        </w:rPr>
        <w:t>nucleótidos</w:t>
      </w:r>
      <w:r w:rsidRPr="005567BC">
        <w:t xml:space="preserve"> que, a su vez están formados por tres moléculas: una </w:t>
      </w:r>
      <w:r w:rsidRPr="005567BC">
        <w:rPr>
          <w:b/>
        </w:rPr>
        <w:t>base nitrogenada</w:t>
      </w:r>
      <w:r w:rsidRPr="005567BC">
        <w:t xml:space="preserve">, una </w:t>
      </w:r>
      <w:r w:rsidRPr="005567BC">
        <w:rPr>
          <w:b/>
        </w:rPr>
        <w:t>pentosa</w:t>
      </w:r>
      <w:r w:rsidRPr="005567BC">
        <w:t xml:space="preserve"> y un </w:t>
      </w:r>
      <w:r w:rsidRPr="005567BC">
        <w:rPr>
          <w:b/>
        </w:rPr>
        <w:t>ácido fosfórico</w:t>
      </w:r>
      <w:r w:rsidRPr="005567BC">
        <w:t>.</w:t>
      </w:r>
    </w:p>
    <w:p w:rsidR="005567BC" w:rsidRPr="005567BC" w:rsidRDefault="005567BC" w:rsidP="00613302">
      <w:pPr>
        <w:pStyle w:val="Prrafobsico"/>
        <w:spacing w:after="120"/>
      </w:pPr>
      <w:r w:rsidRPr="005567BC">
        <w:t xml:space="preserve">La base nitrogenada puede ser una de entre cinco tipos posibles: </w:t>
      </w:r>
      <w:r w:rsidRPr="005567BC">
        <w:rPr>
          <w:b/>
        </w:rPr>
        <w:t>adenina</w:t>
      </w:r>
      <w:r w:rsidRPr="005567BC">
        <w:t xml:space="preserve"> (A), </w:t>
      </w:r>
      <w:r w:rsidRPr="005567BC">
        <w:rPr>
          <w:b/>
        </w:rPr>
        <w:t>guanina</w:t>
      </w:r>
      <w:r w:rsidRPr="005567BC">
        <w:t xml:space="preserve"> (G), </w:t>
      </w:r>
      <w:r w:rsidRPr="005567BC">
        <w:rPr>
          <w:b/>
        </w:rPr>
        <w:t>citosina</w:t>
      </w:r>
      <w:r w:rsidRPr="005567BC">
        <w:t xml:space="preserve"> (C), </w:t>
      </w:r>
      <w:r w:rsidRPr="005567BC">
        <w:rPr>
          <w:b/>
        </w:rPr>
        <w:t>timina</w:t>
      </w:r>
      <w:r w:rsidRPr="005567BC">
        <w:t xml:space="preserve"> (T) y </w:t>
      </w:r>
      <w:r w:rsidRPr="005567BC">
        <w:rPr>
          <w:b/>
        </w:rPr>
        <w:t>uracilo</w:t>
      </w:r>
      <w:r w:rsidRPr="005567BC">
        <w:t xml:space="preserve"> (U).</w:t>
      </w:r>
    </w:p>
    <w:p w:rsidR="005567BC" w:rsidRPr="005567BC" w:rsidRDefault="005567BC" w:rsidP="00613302">
      <w:pPr>
        <w:pStyle w:val="Prrafobsico"/>
        <w:spacing w:after="120"/>
      </w:pPr>
      <w:r w:rsidRPr="005567BC">
        <w:t>La pentosa es un monosacárido de cinco átomos de ca</w:t>
      </w:r>
      <w:r w:rsidRPr="005567BC">
        <w:t>r</w:t>
      </w:r>
      <w:r w:rsidRPr="005567BC">
        <w:t xml:space="preserve">bono, pudiendo ser </w:t>
      </w:r>
      <w:r w:rsidRPr="005567BC">
        <w:rPr>
          <w:b/>
        </w:rPr>
        <w:t>ribosa</w:t>
      </w:r>
      <w:r w:rsidRPr="005567BC">
        <w:t xml:space="preserve"> o su derivada </w:t>
      </w:r>
      <w:r w:rsidRPr="005567BC">
        <w:rPr>
          <w:b/>
        </w:rPr>
        <w:t>desoxirribosa</w:t>
      </w:r>
      <w:r w:rsidRPr="005567BC">
        <w:t>.</w:t>
      </w:r>
    </w:p>
    <w:p w:rsidR="005567BC" w:rsidRDefault="000C6606" w:rsidP="00613302">
      <w:pPr>
        <w:pStyle w:val="Vietadoletra"/>
        <w:keepNext/>
        <w:numPr>
          <w:ilvl w:val="0"/>
          <w:numId w:val="0"/>
        </w:numPr>
        <w:tabs>
          <w:tab w:val="left" w:pos="284"/>
        </w:tabs>
        <w:spacing w:after="240"/>
        <w:rPr>
          <w:lang w:val="en-US"/>
        </w:rPr>
      </w:pPr>
      <w:r w:rsidRPr="000C6606">
        <w:rPr>
          <w:lang w:val="en-US"/>
        </w:rPr>
        <w:t xml:space="preserve">En resumen, </w:t>
      </w:r>
      <w:proofErr w:type="gramStart"/>
      <w:r>
        <w:rPr>
          <w:lang w:val="en-US"/>
        </w:rPr>
        <w:t>un</w:t>
      </w:r>
      <w:proofErr w:type="gramEnd"/>
      <w:r>
        <w:rPr>
          <w:lang w:val="en-US"/>
        </w:rPr>
        <w:t xml:space="preserve"> nucleótido estará formado por:</w:t>
      </w:r>
    </w:p>
    <w:tbl>
      <w:tblPr>
        <w:tblStyle w:val="Tablaconcuadrcula"/>
        <w:tblW w:w="0" w:type="auto"/>
        <w:tblLook w:val="04A0" w:firstRow="1" w:lastRow="0" w:firstColumn="1" w:lastColumn="0" w:noHBand="0" w:noVBand="1"/>
      </w:tblPr>
      <w:tblGrid>
        <w:gridCol w:w="1934"/>
        <w:gridCol w:w="1934"/>
        <w:gridCol w:w="1935"/>
      </w:tblGrid>
      <w:tr w:rsidR="000C6606" w:rsidTr="000C6606">
        <w:tc>
          <w:tcPr>
            <w:tcW w:w="1934" w:type="dxa"/>
            <w:shd w:val="clear" w:color="auto" w:fill="A3B6D3" w:themeFill="accent1" w:themeFillTint="99"/>
          </w:tcPr>
          <w:p w:rsidR="000C6606" w:rsidRDefault="000C6606" w:rsidP="000C6606">
            <w:pPr>
              <w:pStyle w:val="Vietadoletra"/>
              <w:numPr>
                <w:ilvl w:val="0"/>
                <w:numId w:val="0"/>
              </w:numPr>
              <w:tabs>
                <w:tab w:val="left" w:pos="284"/>
              </w:tabs>
              <w:spacing w:before="80" w:after="80"/>
              <w:rPr>
                <w:lang w:val="en-US"/>
              </w:rPr>
            </w:pPr>
            <w:r>
              <w:rPr>
                <w:lang w:val="en-US"/>
              </w:rPr>
              <w:t>Base nitrogenada</w:t>
            </w:r>
          </w:p>
        </w:tc>
        <w:tc>
          <w:tcPr>
            <w:tcW w:w="1934" w:type="dxa"/>
            <w:shd w:val="clear" w:color="auto" w:fill="A3B6D3" w:themeFill="accent1" w:themeFillTint="99"/>
          </w:tcPr>
          <w:p w:rsidR="000C6606" w:rsidRDefault="000C6606" w:rsidP="000C6606">
            <w:pPr>
              <w:pStyle w:val="Vietadoletra"/>
              <w:numPr>
                <w:ilvl w:val="0"/>
                <w:numId w:val="0"/>
              </w:numPr>
              <w:tabs>
                <w:tab w:val="left" w:pos="284"/>
              </w:tabs>
              <w:spacing w:before="80" w:after="80"/>
              <w:rPr>
                <w:lang w:val="en-US"/>
              </w:rPr>
            </w:pPr>
            <w:r>
              <w:rPr>
                <w:lang w:val="en-US"/>
              </w:rPr>
              <w:t>Pentosa</w:t>
            </w:r>
          </w:p>
        </w:tc>
        <w:tc>
          <w:tcPr>
            <w:tcW w:w="1935" w:type="dxa"/>
            <w:shd w:val="clear" w:color="auto" w:fill="A3B6D3" w:themeFill="accent1" w:themeFillTint="99"/>
          </w:tcPr>
          <w:p w:rsidR="000C6606" w:rsidRDefault="000C6606" w:rsidP="000C6606">
            <w:pPr>
              <w:pStyle w:val="Vietadoletra"/>
              <w:numPr>
                <w:ilvl w:val="0"/>
                <w:numId w:val="0"/>
              </w:numPr>
              <w:tabs>
                <w:tab w:val="left" w:pos="284"/>
              </w:tabs>
              <w:spacing w:before="80" w:after="80"/>
              <w:rPr>
                <w:lang w:val="en-US"/>
              </w:rPr>
            </w:pPr>
            <w:r>
              <w:rPr>
                <w:lang w:val="en-US"/>
              </w:rPr>
              <w:t>Ácido fosfórico</w:t>
            </w:r>
          </w:p>
        </w:tc>
      </w:tr>
      <w:tr w:rsidR="000C6606" w:rsidTr="000C6606">
        <w:tc>
          <w:tcPr>
            <w:tcW w:w="1934" w:type="dxa"/>
          </w:tcPr>
          <w:p w:rsidR="000C6606" w:rsidRDefault="000C6606" w:rsidP="000C6606">
            <w:pPr>
              <w:pStyle w:val="Vietadoletra"/>
              <w:numPr>
                <w:ilvl w:val="0"/>
                <w:numId w:val="0"/>
              </w:numPr>
              <w:tabs>
                <w:tab w:val="left" w:pos="284"/>
              </w:tabs>
              <w:spacing w:before="80" w:after="80"/>
              <w:rPr>
                <w:lang w:val="en-US"/>
              </w:rPr>
            </w:pPr>
            <w:r>
              <w:rPr>
                <w:lang w:val="en-US"/>
              </w:rPr>
              <w:t>Adenina</w:t>
            </w:r>
          </w:p>
          <w:p w:rsidR="000C6606" w:rsidRDefault="000C6606" w:rsidP="000C6606">
            <w:pPr>
              <w:pStyle w:val="Vietadoletra"/>
              <w:numPr>
                <w:ilvl w:val="0"/>
                <w:numId w:val="0"/>
              </w:numPr>
              <w:tabs>
                <w:tab w:val="left" w:pos="284"/>
              </w:tabs>
              <w:spacing w:before="80" w:after="80"/>
              <w:rPr>
                <w:lang w:val="en-US"/>
              </w:rPr>
            </w:pPr>
            <w:r>
              <w:rPr>
                <w:lang w:val="en-US"/>
              </w:rPr>
              <w:t>Guanina</w:t>
            </w:r>
          </w:p>
          <w:p w:rsidR="000C6606" w:rsidRDefault="000C6606" w:rsidP="000C6606">
            <w:pPr>
              <w:pStyle w:val="Vietadoletra"/>
              <w:numPr>
                <w:ilvl w:val="0"/>
                <w:numId w:val="0"/>
              </w:numPr>
              <w:tabs>
                <w:tab w:val="left" w:pos="284"/>
              </w:tabs>
              <w:spacing w:before="80" w:after="80"/>
              <w:rPr>
                <w:lang w:val="en-US"/>
              </w:rPr>
            </w:pPr>
            <w:r>
              <w:rPr>
                <w:lang w:val="en-US"/>
              </w:rPr>
              <w:t>Citosina</w:t>
            </w:r>
          </w:p>
          <w:p w:rsidR="000C6606" w:rsidRDefault="000C6606" w:rsidP="000C6606">
            <w:pPr>
              <w:pStyle w:val="Vietadoletra"/>
              <w:numPr>
                <w:ilvl w:val="0"/>
                <w:numId w:val="0"/>
              </w:numPr>
              <w:tabs>
                <w:tab w:val="left" w:pos="284"/>
              </w:tabs>
              <w:spacing w:before="80" w:after="80"/>
              <w:rPr>
                <w:lang w:val="en-US"/>
              </w:rPr>
            </w:pPr>
            <w:r>
              <w:rPr>
                <w:lang w:val="en-US"/>
              </w:rPr>
              <w:t>Timina</w:t>
            </w:r>
          </w:p>
          <w:p w:rsidR="000C6606" w:rsidRDefault="000C6606" w:rsidP="000C6606">
            <w:pPr>
              <w:pStyle w:val="Vietadoletra"/>
              <w:numPr>
                <w:ilvl w:val="0"/>
                <w:numId w:val="0"/>
              </w:numPr>
              <w:tabs>
                <w:tab w:val="left" w:pos="284"/>
              </w:tabs>
              <w:spacing w:before="80" w:after="80"/>
              <w:rPr>
                <w:lang w:val="en-US"/>
              </w:rPr>
            </w:pPr>
            <w:r>
              <w:rPr>
                <w:lang w:val="en-US"/>
              </w:rPr>
              <w:t>Uracilo</w:t>
            </w:r>
          </w:p>
        </w:tc>
        <w:tc>
          <w:tcPr>
            <w:tcW w:w="1934" w:type="dxa"/>
          </w:tcPr>
          <w:p w:rsidR="000C6606" w:rsidRDefault="000C6606" w:rsidP="000C6606">
            <w:pPr>
              <w:pStyle w:val="Vietadoletra"/>
              <w:numPr>
                <w:ilvl w:val="0"/>
                <w:numId w:val="0"/>
              </w:numPr>
              <w:tabs>
                <w:tab w:val="left" w:pos="284"/>
              </w:tabs>
              <w:spacing w:before="80" w:after="80"/>
              <w:rPr>
                <w:lang w:val="en-US"/>
              </w:rPr>
            </w:pPr>
            <w:r>
              <w:rPr>
                <w:lang w:val="en-US"/>
              </w:rPr>
              <w:t>Ribosa</w:t>
            </w:r>
          </w:p>
          <w:p w:rsidR="000C6606" w:rsidRDefault="000C6606" w:rsidP="000C6606">
            <w:pPr>
              <w:pStyle w:val="Vietadoletra"/>
              <w:numPr>
                <w:ilvl w:val="0"/>
                <w:numId w:val="0"/>
              </w:numPr>
              <w:tabs>
                <w:tab w:val="left" w:pos="284"/>
              </w:tabs>
              <w:spacing w:before="80" w:after="80"/>
              <w:rPr>
                <w:lang w:val="en-US"/>
              </w:rPr>
            </w:pPr>
            <w:r>
              <w:rPr>
                <w:lang w:val="en-US"/>
              </w:rPr>
              <w:t>Desoxirribosa</w:t>
            </w:r>
          </w:p>
        </w:tc>
        <w:tc>
          <w:tcPr>
            <w:tcW w:w="1935" w:type="dxa"/>
          </w:tcPr>
          <w:p w:rsidR="000C6606" w:rsidRDefault="000C6606" w:rsidP="000C6606">
            <w:pPr>
              <w:pStyle w:val="Vietadoletra"/>
              <w:numPr>
                <w:ilvl w:val="0"/>
                <w:numId w:val="0"/>
              </w:numPr>
              <w:tabs>
                <w:tab w:val="left" w:pos="284"/>
              </w:tabs>
              <w:spacing w:before="80" w:after="80"/>
              <w:rPr>
                <w:lang w:val="en-US"/>
              </w:rPr>
            </w:pPr>
            <w:r>
              <w:rPr>
                <w:lang w:val="en-US"/>
              </w:rPr>
              <w:t>H</w:t>
            </w:r>
            <w:r w:rsidRPr="000C6606">
              <w:rPr>
                <w:vertAlign w:val="subscript"/>
                <w:lang w:val="en-US"/>
              </w:rPr>
              <w:t>3</w:t>
            </w:r>
            <w:r>
              <w:rPr>
                <w:lang w:val="en-US"/>
              </w:rPr>
              <w:t>PO</w:t>
            </w:r>
            <w:r w:rsidRPr="000C6606">
              <w:rPr>
                <w:vertAlign w:val="subscript"/>
                <w:lang w:val="en-US"/>
              </w:rPr>
              <w:t>4</w:t>
            </w:r>
          </w:p>
        </w:tc>
      </w:tr>
    </w:tbl>
    <w:p w:rsidR="000C6606" w:rsidRDefault="003A1329" w:rsidP="00613302">
      <w:pPr>
        <w:pStyle w:val="Imagenpgina"/>
        <w:framePr w:wrap="notBeside"/>
        <w:spacing w:before="240" w:after="120"/>
        <w:jc w:val="right"/>
        <w:rPr>
          <w:lang w:val="en-US"/>
        </w:rPr>
      </w:pPr>
      <w:r>
        <w:drawing>
          <wp:inline distT="0" distB="0" distL="0" distR="0">
            <wp:extent cx="3718033" cy="2476500"/>
            <wp:effectExtent l="0" t="0" r="0"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cleotidos-estructura.jpg"/>
                    <pic:cNvPicPr/>
                  </pic:nvPicPr>
                  <pic:blipFill>
                    <a:blip r:embed="rId84">
                      <a:extLst>
                        <a:ext uri="{28A0092B-C50C-407E-A947-70E740481C1C}">
                          <a14:useLocalDpi xmlns:a14="http://schemas.microsoft.com/office/drawing/2010/main" val="0"/>
                        </a:ext>
                      </a:extLst>
                    </a:blip>
                    <a:stretch>
                      <a:fillRect/>
                    </a:stretch>
                  </pic:blipFill>
                  <pic:spPr>
                    <a:xfrm>
                      <a:off x="0" y="0"/>
                      <a:ext cx="3724946" cy="2481104"/>
                    </a:xfrm>
                    <a:prstGeom prst="rect">
                      <a:avLst/>
                    </a:prstGeom>
                  </pic:spPr>
                </pic:pic>
              </a:graphicData>
            </a:graphic>
          </wp:inline>
        </w:drawing>
      </w:r>
    </w:p>
    <w:p w:rsidR="003A1329" w:rsidRPr="003A1329" w:rsidRDefault="003A1329" w:rsidP="00FF6D9D">
      <w:pPr>
        <w:pStyle w:val="Imagenpgina"/>
        <w:framePr w:wrap="notBeside"/>
        <w:spacing w:before="0" w:after="240"/>
        <w:ind w:left="3402"/>
        <w:jc w:val="left"/>
        <w:rPr>
          <w:sz w:val="18"/>
          <w:lang w:val="en-US"/>
        </w:rPr>
      </w:pPr>
      <w:r w:rsidRPr="003A1329">
        <w:rPr>
          <w:b/>
          <w:sz w:val="18"/>
          <w:lang w:val="en-US"/>
        </w:rPr>
        <w:t xml:space="preserve">Figura 1.45. </w:t>
      </w:r>
      <w:r w:rsidRPr="003A1329">
        <w:rPr>
          <w:sz w:val="18"/>
          <w:lang w:val="en-US"/>
        </w:rPr>
        <w:t>Modelo de un nucleótido.</w:t>
      </w:r>
      <w:r w:rsidR="000F25CE">
        <w:rPr>
          <w:sz w:val="18"/>
          <w:lang w:val="en-US"/>
        </w:rPr>
        <w:t xml:space="preserve"> </w:t>
      </w:r>
      <w:r w:rsidR="000F25CE" w:rsidRPr="000F25CE">
        <w:rPr>
          <w:sz w:val="18"/>
          <w:lang w:val="en-US"/>
        </w:rPr>
        <w:t>By Alejandro Porto [CC BY-SA 3.0], via Wikimedia Commons</w:t>
      </w:r>
      <w:r w:rsidR="000F25CE">
        <w:rPr>
          <w:sz w:val="18"/>
          <w:lang w:val="en-US"/>
        </w:rPr>
        <w:t>.</w:t>
      </w:r>
    </w:p>
    <w:p w:rsidR="00007BBC" w:rsidRDefault="00FF6D9D" w:rsidP="00FF6D9D">
      <w:pPr>
        <w:pStyle w:val="Prrafobsico"/>
        <w:spacing w:before="120"/>
      </w:pPr>
      <w:r>
        <w:lastRenderedPageBreak/>
        <w:t xml:space="preserve">Los nucleótidos se unen entre sí a través de la molécula </w:t>
      </w:r>
      <w:r w:rsidR="006864F5">
        <w:t xml:space="preserve">de ácido fosfórico y la pentosa, formando una cadena en la que </w:t>
      </w:r>
      <w:r>
        <w:t>quedan libres las bases nitro</w:t>
      </w:r>
      <w:r w:rsidR="006864F5">
        <w:t>genadas (figura 1.46</w:t>
      </w:r>
      <w:r w:rsidR="00D53760">
        <w:t>.b</w:t>
      </w:r>
      <w:r w:rsidR="006864F5">
        <w:t>).</w:t>
      </w:r>
    </w:p>
    <w:p w:rsidR="000C6606" w:rsidRDefault="00FF6D9D" w:rsidP="00FF6D9D">
      <w:pPr>
        <w:pStyle w:val="Prrafobsico"/>
        <w:spacing w:before="120"/>
      </w:pPr>
      <w:r>
        <w:t>En el ADN además se unen dos de estas cadenas fo</w:t>
      </w:r>
      <w:r>
        <w:t>r</w:t>
      </w:r>
      <w:r>
        <w:t>mando la doble hélice que caracteriza a este ácido nucleico:</w:t>
      </w:r>
    </w:p>
    <w:p w:rsidR="00FF6D9D" w:rsidRDefault="006864F5" w:rsidP="00FF6D9D">
      <w:pPr>
        <w:pStyle w:val="Imagenpgina"/>
        <w:framePr w:wrap="notBeside"/>
        <w:spacing w:after="120"/>
        <w:jc w:val="right"/>
      </w:pPr>
      <w:r w:rsidRPr="006864F5">
        <mc:AlternateContent>
          <mc:Choice Requires="wps">
            <w:drawing>
              <wp:anchor distT="0" distB="0" distL="114300" distR="114300" simplePos="0" relativeHeight="251667456" behindDoc="0" locked="0" layoutInCell="1" allowOverlap="1" wp14:anchorId="32CFAC9B" wp14:editId="641D7CAA">
                <wp:simplePos x="0" y="0"/>
                <wp:positionH relativeFrom="column">
                  <wp:posOffset>5066030</wp:posOffset>
                </wp:positionH>
                <wp:positionV relativeFrom="paragraph">
                  <wp:posOffset>1688465</wp:posOffset>
                </wp:positionV>
                <wp:extent cx="533400" cy="514350"/>
                <wp:effectExtent l="0" t="0" r="0" b="0"/>
                <wp:wrapNone/>
                <wp:docPr id="3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514350"/>
                        </a:xfrm>
                        <a:prstGeom prst="rect">
                          <a:avLst/>
                        </a:prstGeom>
                        <a:noFill/>
                        <a:ln w="9525">
                          <a:noFill/>
                          <a:miter lim="800000"/>
                          <a:headEnd/>
                          <a:tailEnd/>
                        </a:ln>
                      </wps:spPr>
                      <wps:txbx>
                        <w:txbxContent>
                          <w:p w:rsidR="001D288E" w:rsidRPr="006864F5" w:rsidRDefault="001D288E" w:rsidP="006864F5">
                            <w:pPr>
                              <w:spacing w:before="0"/>
                              <w:ind w:firstLine="0"/>
                              <w:rPr>
                                <w:b/>
                                <w:lang w:val="es-ES_tradnl"/>
                              </w:rPr>
                            </w:pPr>
                            <w:proofErr w:type="gramStart"/>
                            <w:r>
                              <w:rPr>
                                <w:b/>
                                <w:lang w:val="es-ES_tradnl"/>
                              </w:rPr>
                              <w:t>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7" type="#_x0000_t202" style="position:absolute;left:0;text-align:left;margin-left:398.9pt;margin-top:132.95pt;width:42pt;height: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" filled="f" stroked="f">
                <v:textbox>
                  <w:txbxContent>
                    <w:p w:rsidR="001D288E" w:rsidRPr="006864F5" w:rsidRDefault="001D288E" w:rsidP="006864F5">
                      <w:pPr>
                        <w:spacing w:before="0"/>
                        <w:ind w:firstLine="0"/>
                        <w:rPr>
                          <w:b/>
                          <w:lang w:val="es-ES_tradnl"/>
                        </w:rPr>
                      </w:pPr>
                      <w:proofErr w:type="gramStart"/>
                      <w:r>
                        <w:rPr>
                          <w:b/>
                          <w:lang w:val="es-ES_tradnl"/>
                        </w:rPr>
                        <w:t>d</w:t>
                      </w:r>
                      <w:proofErr w:type="gramEnd"/>
                    </w:p>
                  </w:txbxContent>
                </v:textbox>
              </v:shape>
            </w:pict>
          </mc:Fallback>
        </mc:AlternateContent>
      </w:r>
      <w:r w:rsidRPr="006864F5">
        <mc:AlternateContent>
          <mc:Choice Requires="wps">
            <w:drawing>
              <wp:anchor distT="0" distB="0" distL="114300" distR="114300" simplePos="0" relativeHeight="251666432" behindDoc="0" locked="0" layoutInCell="1" allowOverlap="1" wp14:anchorId="4EA57C28" wp14:editId="3D98E2B9">
                <wp:simplePos x="0" y="0"/>
                <wp:positionH relativeFrom="column">
                  <wp:posOffset>4018280</wp:posOffset>
                </wp:positionH>
                <wp:positionV relativeFrom="paragraph">
                  <wp:posOffset>1688465</wp:posOffset>
                </wp:positionV>
                <wp:extent cx="533400" cy="514350"/>
                <wp:effectExtent l="0" t="0" r="0" b="0"/>
                <wp:wrapNone/>
                <wp:docPr id="3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514350"/>
                        </a:xfrm>
                        <a:prstGeom prst="rect">
                          <a:avLst/>
                        </a:prstGeom>
                        <a:noFill/>
                        <a:ln w="9525">
                          <a:noFill/>
                          <a:miter lim="800000"/>
                          <a:headEnd/>
                          <a:tailEnd/>
                        </a:ln>
                      </wps:spPr>
                      <wps:txbx>
                        <w:txbxContent>
                          <w:p w:rsidR="001D288E" w:rsidRPr="006864F5" w:rsidRDefault="001D288E" w:rsidP="006864F5">
                            <w:pPr>
                              <w:spacing w:before="0"/>
                              <w:ind w:firstLine="0"/>
                              <w:rPr>
                                <w:b/>
                                <w:lang w:val="es-ES_tradnl"/>
                              </w:rPr>
                            </w:pPr>
                            <w:proofErr w:type="gramStart"/>
                            <w:r>
                              <w:rPr>
                                <w:b/>
                                <w:lang w:val="es-ES_tradnl"/>
                              </w:rPr>
                              <w:t>c</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16.4pt;margin-top:132.95pt;width:42pt;height: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" filled="f" stroked="f">
                <v:textbox>
                  <w:txbxContent>
                    <w:p w:rsidR="001D288E" w:rsidRPr="006864F5" w:rsidRDefault="001D288E" w:rsidP="006864F5">
                      <w:pPr>
                        <w:spacing w:before="0"/>
                        <w:ind w:firstLine="0"/>
                        <w:rPr>
                          <w:b/>
                          <w:lang w:val="es-ES_tradnl"/>
                        </w:rPr>
                      </w:pPr>
                      <w:proofErr w:type="gramStart"/>
                      <w:r>
                        <w:rPr>
                          <w:b/>
                          <w:lang w:val="es-ES_tradnl"/>
                        </w:rPr>
                        <w:t>c</w:t>
                      </w:r>
                      <w:proofErr w:type="gramEnd"/>
                    </w:p>
                  </w:txbxContent>
                </v:textbox>
              </v:shape>
            </w:pict>
          </mc:Fallback>
        </mc:AlternateContent>
      </w:r>
      <w:r>
        <mc:AlternateContent>
          <mc:Choice Requires="wps">
            <w:drawing>
              <wp:anchor distT="0" distB="0" distL="114300" distR="114300" simplePos="0" relativeHeight="251664384" behindDoc="0" locked="0" layoutInCell="1" allowOverlap="1" wp14:anchorId="2D3EA508" wp14:editId="574DE4DE">
                <wp:simplePos x="0" y="0"/>
                <wp:positionH relativeFrom="column">
                  <wp:posOffset>2379980</wp:posOffset>
                </wp:positionH>
                <wp:positionV relativeFrom="paragraph">
                  <wp:posOffset>1688465</wp:posOffset>
                </wp:positionV>
                <wp:extent cx="533400" cy="514350"/>
                <wp:effectExtent l="0" t="0" r="0" b="0"/>
                <wp:wrapNone/>
                <wp:docPr id="3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514350"/>
                        </a:xfrm>
                        <a:prstGeom prst="rect">
                          <a:avLst/>
                        </a:prstGeom>
                        <a:noFill/>
                        <a:ln w="9525">
                          <a:noFill/>
                          <a:miter lim="800000"/>
                          <a:headEnd/>
                          <a:tailEnd/>
                        </a:ln>
                      </wps:spPr>
                      <wps:txbx>
                        <w:txbxContent>
                          <w:p w:rsidR="001D288E" w:rsidRPr="006864F5" w:rsidRDefault="001D288E" w:rsidP="006864F5">
                            <w:pPr>
                              <w:spacing w:before="0"/>
                              <w:ind w:firstLine="0"/>
                              <w:rPr>
                                <w:b/>
                                <w:lang w:val="es-ES_tradnl"/>
                              </w:rPr>
                            </w:pPr>
                            <w:proofErr w:type="gramStart"/>
                            <w:r>
                              <w:rPr>
                                <w:b/>
                                <w:lang w:val="es-ES_tradnl"/>
                              </w:rP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87.4pt;margin-top:132.95pt;width:42pt;height: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" filled="f" stroked="f">
                <v:textbox>
                  <w:txbxContent>
                    <w:p w:rsidR="001D288E" w:rsidRPr="006864F5" w:rsidRDefault="001D288E" w:rsidP="006864F5">
                      <w:pPr>
                        <w:spacing w:before="0"/>
                        <w:ind w:firstLine="0"/>
                        <w:rPr>
                          <w:b/>
                          <w:lang w:val="es-ES_tradnl"/>
                        </w:rPr>
                      </w:pPr>
                      <w:proofErr w:type="gramStart"/>
                      <w:r>
                        <w:rPr>
                          <w:b/>
                          <w:lang w:val="es-ES_tradnl"/>
                        </w:rPr>
                        <w:t>b</w:t>
                      </w:r>
                      <w:proofErr w:type="gramEnd"/>
                    </w:p>
                  </w:txbxContent>
                </v:textbox>
              </v:shape>
            </w:pict>
          </mc:Fallback>
        </mc:AlternateContent>
      </w:r>
      <w:r>
        <mc:AlternateContent>
          <mc:Choice Requires="wps">
            <w:drawing>
              <wp:anchor distT="0" distB="0" distL="114300" distR="114300" simplePos="0" relativeHeight="251662336" behindDoc="0" locked="0" layoutInCell="1" allowOverlap="1" wp14:anchorId="625204FE" wp14:editId="7F967723">
                <wp:simplePos x="0" y="0"/>
                <wp:positionH relativeFrom="column">
                  <wp:posOffset>74930</wp:posOffset>
                </wp:positionH>
                <wp:positionV relativeFrom="paragraph">
                  <wp:posOffset>1688465</wp:posOffset>
                </wp:positionV>
                <wp:extent cx="533400" cy="514350"/>
                <wp:effectExtent l="0" t="0" r="0" b="0"/>
                <wp:wrapNone/>
                <wp:docPr id="3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514350"/>
                        </a:xfrm>
                        <a:prstGeom prst="rect">
                          <a:avLst/>
                        </a:prstGeom>
                        <a:noFill/>
                        <a:ln w="9525">
                          <a:noFill/>
                          <a:miter lim="800000"/>
                          <a:headEnd/>
                          <a:tailEnd/>
                        </a:ln>
                      </wps:spPr>
                      <wps:txbx>
                        <w:txbxContent>
                          <w:p w:rsidR="001D288E" w:rsidRPr="006864F5" w:rsidRDefault="001D288E" w:rsidP="006864F5">
                            <w:pPr>
                              <w:spacing w:before="0"/>
                              <w:ind w:firstLine="0"/>
                              <w:rPr>
                                <w:b/>
                              </w:rPr>
                            </w:pPr>
                            <w:proofErr w:type="gramStart"/>
                            <w:r w:rsidRPr="006864F5">
                              <w:rPr>
                                <w:b/>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9pt;margin-top:132.95pt;width:42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" filled="f" stroked="f">
                <v:textbox>
                  <w:txbxContent>
                    <w:p w:rsidR="001D288E" w:rsidRPr="006864F5" w:rsidRDefault="001D288E" w:rsidP="006864F5">
                      <w:pPr>
                        <w:spacing w:before="0"/>
                        <w:ind w:firstLine="0"/>
                        <w:rPr>
                          <w:b/>
                        </w:rPr>
                      </w:pPr>
                      <w:proofErr w:type="gramStart"/>
                      <w:r w:rsidRPr="006864F5">
                        <w:rPr>
                          <w:b/>
                        </w:rPr>
                        <w:t>a</w:t>
                      </w:r>
                      <w:proofErr w:type="gramEnd"/>
                    </w:p>
                  </w:txbxContent>
                </v:textbox>
              </v:shape>
            </w:pict>
          </mc:Fallback>
        </mc:AlternateContent>
      </w:r>
      <w:r w:rsidR="00FF6D9D">
        <w:drawing>
          <wp:inline distT="0" distB="0" distL="0" distR="0" wp14:anchorId="4A656503" wp14:editId="2EE10220">
            <wp:extent cx="5903730" cy="1743075"/>
            <wp:effectExtent l="0" t="0" r="1905" b="0"/>
            <wp:docPr id="30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uctura_ADN3.png"/>
                    <pic:cNvPicPr/>
                  </pic:nvPicPr>
                  <pic:blipFill>
                    <a:blip r:embed="rId85">
                      <a:extLst>
                        <a:ext uri="{28A0092B-C50C-407E-A947-70E740481C1C}">
                          <a14:useLocalDpi xmlns:a14="http://schemas.microsoft.com/office/drawing/2010/main" val="0"/>
                        </a:ext>
                      </a:extLst>
                    </a:blip>
                    <a:stretch>
                      <a:fillRect/>
                    </a:stretch>
                  </pic:blipFill>
                  <pic:spPr>
                    <a:xfrm>
                      <a:off x="0" y="0"/>
                      <a:ext cx="5931154" cy="1751172"/>
                    </a:xfrm>
                    <a:prstGeom prst="rect">
                      <a:avLst/>
                    </a:prstGeom>
                  </pic:spPr>
                </pic:pic>
              </a:graphicData>
            </a:graphic>
          </wp:inline>
        </w:drawing>
      </w:r>
    </w:p>
    <w:p w:rsidR="00FF6D9D" w:rsidRPr="00FF6D9D" w:rsidRDefault="00FF6D9D" w:rsidP="00D53760">
      <w:pPr>
        <w:pStyle w:val="Imagenpgina"/>
        <w:framePr w:wrap="notBeside"/>
        <w:spacing w:before="0" w:after="240"/>
        <w:jc w:val="left"/>
      </w:pPr>
      <w:r w:rsidRPr="00FF6D9D">
        <w:rPr>
          <w:b/>
          <w:sz w:val="18"/>
        </w:rPr>
        <w:t>Figura 1.46.</w:t>
      </w:r>
      <w:r w:rsidRPr="00FF6D9D">
        <w:rPr>
          <w:sz w:val="18"/>
        </w:rPr>
        <w:t xml:space="preserve"> Unión de nucleótidos y formación de la doble cadena de ADN</w:t>
      </w:r>
      <w:r w:rsidR="000F25CE">
        <w:rPr>
          <w:sz w:val="18"/>
        </w:rPr>
        <w:t xml:space="preserve"> (cmm)</w:t>
      </w:r>
      <w:r w:rsidRPr="00FF6D9D">
        <w:rPr>
          <w:sz w:val="18"/>
        </w:rPr>
        <w:t>.</w:t>
      </w:r>
      <w:r>
        <w:t xml:space="preserve"> </w:t>
      </w:r>
    </w:p>
    <w:p w:rsidR="00FF6D9D" w:rsidRDefault="00FF6D9D" w:rsidP="00D53760">
      <w:pPr>
        <w:pStyle w:val="Prrafobsico"/>
        <w:spacing w:before="120"/>
      </w:pPr>
      <w:r>
        <w:t>En la doble hélice del ADN ambas cadenas quedan un</w:t>
      </w:r>
      <w:r>
        <w:t>i</w:t>
      </w:r>
      <w:r>
        <w:t>das por enlaces de hidrógeno que se establecen entre las bases nitrogenadas, las cuales quedan así situadas hacia el interior de la doble hélice</w:t>
      </w:r>
      <w:r w:rsidR="00D53760">
        <w:t xml:space="preserve"> (figura 1.46.c)</w:t>
      </w:r>
      <w:r>
        <w:t xml:space="preserve">. Las bases siempre se emparejan de la misma manera: </w:t>
      </w:r>
      <w:r>
        <w:rPr>
          <w:rStyle w:val="Textoennegrita"/>
        </w:rPr>
        <w:t>adenida con timina</w:t>
      </w:r>
      <w:r>
        <w:t xml:space="preserve"> y </w:t>
      </w:r>
      <w:r>
        <w:rPr>
          <w:rStyle w:val="Textoennegrita"/>
        </w:rPr>
        <w:t>c</w:t>
      </w:r>
      <w:r>
        <w:rPr>
          <w:rStyle w:val="Textoennegrita"/>
        </w:rPr>
        <w:t>i</w:t>
      </w:r>
      <w:r>
        <w:rPr>
          <w:rStyle w:val="Textoennegrita"/>
        </w:rPr>
        <w:t>tosina con guanina</w:t>
      </w:r>
      <w:r>
        <w:t xml:space="preserve">, a lo que se denomina </w:t>
      </w:r>
      <w:r>
        <w:rPr>
          <w:rStyle w:val="nfasis"/>
        </w:rPr>
        <w:t>complementari</w:t>
      </w:r>
      <w:r>
        <w:rPr>
          <w:rStyle w:val="nfasis"/>
        </w:rPr>
        <w:t>e</w:t>
      </w:r>
      <w:r>
        <w:rPr>
          <w:rStyle w:val="nfasis"/>
        </w:rPr>
        <w:t xml:space="preserve">dad de bases. </w:t>
      </w:r>
      <w:r>
        <w:t>La complementariedad entre las bases viene determinada por el tamaño de las respectivas moléculas y por el número de enlaces</w:t>
      </w:r>
      <w:r w:rsidR="005773CC">
        <w:t xml:space="preserve"> de hidrógeno</w:t>
      </w:r>
      <w:r>
        <w:t xml:space="preserve"> que se pueden fo</w:t>
      </w:r>
      <w:r>
        <w:t>r</w:t>
      </w:r>
      <w:r>
        <w:t>mar entre sus grupos polares, dos entre adenina y timina, y tres entre guanina y citosina</w:t>
      </w:r>
      <w:r w:rsidR="005773CC">
        <w:t xml:space="preserve"> (mira la figura 1.18, página 16)</w:t>
      </w:r>
      <w:r>
        <w:t>.</w:t>
      </w:r>
    </w:p>
    <w:p w:rsidR="00D53760" w:rsidRDefault="00D53760" w:rsidP="00D53760">
      <w:pPr>
        <w:pStyle w:val="Imagenizquierda"/>
        <w:framePr w:h="6766" w:hRule="exact" w:wrap="notBeside" w:vAnchor="page" w:y="8536"/>
        <w:spacing w:before="0"/>
      </w:pPr>
      <w:r>
        <w:drawing>
          <wp:inline distT="0" distB="0" distL="0" distR="0" wp14:anchorId="5A15EC15" wp14:editId="160EBBB2">
            <wp:extent cx="1620520" cy="3333115"/>
            <wp:effectExtent l="0" t="0" r="0" b="635"/>
            <wp:docPr id="3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A_replication_split.png"/>
                    <pic:cNvPicPr/>
                  </pic:nvPicPr>
                  <pic:blipFill>
                    <a:blip r:embed="rId86">
                      <a:extLst>
                        <a:ext uri="{28A0092B-C50C-407E-A947-70E740481C1C}">
                          <a14:useLocalDpi xmlns:a14="http://schemas.microsoft.com/office/drawing/2010/main" val="0"/>
                        </a:ext>
                      </a:extLst>
                    </a:blip>
                    <a:stretch>
                      <a:fillRect/>
                    </a:stretch>
                  </pic:blipFill>
                  <pic:spPr>
                    <a:xfrm>
                      <a:off x="0" y="0"/>
                      <a:ext cx="1620520" cy="3333115"/>
                    </a:xfrm>
                    <a:prstGeom prst="rect">
                      <a:avLst/>
                    </a:prstGeom>
                  </pic:spPr>
                </pic:pic>
              </a:graphicData>
            </a:graphic>
          </wp:inline>
        </w:drawing>
      </w:r>
    </w:p>
    <w:p w:rsidR="00D53760" w:rsidRPr="00D440F1" w:rsidRDefault="00D53760" w:rsidP="00D53760">
      <w:pPr>
        <w:pStyle w:val="Imagenizquierda"/>
        <w:framePr w:h="6766" w:hRule="exact" w:wrap="notBeside" w:vAnchor="page" w:y="8536"/>
        <w:jc w:val="left"/>
        <w:rPr>
          <w:sz w:val="18"/>
        </w:rPr>
      </w:pPr>
      <w:r w:rsidRPr="00D440F1">
        <w:rPr>
          <w:b/>
          <w:sz w:val="18"/>
        </w:rPr>
        <w:t xml:space="preserve">Figura 1.47. </w:t>
      </w:r>
      <w:r w:rsidRPr="00D440F1">
        <w:rPr>
          <w:sz w:val="18"/>
        </w:rPr>
        <w:t>Replicación del ADN.</w:t>
      </w:r>
      <w:r>
        <w:rPr>
          <w:sz w:val="18"/>
        </w:rPr>
        <w:t xml:space="preserve"> </w:t>
      </w:r>
      <w:r w:rsidRPr="00D440F1">
        <w:rPr>
          <w:sz w:val="18"/>
        </w:rPr>
        <w:t>I, Madprime [CC0, GFDL, CC-BY-SA-3.0 or CC BY-SA 2.5-2.0-1.0], via Wikimedia Commons</w:t>
      </w:r>
      <w:r>
        <w:rPr>
          <w:sz w:val="18"/>
        </w:rPr>
        <w:t>.</w:t>
      </w:r>
    </w:p>
    <w:p w:rsidR="00FF6D9D" w:rsidRDefault="00FF6D9D" w:rsidP="00FF6D9D">
      <w:pPr>
        <w:pStyle w:val="Nivel3"/>
      </w:pPr>
      <w:r>
        <w:t>Funciones de los ácidos nucleicos</w:t>
      </w:r>
    </w:p>
    <w:p w:rsidR="00FF6D9D" w:rsidRDefault="00FF6D9D" w:rsidP="00FF6D9D">
      <w:pPr>
        <w:pStyle w:val="Prrafobsico"/>
      </w:pPr>
      <w:r>
        <w:t xml:space="preserve">Hay dos tipos de ácidos nucleicos: </w:t>
      </w:r>
      <w:r>
        <w:rPr>
          <w:rStyle w:val="Textoennegrita"/>
        </w:rPr>
        <w:t>ácido ribonucleico</w:t>
      </w:r>
      <w:r>
        <w:t xml:space="preserve"> (ARN) y </w:t>
      </w:r>
      <w:r>
        <w:rPr>
          <w:rStyle w:val="Textoennegrita"/>
        </w:rPr>
        <w:t>ácido desoxirribonucleico</w:t>
      </w:r>
      <w:r>
        <w:t xml:space="preserve"> (ADN).</w:t>
      </w:r>
    </w:p>
    <w:p w:rsidR="00FF6D9D" w:rsidRPr="00FF6D9D" w:rsidRDefault="00FF6D9D" w:rsidP="00FF6D9D">
      <w:pPr>
        <w:pStyle w:val="Destacadoenprrafo"/>
        <w:rPr>
          <w:rFonts w:ascii="Franklin Gothic Book" w:hAnsi="Franklin Gothic Book"/>
        </w:rPr>
      </w:pPr>
      <w:r w:rsidRPr="00FF6D9D">
        <w:rPr>
          <w:rFonts w:ascii="Franklin Gothic Book" w:hAnsi="Franklin Gothic Book"/>
        </w:rPr>
        <w:t xml:space="preserve">El ADN es la molécula que contiene la </w:t>
      </w:r>
      <w:r w:rsidRPr="00FF6D9D">
        <w:rPr>
          <w:rStyle w:val="Textoennegrita"/>
          <w:rFonts w:ascii="Franklin Gothic Book" w:hAnsi="Franklin Gothic Book"/>
        </w:rPr>
        <w:t>información ge</w:t>
      </w:r>
      <w:r w:rsidRPr="00FF6D9D">
        <w:rPr>
          <w:rStyle w:val="Textoennegrita"/>
          <w:rFonts w:ascii="Franklin Gothic Book" w:hAnsi="Franklin Gothic Book"/>
        </w:rPr>
        <w:t>n</w:t>
      </w:r>
      <w:r w:rsidRPr="00FF6D9D">
        <w:rPr>
          <w:rStyle w:val="Textoennegrita"/>
          <w:rFonts w:ascii="Franklin Gothic Book" w:hAnsi="Franklin Gothic Book"/>
        </w:rPr>
        <w:t>ética</w:t>
      </w:r>
      <w:r w:rsidRPr="00FF6D9D">
        <w:rPr>
          <w:rFonts w:ascii="Franklin Gothic Book" w:hAnsi="Franklin Gothic Book"/>
        </w:rPr>
        <w:t xml:space="preserve"> codificada en la secuencia de bases nitrogenadas. El segmento de ADN que contiene la información cuya e</w:t>
      </w:r>
      <w:r w:rsidRPr="00FF6D9D">
        <w:rPr>
          <w:rFonts w:ascii="Franklin Gothic Book" w:hAnsi="Franklin Gothic Book"/>
        </w:rPr>
        <w:t>x</w:t>
      </w:r>
      <w:r w:rsidRPr="00FF6D9D">
        <w:rPr>
          <w:rFonts w:ascii="Franklin Gothic Book" w:hAnsi="Franklin Gothic Book"/>
        </w:rPr>
        <w:t xml:space="preserve">presión determinará alguna característica </w:t>
      </w:r>
      <w:proofErr w:type="gramStart"/>
      <w:r w:rsidRPr="00FF6D9D">
        <w:rPr>
          <w:rFonts w:ascii="Franklin Gothic Book" w:hAnsi="Franklin Gothic Book"/>
        </w:rPr>
        <w:t>del</w:t>
      </w:r>
      <w:proofErr w:type="gramEnd"/>
      <w:r w:rsidRPr="00FF6D9D">
        <w:rPr>
          <w:rFonts w:ascii="Franklin Gothic Book" w:hAnsi="Franklin Gothic Book"/>
        </w:rPr>
        <w:t xml:space="preserve"> organismo se conoce como </w:t>
      </w:r>
      <w:r w:rsidRPr="00FF6D9D">
        <w:rPr>
          <w:rStyle w:val="Textoennegrita"/>
          <w:rFonts w:ascii="Franklin Gothic Book" w:hAnsi="Franklin Gothic Book"/>
        </w:rPr>
        <w:t>gen</w:t>
      </w:r>
      <w:r w:rsidRPr="00FF6D9D">
        <w:rPr>
          <w:rFonts w:ascii="Franklin Gothic Book" w:hAnsi="Franklin Gothic Book"/>
        </w:rPr>
        <w:t>.</w:t>
      </w:r>
    </w:p>
    <w:p w:rsidR="00FF6D9D" w:rsidRDefault="00FF6D9D" w:rsidP="00FF6D9D">
      <w:pPr>
        <w:pStyle w:val="Prrafobsico"/>
      </w:pPr>
      <w:r>
        <w:t>Todos los individuos de una misma especie deben poseer la totalidad de ADN característico de la misma. Luego, para transmitir la información genética de manera correcta, el ADN debe pasar íntegro a cada descendiente. Para ello, exi</w:t>
      </w:r>
      <w:r>
        <w:t>s</w:t>
      </w:r>
      <w:r>
        <w:t xml:space="preserve">te un mecanismo de replicación o </w:t>
      </w:r>
      <w:r>
        <w:rPr>
          <w:rStyle w:val="Textoennegrita"/>
        </w:rPr>
        <w:t>duplicación</w:t>
      </w:r>
      <w:r>
        <w:t xml:space="preserve"> del ADN que realiza una copia exacta del mismo</w:t>
      </w:r>
      <w:r w:rsidR="00D440F1">
        <w:t xml:space="preserve"> y esto es posible</w:t>
      </w:r>
      <w:r>
        <w:t xml:space="preserve"> gracias a la complementariedad de bases.</w:t>
      </w:r>
    </w:p>
    <w:p w:rsidR="00FF6D9D" w:rsidRDefault="00FF6D9D" w:rsidP="00FF6D9D">
      <w:pPr>
        <w:pStyle w:val="Prrafobsico"/>
      </w:pPr>
      <w:r>
        <w:t xml:space="preserve">En este proceso, que ocurre gracias a la intervención de diferentes enzimas, cada hebra o cadena de la doble hélice sirve de molde para la síntesis de una nueva cadena (figura </w:t>
      </w:r>
      <w:r w:rsidR="00D440F1">
        <w:lastRenderedPageBreak/>
        <w:t>1.47</w:t>
      </w:r>
      <w:r>
        <w:t>). Se abre la doble hélice y se añaden los nucleótidos que corresponde según la complementariedad de sus bases nitrogenadas. De esta manera se forman dos cadenas con secuencia idéntica a las originales</w:t>
      </w:r>
      <w:r w:rsidR="00D440F1">
        <w:t>.</w:t>
      </w:r>
    </w:p>
    <w:p w:rsidR="00021E5C" w:rsidRDefault="00021E5C" w:rsidP="005773CC">
      <w:pPr>
        <w:pStyle w:val="Importante"/>
        <w:framePr w:wrap="around" w:y="-930"/>
      </w:pPr>
    </w:p>
    <w:p w:rsidR="00021E5C" w:rsidRPr="00D440F1" w:rsidRDefault="00021E5C" w:rsidP="005773CC">
      <w:pPr>
        <w:pStyle w:val="Importantettulo"/>
        <w:framePr w:wrap="around" w:y="-930"/>
        <w:rPr>
          <w:rFonts w:ascii="Franklin Gothic Book" w:hAnsi="Franklin Gothic Book"/>
          <w:b/>
          <w:sz w:val="22"/>
        </w:rPr>
      </w:pPr>
      <w:r>
        <w:rPr>
          <w:rFonts w:ascii="Franklin Gothic Book" w:hAnsi="Franklin Gothic Book"/>
          <w:b/>
          <w:sz w:val="22"/>
        </w:rPr>
        <w:t>en la red…</w:t>
      </w:r>
    </w:p>
    <w:p w:rsidR="00021E5C" w:rsidRPr="00D440F1" w:rsidRDefault="00021E5C" w:rsidP="005773CC">
      <w:pPr>
        <w:pStyle w:val="Importantesubttulo"/>
        <w:framePr w:wrap="around" w:y="-930"/>
        <w:rPr>
          <w:rFonts w:ascii="Franklin Gothic Book" w:hAnsi="Franklin Gothic Book"/>
          <w:sz w:val="20"/>
          <w:szCs w:val="20"/>
        </w:rPr>
      </w:pPr>
      <w:r w:rsidRPr="00D440F1">
        <w:rPr>
          <w:rFonts w:ascii="Franklin Gothic Book" w:hAnsi="Franklin Gothic Book"/>
          <w:sz w:val="20"/>
          <w:szCs w:val="20"/>
        </w:rPr>
        <w:t xml:space="preserve">Puedes ver una animación </w:t>
      </w:r>
      <w:proofErr w:type="gramStart"/>
      <w:r>
        <w:rPr>
          <w:rFonts w:ascii="Franklin Gothic Book" w:hAnsi="Franklin Gothic Book"/>
          <w:sz w:val="20"/>
          <w:szCs w:val="20"/>
        </w:rPr>
        <w:t>del</w:t>
      </w:r>
      <w:proofErr w:type="gramEnd"/>
      <w:r>
        <w:rPr>
          <w:rFonts w:ascii="Franklin Gothic Book" w:hAnsi="Franklin Gothic Book"/>
          <w:sz w:val="20"/>
          <w:szCs w:val="20"/>
        </w:rPr>
        <w:t xml:space="preserve"> proceso de replicación del ADN </w:t>
      </w:r>
      <w:r w:rsidRPr="00D440F1">
        <w:rPr>
          <w:rFonts w:ascii="Franklin Gothic Book" w:hAnsi="Franklin Gothic Book"/>
          <w:sz w:val="20"/>
          <w:szCs w:val="20"/>
        </w:rPr>
        <w:t>en youtube:</w:t>
      </w:r>
    </w:p>
    <w:p w:rsidR="00021E5C" w:rsidRPr="00D440F1" w:rsidRDefault="006D5F36" w:rsidP="005773CC">
      <w:pPr>
        <w:pStyle w:val="Importantetexto"/>
        <w:framePr w:wrap="around" w:y="-930"/>
        <w:rPr>
          <w:rFonts w:ascii="Franklin Gothic Book" w:hAnsi="Franklin Gothic Book"/>
          <w:sz w:val="20"/>
          <w:szCs w:val="20"/>
        </w:rPr>
      </w:pPr>
      <w:hyperlink r:id="rId87" w:history="1">
        <w:r w:rsidR="00021E5C" w:rsidRPr="00CC3D7B">
          <w:rPr>
            <w:rStyle w:val="Hipervnculo"/>
            <w:rFonts w:ascii="Franklin Gothic Book" w:hAnsi="Franklin Gothic Book"/>
            <w:sz w:val="20"/>
            <w:szCs w:val="20"/>
          </w:rPr>
          <w:t>https://www.youtube.com/watch?v=27TxKoFU2Nw</w:t>
        </w:r>
      </w:hyperlink>
    </w:p>
    <w:p w:rsidR="00D440F1" w:rsidRPr="00D440F1" w:rsidRDefault="00D440F1" w:rsidP="00D440F1">
      <w:pPr>
        <w:pStyle w:val="Prrafobsico"/>
      </w:pPr>
      <w:r w:rsidRPr="00D440F1">
        <w:t>La información codificada por el ADN se expresa en la c</w:t>
      </w:r>
      <w:r w:rsidRPr="00D440F1">
        <w:t>é</w:t>
      </w:r>
      <w:r w:rsidRPr="00D440F1">
        <w:t>lula y el organismo a través de la síntesis de proteínas. El ADN se encuentra en el núcleo celular y las proteínas se si</w:t>
      </w:r>
      <w:r w:rsidRPr="00D440F1">
        <w:t>n</w:t>
      </w:r>
      <w:r w:rsidRPr="00D440F1">
        <w:t xml:space="preserve">tetizan en los ribosomas. Entre ambos actúa el </w:t>
      </w:r>
      <w:r w:rsidRPr="00D440F1">
        <w:rPr>
          <w:b/>
        </w:rPr>
        <w:t>ARN</w:t>
      </w:r>
      <w:r w:rsidRPr="00D440F1">
        <w:t xml:space="preserve"> como i</w:t>
      </w:r>
      <w:r w:rsidRPr="00D440F1">
        <w:t>n</w:t>
      </w:r>
      <w:r w:rsidRPr="00D440F1">
        <w:t>termediario, transmitiendo la información y dirigiendo la sí</w:t>
      </w:r>
      <w:r w:rsidRPr="00D440F1">
        <w:t>n</w:t>
      </w:r>
      <w:r w:rsidRPr="00D440F1">
        <w:t>tesis de proteínas.</w:t>
      </w:r>
    </w:p>
    <w:p w:rsidR="00D440F1" w:rsidRPr="00D440F1" w:rsidRDefault="00D440F1" w:rsidP="00021E5C">
      <w:pPr>
        <w:pStyle w:val="Destacadoenprrafo"/>
        <w:pBdr>
          <w:bottom w:val="single" w:sz="48" w:space="0" w:color="F5F5F5" w:themeColor="accent2"/>
        </w:pBdr>
      </w:pPr>
      <w:r w:rsidRPr="00D440F1">
        <w:t xml:space="preserve">El ARN transmite la información </w:t>
      </w:r>
      <w:proofErr w:type="gramStart"/>
      <w:r w:rsidRPr="00D440F1">
        <w:t>del</w:t>
      </w:r>
      <w:proofErr w:type="gramEnd"/>
      <w:r w:rsidRPr="00D440F1">
        <w:t xml:space="preserve"> ADN y dirige la síntesis de proteínas.</w:t>
      </w:r>
    </w:p>
    <w:p w:rsidR="00D440F1" w:rsidRPr="00D440F1" w:rsidRDefault="00D440F1" w:rsidP="00D440F1">
      <w:pPr>
        <w:pStyle w:val="Prrafobsico"/>
      </w:pPr>
      <w:r w:rsidRPr="00D440F1">
        <w:t>Hay varios tipos de ARN con diferente estructura y fu</w:t>
      </w:r>
      <w:r w:rsidRPr="00D440F1">
        <w:t>n</w:t>
      </w:r>
      <w:r w:rsidRPr="00D440F1">
        <w:t>ción, de los que los implicados directamente en la síntesis de proteínas son tres:</w:t>
      </w:r>
    </w:p>
    <w:p w:rsidR="00D440F1" w:rsidRPr="00391FBE" w:rsidRDefault="00D440F1" w:rsidP="00391FBE">
      <w:pPr>
        <w:pStyle w:val="Vieta1"/>
        <w:rPr>
          <w:rFonts w:ascii="Franklin Gothic Book" w:hAnsi="Franklin Gothic Book"/>
        </w:rPr>
      </w:pPr>
      <w:r w:rsidRPr="00391FBE">
        <w:rPr>
          <w:rFonts w:ascii="Franklin Gothic Book" w:hAnsi="Franklin Gothic Book"/>
          <w:b/>
          <w:bCs/>
        </w:rPr>
        <w:t>ARN mensajero (ARNm)</w:t>
      </w:r>
      <w:r w:rsidRPr="00391FBE">
        <w:rPr>
          <w:rFonts w:ascii="Franklin Gothic Book" w:hAnsi="Franklin Gothic Book"/>
        </w:rPr>
        <w:t xml:space="preserve"> se forma como una copia de la secuencia de bases del ADN en un proceso llamado </w:t>
      </w:r>
      <w:r w:rsidRPr="00391FBE">
        <w:rPr>
          <w:rFonts w:ascii="Franklin Gothic Book" w:hAnsi="Franklin Gothic Book"/>
          <w:b/>
          <w:bCs/>
        </w:rPr>
        <w:t>transcripción</w:t>
      </w:r>
      <w:r w:rsidRPr="00391FBE">
        <w:rPr>
          <w:rFonts w:ascii="Franklin Gothic Book" w:hAnsi="Franklin Gothic Book"/>
        </w:rPr>
        <w:t>, gracias de nuevo a la complementariedad de las bases nitrogenadas. Una vez formado sale del n</w:t>
      </w:r>
      <w:r w:rsidRPr="00391FBE">
        <w:rPr>
          <w:rFonts w:ascii="Franklin Gothic Book" w:hAnsi="Franklin Gothic Book"/>
        </w:rPr>
        <w:t>ú</w:t>
      </w:r>
      <w:r w:rsidRPr="00391FBE">
        <w:rPr>
          <w:rFonts w:ascii="Franklin Gothic Book" w:hAnsi="Franklin Gothic Book"/>
        </w:rPr>
        <w:t>cleo portando la información hacia los ribosomas.</w:t>
      </w:r>
    </w:p>
    <w:p w:rsidR="00D440F1" w:rsidRPr="00391FBE" w:rsidRDefault="00D440F1" w:rsidP="00391FBE">
      <w:pPr>
        <w:pStyle w:val="Vieta1"/>
        <w:rPr>
          <w:rFonts w:ascii="Franklin Gothic Book" w:hAnsi="Franklin Gothic Book"/>
        </w:rPr>
      </w:pPr>
      <w:r w:rsidRPr="00391FBE">
        <w:rPr>
          <w:rFonts w:ascii="Franklin Gothic Book" w:hAnsi="Franklin Gothic Book"/>
          <w:b/>
          <w:bCs/>
        </w:rPr>
        <w:t xml:space="preserve">ARN ribosómico (ARNr), </w:t>
      </w:r>
      <w:r w:rsidRPr="00391FBE">
        <w:rPr>
          <w:rFonts w:ascii="Franklin Gothic Book" w:hAnsi="Franklin Gothic Book"/>
        </w:rPr>
        <w:t>se encuentra asociado a prote</w:t>
      </w:r>
      <w:r w:rsidRPr="00391FBE">
        <w:rPr>
          <w:rFonts w:ascii="Franklin Gothic Book" w:hAnsi="Franklin Gothic Book"/>
        </w:rPr>
        <w:t>í</w:t>
      </w:r>
      <w:r w:rsidRPr="00391FBE">
        <w:rPr>
          <w:rFonts w:ascii="Franklin Gothic Book" w:hAnsi="Franklin Gothic Book"/>
        </w:rPr>
        <w:t>nas para formar la estructura de los ribosomas, constit</w:t>
      </w:r>
      <w:r w:rsidRPr="00391FBE">
        <w:rPr>
          <w:rFonts w:ascii="Franklin Gothic Book" w:hAnsi="Franklin Gothic Book"/>
        </w:rPr>
        <w:t>u</w:t>
      </w:r>
      <w:r w:rsidRPr="00391FBE">
        <w:rPr>
          <w:rFonts w:ascii="Franklin Gothic Book" w:hAnsi="Franklin Gothic Book"/>
        </w:rPr>
        <w:t>yendo así el lugar donde tendrá lugar la síntesis de pr</w:t>
      </w:r>
      <w:r w:rsidRPr="00391FBE">
        <w:rPr>
          <w:rFonts w:ascii="Franklin Gothic Book" w:hAnsi="Franklin Gothic Book"/>
        </w:rPr>
        <w:t>o</w:t>
      </w:r>
      <w:r w:rsidRPr="00391FBE">
        <w:rPr>
          <w:rFonts w:ascii="Franklin Gothic Book" w:hAnsi="Franklin Gothic Book"/>
        </w:rPr>
        <w:t>teínas.</w:t>
      </w:r>
    </w:p>
    <w:p w:rsidR="00D440F1" w:rsidRPr="00391FBE" w:rsidRDefault="00D440F1" w:rsidP="00391FBE">
      <w:pPr>
        <w:pStyle w:val="Vieta1"/>
        <w:rPr>
          <w:rFonts w:ascii="Franklin Gothic Book" w:hAnsi="Franklin Gothic Book"/>
        </w:rPr>
      </w:pPr>
      <w:r w:rsidRPr="00391FBE">
        <w:rPr>
          <w:rFonts w:ascii="Franklin Gothic Book" w:hAnsi="Franklin Gothic Book"/>
          <w:b/>
          <w:bCs/>
        </w:rPr>
        <w:t>ARN de transferencia (ARNt),</w:t>
      </w:r>
      <w:r w:rsidRPr="00391FBE">
        <w:rPr>
          <w:rFonts w:ascii="Franklin Gothic Book" w:hAnsi="Franklin Gothic Book"/>
        </w:rPr>
        <w:t xml:space="preserve"> es el encargado de tran</w:t>
      </w:r>
      <w:r w:rsidRPr="00391FBE">
        <w:rPr>
          <w:rFonts w:ascii="Franklin Gothic Book" w:hAnsi="Franklin Gothic Book"/>
        </w:rPr>
        <w:t>s</w:t>
      </w:r>
      <w:r w:rsidRPr="00391FBE">
        <w:rPr>
          <w:rFonts w:ascii="Franklin Gothic Book" w:hAnsi="Franklin Gothic Book"/>
        </w:rPr>
        <w:t>portar los aminoácidos hasta el ribosoma, en el orden i</w:t>
      </w:r>
      <w:r w:rsidRPr="00391FBE">
        <w:rPr>
          <w:rFonts w:ascii="Franklin Gothic Book" w:hAnsi="Franklin Gothic Book"/>
        </w:rPr>
        <w:t>n</w:t>
      </w:r>
      <w:r w:rsidRPr="00391FBE">
        <w:rPr>
          <w:rFonts w:ascii="Franklin Gothic Book" w:hAnsi="Franklin Gothic Book"/>
        </w:rPr>
        <w:t xml:space="preserve">dicado por el ARNm para formar la cadena polipeptídica, durante la etapa llamada </w:t>
      </w:r>
      <w:r w:rsidRPr="00391FBE">
        <w:rPr>
          <w:rFonts w:ascii="Franklin Gothic Book" w:hAnsi="Franklin Gothic Book"/>
          <w:b/>
          <w:bCs/>
        </w:rPr>
        <w:t>traducción</w:t>
      </w:r>
      <w:r w:rsidRPr="00391FBE">
        <w:rPr>
          <w:rFonts w:ascii="Franklin Gothic Book" w:hAnsi="Franklin Gothic Book"/>
        </w:rPr>
        <w:t>.</w:t>
      </w:r>
    </w:p>
    <w:p w:rsidR="00FF6D9D" w:rsidRDefault="00FF6D9D" w:rsidP="00BC264C">
      <w:pPr>
        <w:pStyle w:val="Ejemplocolumna"/>
        <w:rPr>
          <w:lang w:val="en-US"/>
        </w:rPr>
      </w:pPr>
    </w:p>
    <w:p w:rsidR="00BC264C" w:rsidRPr="00AD4FA6" w:rsidRDefault="00BC264C" w:rsidP="00BC264C">
      <w:pPr>
        <w:pStyle w:val="Ejemplocolumnatexto"/>
        <w:rPr>
          <w:sz w:val="20"/>
          <w:lang w:val="en-US"/>
        </w:rPr>
      </w:pPr>
      <w:r w:rsidRPr="00AD4FA6">
        <w:rPr>
          <w:sz w:val="20"/>
          <w:lang w:val="en-US"/>
        </w:rPr>
        <w:t xml:space="preserve">La estructura </w:t>
      </w:r>
      <w:proofErr w:type="gramStart"/>
      <w:r w:rsidRPr="00AD4FA6">
        <w:rPr>
          <w:sz w:val="20"/>
          <w:lang w:val="en-US"/>
        </w:rPr>
        <w:t>del</w:t>
      </w:r>
      <w:proofErr w:type="gramEnd"/>
      <w:r w:rsidRPr="00AD4FA6">
        <w:rPr>
          <w:sz w:val="20"/>
          <w:lang w:val="en-US"/>
        </w:rPr>
        <w:t xml:space="preserve"> ADN fue descubierta por James Watson y Francis Crick en 1953, por lo que recibieron el premio Nobel de Medicina y Fisiología en 1962 junto a Maurice Wilkins. Puedes ver el breve artículo original de 1953, en el que proponían la estruct</w:t>
      </w:r>
      <w:r w:rsidRPr="00AD4FA6">
        <w:rPr>
          <w:sz w:val="20"/>
          <w:lang w:val="en-US"/>
        </w:rPr>
        <w:t>u</w:t>
      </w:r>
      <w:r w:rsidRPr="00AD4FA6">
        <w:rPr>
          <w:sz w:val="20"/>
          <w:lang w:val="en-US"/>
        </w:rPr>
        <w:t xml:space="preserve">ra, en </w:t>
      </w:r>
      <w:proofErr w:type="gramStart"/>
      <w:r w:rsidRPr="00AD4FA6">
        <w:rPr>
          <w:sz w:val="20"/>
          <w:lang w:val="en-US"/>
        </w:rPr>
        <w:t>este</w:t>
      </w:r>
      <w:proofErr w:type="gramEnd"/>
      <w:r w:rsidRPr="00AD4FA6">
        <w:rPr>
          <w:sz w:val="20"/>
          <w:lang w:val="en-US"/>
        </w:rPr>
        <w:t xml:space="preserve"> enlace:</w:t>
      </w:r>
    </w:p>
    <w:p w:rsidR="00BC264C" w:rsidRPr="00AD4FA6" w:rsidRDefault="00BC264C" w:rsidP="00BC264C">
      <w:pPr>
        <w:pStyle w:val="Ejemplocolumnatexto"/>
        <w:rPr>
          <w:sz w:val="20"/>
          <w:lang w:val="en-US"/>
        </w:rPr>
      </w:pPr>
    </w:p>
    <w:p w:rsidR="00BC264C" w:rsidRPr="00AD4FA6" w:rsidRDefault="00BC264C" w:rsidP="00AD4FA6">
      <w:pPr>
        <w:pStyle w:val="Ejemplocolumnatexto"/>
        <w:ind w:firstLine="0"/>
        <w:rPr>
          <w:sz w:val="20"/>
          <w:lang w:val="en-US"/>
        </w:rPr>
      </w:pPr>
      <w:r w:rsidRPr="00AD4FA6">
        <w:rPr>
          <w:sz w:val="20"/>
          <w:lang w:val="en-US"/>
        </w:rPr>
        <w:t>http://www.nature.com/nature/dna50/watsoncrick.pdf</w:t>
      </w:r>
    </w:p>
    <w:p w:rsidR="00BC264C" w:rsidRPr="00AD4FA6" w:rsidRDefault="00BC264C" w:rsidP="00BC264C">
      <w:pPr>
        <w:pStyle w:val="Ejemplocolumnatexto"/>
        <w:rPr>
          <w:sz w:val="20"/>
          <w:lang w:val="en-US"/>
        </w:rPr>
      </w:pPr>
    </w:p>
    <w:p w:rsidR="00AD4FA6" w:rsidRPr="00AD4FA6" w:rsidRDefault="00BC264C" w:rsidP="00AD4FA6">
      <w:pPr>
        <w:pStyle w:val="Ejemplocolumnatexto"/>
        <w:rPr>
          <w:sz w:val="20"/>
          <w:lang w:val="en-US"/>
        </w:rPr>
      </w:pPr>
      <w:r w:rsidRPr="00AD4FA6">
        <w:rPr>
          <w:sz w:val="20"/>
          <w:lang w:val="en-US"/>
        </w:rPr>
        <w:t>La determinación de esa estructura se basó en el trabajo de difracción de rayos X realizados por Rosalind Franklin, cuyo r</w:t>
      </w:r>
      <w:r w:rsidRPr="00AD4FA6">
        <w:rPr>
          <w:sz w:val="20"/>
          <w:lang w:val="en-US"/>
        </w:rPr>
        <w:t>e</w:t>
      </w:r>
      <w:r w:rsidRPr="00AD4FA6">
        <w:rPr>
          <w:sz w:val="20"/>
          <w:lang w:val="en-US"/>
        </w:rPr>
        <w:t xml:space="preserve">sultado se publicó en el mismo número de </w:t>
      </w:r>
      <w:r w:rsidR="00AD4FA6" w:rsidRPr="00AD4FA6">
        <w:rPr>
          <w:sz w:val="20"/>
          <w:lang w:val="en-US"/>
        </w:rPr>
        <w:t>Nature que el de Wa</w:t>
      </w:r>
      <w:r w:rsidR="00AD4FA6" w:rsidRPr="00AD4FA6">
        <w:rPr>
          <w:sz w:val="20"/>
          <w:lang w:val="en-US"/>
        </w:rPr>
        <w:t>t</w:t>
      </w:r>
      <w:r w:rsidR="00AD4FA6" w:rsidRPr="00AD4FA6">
        <w:rPr>
          <w:sz w:val="20"/>
          <w:lang w:val="en-US"/>
        </w:rPr>
        <w:t>son y Crick:</w:t>
      </w:r>
    </w:p>
    <w:p w:rsidR="00AD4FA6" w:rsidRPr="00AD4FA6" w:rsidRDefault="00AD4FA6" w:rsidP="00BC264C">
      <w:pPr>
        <w:pStyle w:val="Ejemplocolumnatexto"/>
        <w:rPr>
          <w:sz w:val="20"/>
          <w:lang w:val="en-US"/>
        </w:rPr>
      </w:pPr>
    </w:p>
    <w:p w:rsidR="00AD4FA6" w:rsidRPr="00AD4FA6" w:rsidRDefault="00AD4FA6" w:rsidP="00AD4FA6">
      <w:pPr>
        <w:pStyle w:val="Ejemplocolumnatexto"/>
        <w:ind w:firstLine="0"/>
        <w:rPr>
          <w:sz w:val="20"/>
          <w:lang w:val="en-US"/>
        </w:rPr>
      </w:pPr>
      <w:r w:rsidRPr="00AD4FA6">
        <w:rPr>
          <w:sz w:val="20"/>
          <w:lang w:val="en-US"/>
        </w:rPr>
        <w:t>http://www.nature.com/nature/dna50/franklingosling.pdf</w:t>
      </w:r>
    </w:p>
    <w:p w:rsidR="00AD4FA6" w:rsidRPr="00AD4FA6" w:rsidRDefault="00AD4FA6" w:rsidP="00BC264C">
      <w:pPr>
        <w:pStyle w:val="Ejemplocolumnatexto"/>
        <w:rPr>
          <w:sz w:val="20"/>
          <w:lang w:val="en-US"/>
        </w:rPr>
      </w:pPr>
    </w:p>
    <w:p w:rsidR="00AD4FA6" w:rsidRPr="00AD4FA6" w:rsidRDefault="00BC264C" w:rsidP="00BC264C">
      <w:pPr>
        <w:pStyle w:val="Ejemplocolumnatexto"/>
        <w:rPr>
          <w:sz w:val="20"/>
          <w:lang w:val="en-US"/>
        </w:rPr>
      </w:pPr>
      <w:r w:rsidRPr="00AD4FA6">
        <w:rPr>
          <w:sz w:val="20"/>
          <w:lang w:val="en-US"/>
        </w:rPr>
        <w:t>P</w:t>
      </w:r>
      <w:r w:rsidR="00AD4FA6" w:rsidRPr="00AD4FA6">
        <w:rPr>
          <w:sz w:val="20"/>
          <w:lang w:val="en-US"/>
        </w:rPr>
        <w:t xml:space="preserve">uedes ver modelos moleculares </w:t>
      </w:r>
      <w:proofErr w:type="gramStart"/>
      <w:r w:rsidR="00AD4FA6" w:rsidRPr="00AD4FA6">
        <w:rPr>
          <w:sz w:val="20"/>
          <w:lang w:val="en-US"/>
        </w:rPr>
        <w:t>del</w:t>
      </w:r>
      <w:proofErr w:type="gramEnd"/>
      <w:r w:rsidR="00AD4FA6" w:rsidRPr="00AD4FA6">
        <w:rPr>
          <w:sz w:val="20"/>
          <w:lang w:val="en-US"/>
        </w:rPr>
        <w:t xml:space="preserve"> ADN en tres dimensiones, con posibilidad de modificar la visualización y rotarlo en el espacio, en Biomodel.</w:t>
      </w:r>
    </w:p>
    <w:p w:rsidR="00AD4FA6" w:rsidRPr="00AD4FA6" w:rsidRDefault="00AD4FA6" w:rsidP="00BC264C">
      <w:pPr>
        <w:pStyle w:val="Ejemplocolumnatexto"/>
        <w:rPr>
          <w:sz w:val="20"/>
          <w:lang w:val="en-US"/>
        </w:rPr>
      </w:pPr>
    </w:p>
    <w:p w:rsidR="00AD4FA6" w:rsidRDefault="00AD4FA6" w:rsidP="00AD4FA6">
      <w:pPr>
        <w:pStyle w:val="Ejemplocolumnatexto"/>
        <w:spacing w:after="240"/>
        <w:ind w:firstLine="0"/>
        <w:rPr>
          <w:sz w:val="20"/>
          <w:lang w:val="en-US"/>
        </w:rPr>
      </w:pPr>
      <w:r w:rsidRPr="00AD4FA6">
        <w:rPr>
          <w:sz w:val="20"/>
          <w:lang w:val="en-US"/>
        </w:rPr>
        <w:t>http://biomodel.uah.es/model4/dna/index.htm</w:t>
      </w:r>
    </w:p>
    <w:p w:rsidR="00AD4FA6" w:rsidRDefault="00782BF3" w:rsidP="00782BF3">
      <w:pPr>
        <w:pStyle w:val="Nivel3"/>
        <w:rPr>
          <w:lang w:val="en-US"/>
        </w:rPr>
      </w:pPr>
      <w:r>
        <w:rPr>
          <w:lang w:val="en-US"/>
        </w:rPr>
        <w:lastRenderedPageBreak/>
        <w:t>Tipos de ácidos nucleicos</w:t>
      </w:r>
    </w:p>
    <w:tbl>
      <w:tblPr>
        <w:tblStyle w:val="Tablaconcuadrcula"/>
        <w:tblW w:w="0" w:type="auto"/>
        <w:tblLook w:val="04A0" w:firstRow="1" w:lastRow="0" w:firstColumn="1" w:lastColumn="0" w:noHBand="0" w:noVBand="1"/>
      </w:tblPr>
      <w:tblGrid>
        <w:gridCol w:w="2093"/>
        <w:gridCol w:w="3559"/>
        <w:gridCol w:w="3560"/>
      </w:tblGrid>
      <w:tr w:rsidR="00F27FDB" w:rsidTr="00B1422E">
        <w:trPr>
          <w:trHeight w:val="557"/>
        </w:trPr>
        <w:tc>
          <w:tcPr>
            <w:tcW w:w="2093" w:type="dxa"/>
            <w:tcBorders>
              <w:top w:val="nil"/>
              <w:left w:val="nil"/>
            </w:tcBorders>
          </w:tcPr>
          <w:p w:rsidR="00F27FDB" w:rsidRPr="00B1422E" w:rsidRDefault="00F27FDB" w:rsidP="00F27FDB">
            <w:pPr>
              <w:pStyle w:val="Imagenpgina"/>
              <w:framePr w:wrap="notBeside" w:y="1446"/>
              <w:spacing w:before="0" w:after="0"/>
              <w:rPr>
                <w:rFonts w:ascii="Franklin Gothic Book" w:hAnsi="Franklin Gothic Book"/>
                <w:color w:val="auto"/>
                <w:lang w:val="en-US"/>
              </w:rPr>
            </w:pPr>
          </w:p>
        </w:tc>
        <w:tc>
          <w:tcPr>
            <w:tcW w:w="3559" w:type="dxa"/>
            <w:shd w:val="clear" w:color="auto" w:fill="C2CEE2" w:themeFill="accent1" w:themeFillTint="66"/>
            <w:vAlign w:val="center"/>
          </w:tcPr>
          <w:p w:rsidR="00F27FDB" w:rsidRPr="00B1422E" w:rsidRDefault="00F27FDB" w:rsidP="00F27FDB">
            <w:pPr>
              <w:pStyle w:val="Imagenpgina"/>
              <w:framePr w:wrap="notBeside" w:y="1446"/>
              <w:spacing w:before="0" w:after="0"/>
              <w:jc w:val="center"/>
              <w:rPr>
                <w:rFonts w:ascii="Franklin Gothic Book" w:hAnsi="Franklin Gothic Book"/>
                <w:b/>
                <w:color w:val="auto"/>
                <w:lang w:val="en-US"/>
              </w:rPr>
            </w:pPr>
            <w:r w:rsidRPr="00B1422E">
              <w:rPr>
                <w:rFonts w:ascii="Franklin Gothic Book" w:hAnsi="Franklin Gothic Book"/>
                <w:b/>
                <w:color w:val="auto"/>
                <w:lang w:val="en-US"/>
              </w:rPr>
              <w:t>ADN</w:t>
            </w:r>
          </w:p>
        </w:tc>
        <w:tc>
          <w:tcPr>
            <w:tcW w:w="3560" w:type="dxa"/>
            <w:shd w:val="clear" w:color="auto" w:fill="C2CEE2" w:themeFill="accent1" w:themeFillTint="66"/>
            <w:vAlign w:val="center"/>
          </w:tcPr>
          <w:p w:rsidR="00F27FDB" w:rsidRPr="00B1422E" w:rsidRDefault="00F27FDB" w:rsidP="00F27FDB">
            <w:pPr>
              <w:pStyle w:val="Imagenpgina"/>
              <w:framePr w:wrap="notBeside" w:y="1446"/>
              <w:spacing w:before="0" w:after="0"/>
              <w:jc w:val="center"/>
              <w:rPr>
                <w:rFonts w:ascii="Franklin Gothic Book" w:hAnsi="Franklin Gothic Book"/>
                <w:b/>
                <w:color w:val="auto"/>
                <w:lang w:val="en-US"/>
              </w:rPr>
            </w:pPr>
            <w:r w:rsidRPr="00B1422E">
              <w:rPr>
                <w:rFonts w:ascii="Franklin Gothic Book" w:hAnsi="Franklin Gothic Book"/>
                <w:b/>
                <w:color w:val="auto"/>
                <w:lang w:val="en-US"/>
              </w:rPr>
              <w:t>ARN</w:t>
            </w:r>
          </w:p>
        </w:tc>
      </w:tr>
      <w:tr w:rsidR="00F27FDB" w:rsidTr="00B1422E">
        <w:tc>
          <w:tcPr>
            <w:tcW w:w="2093" w:type="dxa"/>
            <w:shd w:val="clear" w:color="auto" w:fill="E0E6F0" w:themeFill="accent1" w:themeFillTint="33"/>
            <w:vAlign w:val="center"/>
          </w:tcPr>
          <w:p w:rsidR="00F27FDB" w:rsidRPr="00B1422E" w:rsidRDefault="00F27FDB" w:rsidP="00F27FDB">
            <w:pPr>
              <w:pStyle w:val="Imagenpgina"/>
              <w:framePr w:wrap="notBeside" w:y="1446"/>
              <w:spacing w:before="0" w:after="0"/>
              <w:jc w:val="left"/>
              <w:rPr>
                <w:rFonts w:ascii="Franklin Gothic Book" w:hAnsi="Franklin Gothic Book"/>
                <w:color w:val="auto"/>
                <w:lang w:val="en-US"/>
              </w:rPr>
            </w:pPr>
            <w:r>
              <w:rPr>
                <w:rFonts w:ascii="Franklin Gothic Book" w:hAnsi="Franklin Gothic Book"/>
                <w:color w:val="auto"/>
                <w:lang w:val="en-US"/>
              </w:rPr>
              <w:t>Pentosa</w:t>
            </w:r>
          </w:p>
        </w:tc>
        <w:tc>
          <w:tcPr>
            <w:tcW w:w="3559" w:type="dxa"/>
          </w:tcPr>
          <w:p w:rsidR="00F27FDB" w:rsidRPr="00B1422E" w:rsidRDefault="00F27FDB" w:rsidP="00F27FDB">
            <w:pPr>
              <w:pStyle w:val="Imagenpgina"/>
              <w:framePr w:wrap="notBeside" w:y="1446"/>
              <w:spacing w:before="120" w:after="120"/>
              <w:rPr>
                <w:rFonts w:ascii="Franklin Gothic Book" w:hAnsi="Franklin Gothic Book"/>
                <w:color w:val="auto"/>
                <w:lang w:val="en-US"/>
              </w:rPr>
            </w:pPr>
            <w:r>
              <w:rPr>
                <w:rFonts w:ascii="Franklin Gothic Book" w:hAnsi="Franklin Gothic Book"/>
                <w:color w:val="auto"/>
                <w:lang w:val="en-US"/>
              </w:rPr>
              <w:t>Desoxirribosa</w:t>
            </w:r>
          </w:p>
        </w:tc>
        <w:tc>
          <w:tcPr>
            <w:tcW w:w="3560" w:type="dxa"/>
          </w:tcPr>
          <w:p w:rsidR="00F27FDB" w:rsidRPr="00B1422E" w:rsidRDefault="00F27FDB" w:rsidP="00F27FDB">
            <w:pPr>
              <w:pStyle w:val="Imagenpgina"/>
              <w:framePr w:wrap="notBeside" w:y="1446"/>
              <w:spacing w:before="120" w:after="120"/>
              <w:rPr>
                <w:rFonts w:ascii="Franklin Gothic Book" w:hAnsi="Franklin Gothic Book"/>
                <w:color w:val="auto"/>
                <w:lang w:val="en-US"/>
              </w:rPr>
            </w:pPr>
            <w:r>
              <w:rPr>
                <w:rFonts w:ascii="Franklin Gothic Book" w:hAnsi="Franklin Gothic Book"/>
                <w:color w:val="auto"/>
                <w:lang w:val="en-US"/>
              </w:rPr>
              <w:t>Ribosa</w:t>
            </w:r>
          </w:p>
        </w:tc>
      </w:tr>
      <w:tr w:rsidR="00F27FDB" w:rsidTr="00B1422E">
        <w:tc>
          <w:tcPr>
            <w:tcW w:w="2093" w:type="dxa"/>
            <w:shd w:val="clear" w:color="auto" w:fill="E0E6F0" w:themeFill="accent1" w:themeFillTint="33"/>
            <w:vAlign w:val="center"/>
          </w:tcPr>
          <w:p w:rsidR="00F27FDB" w:rsidRPr="00B1422E" w:rsidRDefault="00F27FDB" w:rsidP="00F27FDB">
            <w:pPr>
              <w:pStyle w:val="Imagenpgina"/>
              <w:framePr w:wrap="notBeside" w:y="1446"/>
              <w:spacing w:before="0" w:after="0"/>
              <w:jc w:val="left"/>
              <w:rPr>
                <w:rFonts w:ascii="Franklin Gothic Book" w:hAnsi="Franklin Gothic Book"/>
                <w:color w:val="auto"/>
                <w:lang w:val="en-US"/>
              </w:rPr>
            </w:pPr>
            <w:r>
              <w:rPr>
                <w:rFonts w:ascii="Franklin Gothic Book" w:hAnsi="Franklin Gothic Book"/>
                <w:color w:val="auto"/>
                <w:lang w:val="en-US"/>
              </w:rPr>
              <w:t>Bases nitrogenadas</w:t>
            </w:r>
          </w:p>
        </w:tc>
        <w:tc>
          <w:tcPr>
            <w:tcW w:w="3559" w:type="dxa"/>
          </w:tcPr>
          <w:p w:rsidR="00F27FDB" w:rsidRDefault="00F27FDB" w:rsidP="00F27FDB">
            <w:pPr>
              <w:pStyle w:val="Imagenpgina"/>
              <w:framePr w:wrap="notBeside" w:y="1446"/>
              <w:spacing w:before="120" w:after="120"/>
              <w:rPr>
                <w:rFonts w:ascii="Franklin Gothic Book" w:hAnsi="Franklin Gothic Book"/>
                <w:color w:val="auto"/>
                <w:lang w:val="en-US"/>
              </w:rPr>
            </w:pPr>
            <w:r>
              <w:rPr>
                <w:rFonts w:ascii="Franklin Gothic Book" w:hAnsi="Franklin Gothic Book"/>
                <w:b/>
                <w:color w:val="auto"/>
                <w:lang w:val="en-US"/>
              </w:rPr>
              <w:t xml:space="preserve">Adenina, citosina, guanina, </w:t>
            </w:r>
            <w:r w:rsidRPr="00B1422E">
              <w:rPr>
                <w:rFonts w:ascii="Franklin Gothic Book" w:hAnsi="Franklin Gothic Book"/>
                <w:b/>
                <w:color w:val="auto"/>
                <w:u w:val="single"/>
                <w:lang w:val="en-US"/>
              </w:rPr>
              <w:t>timina</w:t>
            </w:r>
            <w:r>
              <w:rPr>
                <w:rFonts w:ascii="Franklin Gothic Book" w:hAnsi="Franklin Gothic Book"/>
                <w:b/>
                <w:color w:val="auto"/>
                <w:lang w:val="en-US"/>
              </w:rPr>
              <w:t>.</w:t>
            </w:r>
          </w:p>
          <w:p w:rsidR="00F27FDB" w:rsidRPr="00B1422E" w:rsidRDefault="00F27FDB" w:rsidP="00F27FDB">
            <w:pPr>
              <w:pStyle w:val="Imagenpgina"/>
              <w:framePr w:wrap="notBeside" w:y="1446"/>
              <w:spacing w:before="120" w:after="120"/>
              <w:rPr>
                <w:rFonts w:ascii="Franklin Gothic Book" w:hAnsi="Franklin Gothic Book"/>
                <w:color w:val="auto"/>
                <w:lang w:val="en-US"/>
              </w:rPr>
            </w:pPr>
            <w:r w:rsidRPr="00B1422E">
              <w:rPr>
                <w:rFonts w:ascii="Franklin Gothic Book" w:hAnsi="Franklin Gothic Book"/>
                <w:color w:val="auto"/>
                <w:sz w:val="20"/>
                <w:lang w:val="en-US"/>
              </w:rPr>
              <w:t>Las bases se simbolizan por su inicial: A, C, G, T.</w:t>
            </w:r>
          </w:p>
        </w:tc>
        <w:tc>
          <w:tcPr>
            <w:tcW w:w="3560" w:type="dxa"/>
          </w:tcPr>
          <w:p w:rsidR="00F27FDB" w:rsidRDefault="00F27FDB" w:rsidP="00F27FDB">
            <w:pPr>
              <w:pStyle w:val="Imagenpgina"/>
              <w:framePr w:wrap="notBeside" w:y="1446"/>
              <w:spacing w:before="120" w:after="120"/>
              <w:rPr>
                <w:rFonts w:ascii="Franklin Gothic Book" w:hAnsi="Franklin Gothic Book"/>
                <w:color w:val="auto"/>
                <w:lang w:val="en-US"/>
              </w:rPr>
            </w:pPr>
            <w:r>
              <w:rPr>
                <w:rFonts w:ascii="Franklin Gothic Book" w:hAnsi="Franklin Gothic Book"/>
                <w:b/>
                <w:color w:val="auto"/>
                <w:lang w:val="en-US"/>
              </w:rPr>
              <w:t xml:space="preserve">Adenina, citosina, guanina, </w:t>
            </w:r>
            <w:r w:rsidRPr="00B1422E">
              <w:rPr>
                <w:rFonts w:ascii="Franklin Gothic Book" w:hAnsi="Franklin Gothic Book"/>
                <w:b/>
                <w:color w:val="auto"/>
                <w:u w:val="single"/>
                <w:lang w:val="en-US"/>
              </w:rPr>
              <w:t>uracilo</w:t>
            </w:r>
            <w:r>
              <w:rPr>
                <w:rFonts w:ascii="Franklin Gothic Book" w:hAnsi="Franklin Gothic Book"/>
                <w:b/>
                <w:color w:val="auto"/>
                <w:lang w:val="en-US"/>
              </w:rPr>
              <w:t>.</w:t>
            </w:r>
          </w:p>
          <w:p w:rsidR="00F27FDB" w:rsidRPr="00B1422E" w:rsidRDefault="00F27FDB" w:rsidP="00F27FDB">
            <w:pPr>
              <w:pStyle w:val="Imagenpgina"/>
              <w:framePr w:wrap="notBeside" w:y="1446"/>
              <w:spacing w:before="120" w:after="120"/>
              <w:rPr>
                <w:rFonts w:ascii="Franklin Gothic Book" w:hAnsi="Franklin Gothic Book"/>
                <w:color w:val="auto"/>
                <w:lang w:val="en-US"/>
              </w:rPr>
            </w:pPr>
            <w:r w:rsidRPr="00B1422E">
              <w:rPr>
                <w:rFonts w:ascii="Franklin Gothic Book" w:hAnsi="Franklin Gothic Book"/>
                <w:color w:val="auto"/>
                <w:sz w:val="20"/>
                <w:lang w:val="en-US"/>
              </w:rPr>
              <w:t>A, C, G, U.</w:t>
            </w:r>
          </w:p>
        </w:tc>
      </w:tr>
      <w:tr w:rsidR="00F27FDB" w:rsidTr="008518E7">
        <w:tc>
          <w:tcPr>
            <w:tcW w:w="2093" w:type="dxa"/>
            <w:shd w:val="clear" w:color="auto" w:fill="E0E6F0" w:themeFill="accent1" w:themeFillTint="33"/>
            <w:vAlign w:val="center"/>
          </w:tcPr>
          <w:p w:rsidR="00F27FDB" w:rsidRPr="00B1422E" w:rsidRDefault="00F27FDB" w:rsidP="00F27FDB">
            <w:pPr>
              <w:pStyle w:val="Imagenpgina"/>
              <w:framePr w:wrap="notBeside" w:y="1446"/>
              <w:spacing w:before="0" w:after="0"/>
              <w:jc w:val="left"/>
              <w:rPr>
                <w:rFonts w:ascii="Franklin Gothic Book" w:hAnsi="Franklin Gothic Book"/>
                <w:color w:val="auto"/>
                <w:lang w:val="en-US"/>
              </w:rPr>
            </w:pPr>
            <w:r>
              <w:rPr>
                <w:rFonts w:ascii="Franklin Gothic Book" w:hAnsi="Franklin Gothic Book"/>
                <w:color w:val="auto"/>
                <w:lang w:val="en-US"/>
              </w:rPr>
              <w:t>Estructura</w:t>
            </w:r>
          </w:p>
        </w:tc>
        <w:tc>
          <w:tcPr>
            <w:tcW w:w="3559" w:type="dxa"/>
          </w:tcPr>
          <w:p w:rsidR="00F27FDB" w:rsidRDefault="00F27FDB" w:rsidP="00F27FDB">
            <w:pPr>
              <w:pStyle w:val="Imagenpgina"/>
              <w:framePr w:wrap="notBeside" w:y="1446"/>
              <w:spacing w:before="120" w:after="120"/>
              <w:jc w:val="left"/>
              <w:rPr>
                <w:lang w:val="en-US"/>
              </w:rPr>
            </w:pPr>
            <w:r>
              <w:rPr>
                <w:rFonts w:ascii="Franklin Gothic Book" w:hAnsi="Franklin Gothic Book"/>
                <w:color w:val="auto"/>
                <w:lang w:val="en-US"/>
              </w:rPr>
              <w:t xml:space="preserve">Formado por dos cadenas de nucleótidos arrolladas en </w:t>
            </w:r>
            <w:r>
              <w:rPr>
                <w:rFonts w:ascii="Franklin Gothic Book" w:hAnsi="Franklin Gothic Book"/>
                <w:b/>
                <w:color w:val="auto"/>
                <w:lang w:val="en-US"/>
              </w:rPr>
              <w:t>doble hélice</w:t>
            </w:r>
            <w:r>
              <w:rPr>
                <w:rFonts w:ascii="Franklin Gothic Book" w:hAnsi="Franklin Gothic Book"/>
                <w:color w:val="auto"/>
                <w:lang w:val="en-US"/>
              </w:rPr>
              <w:t xml:space="preserve"> y unidas entre sí por el emparejamiento de bases:</w:t>
            </w:r>
          </w:p>
          <w:p w:rsidR="00F27FDB" w:rsidRPr="00B1422E" w:rsidRDefault="00F27FDB" w:rsidP="00F27FDB">
            <w:pPr>
              <w:framePr w:w="9072" w:wrap="notBeside" w:vAnchor="text" w:hAnchor="margin" w:xAlign="right" w:y="1446"/>
              <w:autoSpaceDE w:val="0"/>
              <w:autoSpaceDN w:val="0"/>
              <w:adjustRightInd w:val="0"/>
              <w:spacing w:before="120" w:after="120"/>
              <w:ind w:firstLine="0"/>
              <w:jc w:val="center"/>
              <w:rPr>
                <w:rFonts w:ascii="MS Shell Dlg 2" w:hAnsi="MS Shell Dlg 2" w:cs="MS Shell Dlg 2"/>
                <w:sz w:val="17"/>
                <w:szCs w:val="17"/>
              </w:rPr>
            </w:pPr>
            <w:r>
              <w:rPr>
                <w:lang w:val="en-US"/>
              </w:rPr>
              <w:t>A=T y C</w:t>
            </w:r>
            <w:r>
              <w:rPr>
                <w:rFonts w:cs="Franklin Gothic Book"/>
                <w:sz w:val="21"/>
                <w:szCs w:val="21"/>
              </w:rPr>
              <w:t>≡</w:t>
            </w:r>
            <w:r>
              <w:rPr>
                <w:lang w:val="en-US"/>
              </w:rPr>
              <w:t>G*.</w:t>
            </w:r>
          </w:p>
          <w:p w:rsidR="00F27FDB" w:rsidRPr="00B1422E" w:rsidRDefault="00F27FDB" w:rsidP="00F27FDB">
            <w:pPr>
              <w:pStyle w:val="Imagenpgina"/>
              <w:framePr w:wrap="notBeside" w:y="1446"/>
              <w:spacing w:before="120" w:after="120"/>
              <w:jc w:val="left"/>
              <w:rPr>
                <w:rFonts w:ascii="Franklin Gothic Book" w:hAnsi="Franklin Gothic Book"/>
                <w:color w:val="auto"/>
                <w:lang w:val="en-US"/>
              </w:rPr>
            </w:pPr>
            <w:r w:rsidRPr="00B1422E">
              <w:rPr>
                <w:rFonts w:ascii="Franklin Gothic Book" w:hAnsi="Franklin Gothic Book"/>
                <w:color w:val="auto"/>
                <w:sz w:val="20"/>
                <w:lang w:val="en-US"/>
              </w:rPr>
              <w:t>(</w:t>
            </w:r>
            <w:r>
              <w:rPr>
                <w:rFonts w:ascii="Franklin Gothic Book" w:hAnsi="Franklin Gothic Book"/>
                <w:color w:val="auto"/>
                <w:sz w:val="20"/>
                <w:lang w:val="en-US"/>
              </w:rPr>
              <w:t>E</w:t>
            </w:r>
            <w:r w:rsidRPr="00B1422E">
              <w:rPr>
                <w:rFonts w:ascii="Franklin Gothic Book" w:hAnsi="Franklin Gothic Book"/>
                <w:color w:val="auto"/>
                <w:sz w:val="20"/>
                <w:lang w:val="en-US"/>
              </w:rPr>
              <w:t>xcepto en algunos virus).</w:t>
            </w:r>
          </w:p>
        </w:tc>
        <w:tc>
          <w:tcPr>
            <w:tcW w:w="3560" w:type="dxa"/>
            <w:vAlign w:val="center"/>
          </w:tcPr>
          <w:p w:rsidR="00F27FDB" w:rsidRDefault="00F27FDB" w:rsidP="00F27FDB">
            <w:pPr>
              <w:pStyle w:val="Imagenpgina"/>
              <w:framePr w:wrap="notBeside" w:y="1446"/>
              <w:spacing w:before="120" w:after="120"/>
              <w:jc w:val="left"/>
              <w:rPr>
                <w:rFonts w:ascii="Franklin Gothic Book" w:hAnsi="Franklin Gothic Book"/>
                <w:color w:val="auto"/>
                <w:lang w:val="en-US"/>
              </w:rPr>
            </w:pPr>
            <w:r>
              <w:rPr>
                <w:rFonts w:ascii="Franklin Gothic Book" w:hAnsi="Franklin Gothic Book"/>
                <w:color w:val="auto"/>
                <w:lang w:val="en-US"/>
              </w:rPr>
              <w:t xml:space="preserve">Formado por una </w:t>
            </w:r>
            <w:r w:rsidRPr="008518E7">
              <w:rPr>
                <w:rFonts w:ascii="Franklin Gothic Book" w:hAnsi="Franklin Gothic Book"/>
                <w:b/>
                <w:color w:val="auto"/>
                <w:lang w:val="en-US"/>
              </w:rPr>
              <w:t>única cadena</w:t>
            </w:r>
            <w:r>
              <w:rPr>
                <w:rFonts w:ascii="Franklin Gothic Book" w:hAnsi="Franklin Gothic Book"/>
                <w:color w:val="auto"/>
                <w:lang w:val="en-US"/>
              </w:rPr>
              <w:t>.</w:t>
            </w:r>
          </w:p>
          <w:p w:rsidR="00F27FDB" w:rsidRPr="00B1422E" w:rsidRDefault="00F27FDB" w:rsidP="00F27FDB">
            <w:pPr>
              <w:pStyle w:val="Imagenpgina"/>
              <w:framePr w:wrap="notBeside" w:y="1446"/>
              <w:spacing w:before="120" w:after="120"/>
              <w:jc w:val="left"/>
              <w:rPr>
                <w:rFonts w:ascii="Franklin Gothic Book" w:hAnsi="Franklin Gothic Book"/>
                <w:color w:val="auto"/>
                <w:lang w:val="en-US"/>
              </w:rPr>
            </w:pPr>
            <w:r w:rsidRPr="008518E7">
              <w:rPr>
                <w:rFonts w:ascii="Franklin Gothic Book" w:hAnsi="Franklin Gothic Book"/>
                <w:color w:val="auto"/>
                <w:sz w:val="20"/>
                <w:lang w:val="en-US"/>
              </w:rPr>
              <w:t>(Excepto e algunos virus).</w:t>
            </w:r>
          </w:p>
        </w:tc>
      </w:tr>
      <w:tr w:rsidR="00F27FDB" w:rsidTr="00B1422E">
        <w:tc>
          <w:tcPr>
            <w:tcW w:w="2093" w:type="dxa"/>
            <w:shd w:val="clear" w:color="auto" w:fill="E0E6F0" w:themeFill="accent1" w:themeFillTint="33"/>
            <w:vAlign w:val="center"/>
          </w:tcPr>
          <w:p w:rsidR="00F27FDB" w:rsidRPr="00B1422E" w:rsidRDefault="00F27FDB" w:rsidP="00F27FDB">
            <w:pPr>
              <w:pStyle w:val="Imagenpgina"/>
              <w:framePr w:wrap="notBeside" w:y="1446"/>
              <w:spacing w:before="0" w:after="0"/>
              <w:jc w:val="left"/>
              <w:rPr>
                <w:rFonts w:ascii="Franklin Gothic Book" w:hAnsi="Franklin Gothic Book"/>
                <w:color w:val="auto"/>
                <w:lang w:val="en-US"/>
              </w:rPr>
            </w:pPr>
            <w:r>
              <w:rPr>
                <w:rFonts w:ascii="Franklin Gothic Book" w:hAnsi="Franklin Gothic Book"/>
                <w:color w:val="auto"/>
                <w:lang w:val="en-US"/>
              </w:rPr>
              <w:t>Situación</w:t>
            </w:r>
          </w:p>
        </w:tc>
        <w:tc>
          <w:tcPr>
            <w:tcW w:w="3559" w:type="dxa"/>
          </w:tcPr>
          <w:p w:rsidR="00F27FDB" w:rsidRDefault="00F27FDB" w:rsidP="00F27FDB">
            <w:pPr>
              <w:pStyle w:val="Imagenpgina"/>
              <w:framePr w:wrap="notBeside" w:y="1446"/>
              <w:spacing w:before="120" w:after="120"/>
              <w:jc w:val="left"/>
              <w:rPr>
                <w:rFonts w:ascii="Franklin Gothic Book" w:hAnsi="Franklin Gothic Book"/>
                <w:color w:val="auto"/>
                <w:lang w:val="en-US"/>
              </w:rPr>
            </w:pPr>
            <w:r>
              <w:rPr>
                <w:rFonts w:ascii="Franklin Gothic Book" w:hAnsi="Franklin Gothic Book"/>
                <w:color w:val="auto"/>
                <w:lang w:val="en-US"/>
              </w:rPr>
              <w:t xml:space="preserve">Se encuentra en el </w:t>
            </w:r>
            <w:r>
              <w:rPr>
                <w:rFonts w:ascii="Franklin Gothic Book" w:hAnsi="Franklin Gothic Book"/>
                <w:b/>
                <w:color w:val="auto"/>
                <w:lang w:val="en-US"/>
              </w:rPr>
              <w:t xml:space="preserve">núcleo  </w:t>
            </w:r>
            <w:r>
              <w:rPr>
                <w:rFonts w:ascii="Franklin Gothic Book" w:hAnsi="Franklin Gothic Book"/>
                <w:color w:val="auto"/>
                <w:lang w:val="en-US"/>
              </w:rPr>
              <w:t>de la célula.</w:t>
            </w:r>
          </w:p>
          <w:p w:rsidR="00F27FDB" w:rsidRPr="008518E7" w:rsidRDefault="00F27FDB" w:rsidP="00F27FDB">
            <w:pPr>
              <w:pStyle w:val="Imagenpgina"/>
              <w:framePr w:wrap="notBeside" w:y="1446"/>
              <w:spacing w:before="120" w:after="120"/>
              <w:jc w:val="left"/>
              <w:rPr>
                <w:rFonts w:ascii="Franklin Gothic Book" w:hAnsi="Franklin Gothic Book"/>
                <w:color w:val="auto"/>
                <w:lang w:val="en-US"/>
              </w:rPr>
            </w:pPr>
            <w:r>
              <w:rPr>
                <w:rFonts w:ascii="Franklin Gothic Book" w:hAnsi="Franklin Gothic Book"/>
                <w:color w:val="auto"/>
                <w:lang w:val="en-US"/>
              </w:rPr>
              <w:t>Mitocondrias y cloroplastos poseen ADN propio.</w:t>
            </w:r>
          </w:p>
        </w:tc>
        <w:tc>
          <w:tcPr>
            <w:tcW w:w="3560" w:type="dxa"/>
          </w:tcPr>
          <w:p w:rsidR="00F27FDB" w:rsidRDefault="00F27FDB" w:rsidP="00F27FDB">
            <w:pPr>
              <w:pStyle w:val="Imagenpgina"/>
              <w:framePr w:wrap="notBeside" w:y="1446"/>
              <w:spacing w:before="120" w:after="120"/>
              <w:rPr>
                <w:rFonts w:ascii="Franklin Gothic Book" w:hAnsi="Franklin Gothic Book"/>
                <w:color w:val="auto"/>
                <w:lang w:val="en-US"/>
              </w:rPr>
            </w:pPr>
            <w:r>
              <w:rPr>
                <w:rFonts w:ascii="Franklin Gothic Book" w:hAnsi="Franklin Gothic Book"/>
                <w:color w:val="auto"/>
                <w:lang w:val="en-US"/>
              </w:rPr>
              <w:t>Núcleo</w:t>
            </w:r>
          </w:p>
          <w:p w:rsidR="00F27FDB" w:rsidRDefault="00F27FDB" w:rsidP="00F27FDB">
            <w:pPr>
              <w:pStyle w:val="Imagenpgina"/>
              <w:framePr w:wrap="notBeside" w:y="1446"/>
              <w:spacing w:before="120" w:after="120"/>
              <w:rPr>
                <w:rFonts w:ascii="Franklin Gothic Book" w:hAnsi="Franklin Gothic Book"/>
                <w:color w:val="auto"/>
                <w:lang w:val="en-US"/>
              </w:rPr>
            </w:pPr>
            <w:r>
              <w:rPr>
                <w:rFonts w:ascii="Franklin Gothic Book" w:hAnsi="Franklin Gothic Book"/>
                <w:color w:val="auto"/>
                <w:lang w:val="en-US"/>
              </w:rPr>
              <w:t>Citoplasma</w:t>
            </w:r>
          </w:p>
          <w:p w:rsidR="00F27FDB" w:rsidRPr="00B1422E" w:rsidRDefault="00F27FDB" w:rsidP="00F27FDB">
            <w:pPr>
              <w:pStyle w:val="Imagenpgina"/>
              <w:framePr w:wrap="notBeside" w:y="1446"/>
              <w:spacing w:before="120" w:after="120"/>
              <w:rPr>
                <w:rFonts w:ascii="Franklin Gothic Book" w:hAnsi="Franklin Gothic Book"/>
                <w:color w:val="auto"/>
                <w:lang w:val="en-US"/>
              </w:rPr>
            </w:pPr>
            <w:r>
              <w:rPr>
                <w:rFonts w:ascii="Franklin Gothic Book" w:hAnsi="Franklin Gothic Book"/>
                <w:color w:val="auto"/>
                <w:lang w:val="en-US"/>
              </w:rPr>
              <w:t>Unido a ribosomas</w:t>
            </w:r>
          </w:p>
        </w:tc>
      </w:tr>
      <w:tr w:rsidR="00F27FDB" w:rsidTr="00B1422E">
        <w:tc>
          <w:tcPr>
            <w:tcW w:w="2093" w:type="dxa"/>
            <w:shd w:val="clear" w:color="auto" w:fill="E0E6F0" w:themeFill="accent1" w:themeFillTint="33"/>
            <w:vAlign w:val="center"/>
          </w:tcPr>
          <w:p w:rsidR="00F27FDB" w:rsidRPr="00B1422E" w:rsidRDefault="00F27FDB" w:rsidP="00F27FDB">
            <w:pPr>
              <w:pStyle w:val="Imagenpgina"/>
              <w:framePr w:wrap="notBeside" w:y="1446"/>
              <w:spacing w:before="0" w:after="0"/>
              <w:jc w:val="left"/>
              <w:rPr>
                <w:rFonts w:ascii="Franklin Gothic Book" w:hAnsi="Franklin Gothic Book"/>
                <w:color w:val="auto"/>
                <w:lang w:val="en-US"/>
              </w:rPr>
            </w:pPr>
            <w:r>
              <w:rPr>
                <w:rFonts w:ascii="Franklin Gothic Book" w:hAnsi="Franklin Gothic Book"/>
                <w:color w:val="auto"/>
                <w:lang w:val="en-US"/>
              </w:rPr>
              <w:t>Función</w:t>
            </w:r>
          </w:p>
        </w:tc>
        <w:tc>
          <w:tcPr>
            <w:tcW w:w="3559" w:type="dxa"/>
          </w:tcPr>
          <w:p w:rsidR="00F27FDB" w:rsidRDefault="00F27FDB" w:rsidP="00F27FDB">
            <w:pPr>
              <w:pStyle w:val="Imagenpgina"/>
              <w:framePr w:wrap="notBeside" w:y="1446"/>
              <w:spacing w:before="120" w:after="120"/>
              <w:rPr>
                <w:rFonts w:ascii="Franklin Gothic Book" w:hAnsi="Franklin Gothic Book"/>
                <w:color w:val="auto"/>
                <w:lang w:val="en-US"/>
              </w:rPr>
            </w:pPr>
            <w:r>
              <w:rPr>
                <w:rFonts w:ascii="Franklin Gothic Book" w:hAnsi="Franklin Gothic Book"/>
                <w:color w:val="auto"/>
                <w:lang w:val="en-US"/>
              </w:rPr>
              <w:t xml:space="preserve">Codifica la </w:t>
            </w:r>
            <w:r>
              <w:rPr>
                <w:rFonts w:ascii="Franklin Gothic Book" w:hAnsi="Franklin Gothic Book"/>
                <w:b/>
                <w:color w:val="auto"/>
                <w:lang w:val="en-US"/>
              </w:rPr>
              <w:t>información genética</w:t>
            </w:r>
            <w:r>
              <w:rPr>
                <w:rFonts w:ascii="Franklin Gothic Book" w:hAnsi="Franklin Gothic Book"/>
                <w:color w:val="auto"/>
                <w:lang w:val="en-US"/>
              </w:rPr>
              <w:t>.</w:t>
            </w:r>
          </w:p>
          <w:p w:rsidR="00F27FDB" w:rsidRPr="008518E7" w:rsidRDefault="00F27FDB" w:rsidP="00F27FDB">
            <w:pPr>
              <w:pStyle w:val="Imagenpgina"/>
              <w:framePr w:wrap="notBeside" w:y="1446"/>
              <w:spacing w:before="120" w:after="120"/>
              <w:jc w:val="left"/>
              <w:rPr>
                <w:rFonts w:ascii="Franklin Gothic Book" w:hAnsi="Franklin Gothic Book"/>
                <w:color w:val="auto"/>
                <w:lang w:val="en-US"/>
              </w:rPr>
            </w:pPr>
            <w:r>
              <w:rPr>
                <w:rFonts w:ascii="Franklin Gothic Book" w:hAnsi="Franklin Gothic Book"/>
                <w:color w:val="auto"/>
                <w:lang w:val="en-US"/>
              </w:rPr>
              <w:t>(genes) en su secuencia de nucleótidos.</w:t>
            </w:r>
          </w:p>
        </w:tc>
        <w:tc>
          <w:tcPr>
            <w:tcW w:w="3560" w:type="dxa"/>
          </w:tcPr>
          <w:p w:rsidR="00F27FDB" w:rsidRPr="00B1422E" w:rsidRDefault="00F27FDB" w:rsidP="00F27FDB">
            <w:pPr>
              <w:pStyle w:val="Imagenpgina"/>
              <w:framePr w:wrap="notBeside" w:y="1446"/>
              <w:spacing w:before="120" w:after="120"/>
              <w:jc w:val="left"/>
              <w:rPr>
                <w:rFonts w:ascii="Franklin Gothic Book" w:hAnsi="Franklin Gothic Book"/>
                <w:color w:val="auto"/>
                <w:lang w:val="en-US"/>
              </w:rPr>
            </w:pPr>
            <w:r>
              <w:rPr>
                <w:rFonts w:ascii="Franklin Gothic Book" w:hAnsi="Franklin Gothic Book"/>
                <w:color w:val="auto"/>
                <w:lang w:val="en-US"/>
              </w:rPr>
              <w:t>Expresa la información genética del ADN interviniendo en la síntesis de proteínas.</w:t>
            </w:r>
          </w:p>
        </w:tc>
      </w:tr>
      <w:tr w:rsidR="00F27FDB" w:rsidTr="00B1422E">
        <w:tc>
          <w:tcPr>
            <w:tcW w:w="2093" w:type="dxa"/>
            <w:shd w:val="clear" w:color="auto" w:fill="E0E6F0" w:themeFill="accent1" w:themeFillTint="33"/>
            <w:vAlign w:val="center"/>
          </w:tcPr>
          <w:p w:rsidR="00F27FDB" w:rsidRPr="00B1422E" w:rsidRDefault="00F27FDB" w:rsidP="00F27FDB">
            <w:pPr>
              <w:pStyle w:val="Imagenpgina"/>
              <w:framePr w:wrap="notBeside" w:y="1446"/>
              <w:spacing w:before="0" w:after="0"/>
              <w:jc w:val="left"/>
              <w:rPr>
                <w:rFonts w:ascii="Franklin Gothic Book" w:hAnsi="Franklin Gothic Book"/>
                <w:color w:val="auto"/>
                <w:lang w:val="en-US"/>
              </w:rPr>
            </w:pPr>
            <w:r>
              <w:rPr>
                <w:rFonts w:ascii="Franklin Gothic Book" w:hAnsi="Franklin Gothic Book"/>
                <w:color w:val="auto"/>
                <w:lang w:val="en-US"/>
              </w:rPr>
              <w:t>Tipos</w:t>
            </w:r>
          </w:p>
        </w:tc>
        <w:tc>
          <w:tcPr>
            <w:tcW w:w="3559" w:type="dxa"/>
          </w:tcPr>
          <w:p w:rsidR="00F27FDB" w:rsidRDefault="00F27FDB" w:rsidP="00F27FDB">
            <w:pPr>
              <w:pStyle w:val="Imagenpgina"/>
              <w:framePr w:wrap="notBeside" w:y="1446"/>
              <w:spacing w:before="120" w:after="120"/>
              <w:rPr>
                <w:rFonts w:ascii="Franklin Gothic Book" w:hAnsi="Franklin Gothic Book"/>
                <w:color w:val="auto"/>
                <w:lang w:val="en-US"/>
              </w:rPr>
            </w:pPr>
            <w:r>
              <w:rPr>
                <w:rFonts w:ascii="Franklin Gothic Book" w:hAnsi="Franklin Gothic Book"/>
                <w:color w:val="auto"/>
                <w:lang w:val="en-US"/>
              </w:rPr>
              <w:t>Sólo hay un tipo de ADN nuclear.</w:t>
            </w:r>
          </w:p>
          <w:p w:rsidR="00F27FDB" w:rsidRPr="00B1422E" w:rsidRDefault="00F27FDB" w:rsidP="00F27FDB">
            <w:pPr>
              <w:pStyle w:val="Imagenpgina"/>
              <w:framePr w:wrap="notBeside" w:y="1446"/>
              <w:spacing w:before="120" w:after="120"/>
              <w:jc w:val="left"/>
              <w:rPr>
                <w:rFonts w:ascii="Franklin Gothic Book" w:hAnsi="Franklin Gothic Book"/>
                <w:color w:val="auto"/>
                <w:lang w:val="en-US"/>
              </w:rPr>
            </w:pPr>
            <w:r w:rsidRPr="008518E7">
              <w:rPr>
                <w:rFonts w:ascii="Franklin Gothic Book" w:hAnsi="Franklin Gothic Book"/>
                <w:color w:val="auto"/>
                <w:sz w:val="18"/>
                <w:lang w:val="en-US"/>
              </w:rPr>
              <w:t>(salvo la presencia de las pequeñas moléculas presentes en cloroplastos y mitocondrias).</w:t>
            </w:r>
          </w:p>
        </w:tc>
        <w:tc>
          <w:tcPr>
            <w:tcW w:w="3560" w:type="dxa"/>
          </w:tcPr>
          <w:p w:rsidR="00F27FDB" w:rsidRDefault="00F27FDB" w:rsidP="00F27FDB">
            <w:pPr>
              <w:pStyle w:val="Imagenpgina"/>
              <w:framePr w:wrap="notBeside" w:y="1446"/>
              <w:spacing w:before="120" w:after="120"/>
              <w:jc w:val="left"/>
              <w:rPr>
                <w:rFonts w:ascii="Franklin Gothic Book" w:hAnsi="Franklin Gothic Book"/>
                <w:color w:val="auto"/>
                <w:lang w:val="en-US"/>
              </w:rPr>
            </w:pPr>
            <w:r>
              <w:rPr>
                <w:rFonts w:ascii="Franklin Gothic Book" w:hAnsi="Franklin Gothic Book"/>
                <w:b/>
                <w:color w:val="auto"/>
                <w:lang w:val="en-US"/>
              </w:rPr>
              <w:t>ARNm</w:t>
            </w:r>
            <w:r>
              <w:rPr>
                <w:rFonts w:ascii="Franklin Gothic Book" w:hAnsi="Franklin Gothic Book"/>
                <w:color w:val="auto"/>
                <w:lang w:val="en-US"/>
              </w:rPr>
              <w:t xml:space="preserve"> (mensajero): transcribe la secuencia del ADN para la síntesis de proteínas.</w:t>
            </w:r>
          </w:p>
          <w:p w:rsidR="00F27FDB" w:rsidRDefault="00F27FDB" w:rsidP="00F27FDB">
            <w:pPr>
              <w:pStyle w:val="Imagenpgina"/>
              <w:framePr w:wrap="notBeside" w:y="1446"/>
              <w:spacing w:before="120" w:after="120"/>
              <w:jc w:val="left"/>
              <w:rPr>
                <w:rFonts w:ascii="Franklin Gothic Book" w:hAnsi="Franklin Gothic Book"/>
                <w:color w:val="auto"/>
                <w:lang w:val="en-US"/>
              </w:rPr>
            </w:pPr>
            <w:r>
              <w:rPr>
                <w:rFonts w:ascii="Franklin Gothic Book" w:hAnsi="Franklin Gothic Book"/>
                <w:b/>
                <w:color w:val="auto"/>
                <w:lang w:val="en-US"/>
              </w:rPr>
              <w:t xml:space="preserve">ARNt </w:t>
            </w:r>
            <w:r>
              <w:rPr>
                <w:rFonts w:ascii="Franklin Gothic Book" w:hAnsi="Franklin Gothic Book"/>
                <w:color w:val="auto"/>
                <w:lang w:val="en-US"/>
              </w:rPr>
              <w:t>(transferente): aporta los aminoácidos determinados por la secuencia del ARNm para la síntesis de proteínas.</w:t>
            </w:r>
          </w:p>
          <w:p w:rsidR="00F27FDB" w:rsidRPr="008518E7" w:rsidRDefault="00F27FDB" w:rsidP="00F27FDB">
            <w:pPr>
              <w:pStyle w:val="Imagenpgina"/>
              <w:framePr w:wrap="notBeside" w:y="1446"/>
              <w:spacing w:before="120" w:after="120"/>
              <w:jc w:val="left"/>
              <w:rPr>
                <w:rFonts w:ascii="Franklin Gothic Book" w:hAnsi="Franklin Gothic Book"/>
                <w:color w:val="auto"/>
                <w:lang w:val="en-US"/>
              </w:rPr>
            </w:pPr>
            <w:r>
              <w:rPr>
                <w:rFonts w:ascii="Franklin Gothic Book" w:hAnsi="Franklin Gothic Book"/>
                <w:b/>
                <w:color w:val="auto"/>
                <w:lang w:val="en-US"/>
              </w:rPr>
              <w:t>ARNr</w:t>
            </w:r>
            <w:r>
              <w:rPr>
                <w:rFonts w:ascii="Franklin Gothic Book" w:hAnsi="Franklin Gothic Book"/>
                <w:color w:val="auto"/>
                <w:lang w:val="en-US"/>
              </w:rPr>
              <w:t xml:space="preserve"> (ribosómico): forma parte de los ribosomas.</w:t>
            </w:r>
          </w:p>
        </w:tc>
      </w:tr>
    </w:tbl>
    <w:p w:rsidR="00F27FDB" w:rsidRPr="008518E7" w:rsidRDefault="00F27FDB" w:rsidP="00F27FDB">
      <w:pPr>
        <w:pStyle w:val="Imagenpgina"/>
        <w:framePr w:wrap="notBeside" w:y="1446"/>
        <w:spacing w:before="0"/>
        <w:ind w:left="227" w:hanging="227"/>
        <w:rPr>
          <w:rFonts w:ascii="Franklin Gothic Book" w:hAnsi="Franklin Gothic Book"/>
          <w:color w:val="auto"/>
          <w:sz w:val="20"/>
          <w:lang w:val="en-US"/>
        </w:rPr>
      </w:pPr>
      <w:r w:rsidRPr="008518E7">
        <w:rPr>
          <w:rFonts w:ascii="Franklin Gothic Book" w:hAnsi="Franklin Gothic Book"/>
          <w:color w:val="auto"/>
          <w:sz w:val="20"/>
          <w:lang w:val="en-US"/>
        </w:rPr>
        <w:t>* A=T indica que este par de bases se unen mediante dos enlaces por puente de hidrógeno. C</w:t>
      </w:r>
      <w:r w:rsidRPr="008518E7">
        <w:rPr>
          <w:rFonts w:ascii="Franklin Gothic Book" w:hAnsi="Franklin Gothic Book" w:cs="Franklin Gothic Book"/>
          <w:color w:val="auto"/>
          <w:sz w:val="20"/>
        </w:rPr>
        <w:t>≡</w:t>
      </w:r>
      <w:r>
        <w:rPr>
          <w:rFonts w:ascii="Franklin Gothic Book" w:hAnsi="Franklin Gothic Book" w:cs="Franklin Gothic Book"/>
          <w:color w:val="auto"/>
          <w:sz w:val="20"/>
        </w:rPr>
        <w:t>G indica que, en este caso, la unión se establece a través de tres enlaces por puente de hidrógeno.</w:t>
      </w:r>
    </w:p>
    <w:p w:rsidR="00782BF3" w:rsidRDefault="00782BF3" w:rsidP="008518E7">
      <w:pPr>
        <w:pStyle w:val="Prrafobsico"/>
        <w:spacing w:after="240"/>
      </w:pPr>
      <w:r>
        <w:rPr>
          <w:lang w:val="en-US"/>
        </w:rPr>
        <w:t>Como ya se ha mencionado, e</w:t>
      </w:r>
      <w:r>
        <w:t xml:space="preserve">xisten dos tipos de ácidos nucleicos: </w:t>
      </w:r>
      <w:r>
        <w:rPr>
          <w:rStyle w:val="Textoennegrita"/>
        </w:rPr>
        <w:t>ARN</w:t>
      </w:r>
      <w:r>
        <w:t xml:space="preserve"> (ácido ribonucleico) y </w:t>
      </w:r>
      <w:r>
        <w:rPr>
          <w:rStyle w:val="Textoennegrita"/>
        </w:rPr>
        <w:t xml:space="preserve">ADN </w:t>
      </w:r>
      <w:r>
        <w:t>(ácido desoxirr</w:t>
      </w:r>
      <w:r>
        <w:t>i</w:t>
      </w:r>
      <w:r>
        <w:t>bonucleico). Ambos se diferencian en su composición, e</w:t>
      </w:r>
      <w:r>
        <w:t>s</w:t>
      </w:r>
      <w:r>
        <w:t>tructura y función:</w:t>
      </w:r>
    </w:p>
    <w:p w:rsidR="00F27FDB" w:rsidRDefault="00F27FDB" w:rsidP="00F27FDB">
      <w:pPr>
        <w:pStyle w:val="Nivel3"/>
      </w:pPr>
      <w:r>
        <w:t>Nucleótidos no nucleicos</w:t>
      </w:r>
    </w:p>
    <w:p w:rsidR="00F27FDB" w:rsidRDefault="00F27FDB" w:rsidP="00F27FDB">
      <w:pPr>
        <w:pStyle w:val="Prrafobsico"/>
      </w:pPr>
      <w:r>
        <w:t>Además de los nucleótidos que forman, como monóm</w:t>
      </w:r>
      <w:r>
        <w:t>e</w:t>
      </w:r>
      <w:r>
        <w:t xml:space="preserve">ros, las cadenas de los ácidos nucleicos, hay nucleótidos que desempeñan otras funciones: algunos son </w:t>
      </w:r>
      <w:r w:rsidRPr="00391FBE">
        <w:rPr>
          <w:rStyle w:val="Trminoglosario"/>
        </w:rPr>
        <w:t>coenzimas</w:t>
      </w:r>
      <w:r>
        <w:t xml:space="preserve"> necesarios para la actividad enzimática, otros tienen un p</w:t>
      </w:r>
      <w:r>
        <w:t>a</w:t>
      </w:r>
      <w:r>
        <w:lastRenderedPageBreak/>
        <w:t>pel fundamental en los procesos metabólicos al actuar como intermediarios en la transferencia de energía.</w:t>
      </w:r>
    </w:p>
    <w:p w:rsidR="00F27FDB" w:rsidRDefault="00F27FDB" w:rsidP="00F27FDB">
      <w:pPr>
        <w:pStyle w:val="Prrafobsico"/>
      </w:pPr>
      <w:r>
        <w:t xml:space="preserve">Destacaremos por su importancia los nucleótidos </w:t>
      </w:r>
      <w:r>
        <w:rPr>
          <w:rStyle w:val="Textoennegrita"/>
        </w:rPr>
        <w:t>aden</w:t>
      </w:r>
      <w:r>
        <w:rPr>
          <w:rStyle w:val="Textoennegrita"/>
        </w:rPr>
        <w:t>o</w:t>
      </w:r>
      <w:r>
        <w:rPr>
          <w:rStyle w:val="Textoennegrita"/>
        </w:rPr>
        <w:t>sín difosfato</w:t>
      </w:r>
      <w:r>
        <w:t xml:space="preserve"> (ADP) y </w:t>
      </w:r>
      <w:r>
        <w:rPr>
          <w:rStyle w:val="Textoennegrita"/>
        </w:rPr>
        <w:t xml:space="preserve">adenosín trifosfato </w:t>
      </w:r>
      <w:r>
        <w:t>(ATP). Ambos se c</w:t>
      </w:r>
      <w:r>
        <w:t>a</w:t>
      </w:r>
      <w:r>
        <w:t xml:space="preserve">racterizan por poseer varios restos de ácido fosfórico unidos entre sí por </w:t>
      </w:r>
      <w:r>
        <w:rPr>
          <w:rStyle w:val="Textoennegrita"/>
        </w:rPr>
        <w:t>enlaces ricos en energía</w:t>
      </w:r>
      <w:r>
        <w:t>. Esta energía se abso</w:t>
      </w:r>
      <w:r>
        <w:t>r</w:t>
      </w:r>
      <w:r>
        <w:t>be y almacena al formar el enlace y puede ser liberada cuando el enlace ser rompe por hidrólisis liberando un fosf</w:t>
      </w:r>
      <w:r>
        <w:t>a</w:t>
      </w:r>
      <w:r>
        <w:t>to o dos fosfatos. De esta manera, esas moléculas actúan como transportadoras de energía:</w:t>
      </w:r>
    </w:p>
    <w:p w:rsidR="00F27FDB" w:rsidRDefault="00F27FDB" w:rsidP="00F27FDB">
      <w:pPr>
        <w:pStyle w:val="Imagenpgina"/>
        <w:framePr w:wrap="notBeside"/>
        <w:jc w:val="right"/>
      </w:pPr>
      <w:r>
        <w:drawing>
          <wp:inline distT="0" distB="0" distL="0" distR="0" wp14:anchorId="0A3FF196" wp14:editId="5223B6C5">
            <wp:extent cx="5444109" cy="1324737"/>
            <wp:effectExtent l="0" t="0" r="4445" b="8890"/>
            <wp:docPr id="3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P-ADP.png"/>
                    <pic:cNvPicPr/>
                  </pic:nvPicPr>
                  <pic:blipFill>
                    <a:blip r:embed="rId88">
                      <a:extLst>
                        <a:ext uri="{28A0092B-C50C-407E-A947-70E740481C1C}">
                          <a14:useLocalDpi xmlns:a14="http://schemas.microsoft.com/office/drawing/2010/main" val="0"/>
                        </a:ext>
                      </a:extLst>
                    </a:blip>
                    <a:stretch>
                      <a:fillRect/>
                    </a:stretch>
                  </pic:blipFill>
                  <pic:spPr>
                    <a:xfrm>
                      <a:off x="0" y="0"/>
                      <a:ext cx="5437387" cy="1323101"/>
                    </a:xfrm>
                    <a:prstGeom prst="rect">
                      <a:avLst/>
                    </a:prstGeom>
                  </pic:spPr>
                </pic:pic>
              </a:graphicData>
            </a:graphic>
          </wp:inline>
        </w:drawing>
      </w:r>
    </w:p>
    <w:p w:rsidR="00F27FDB" w:rsidRDefault="00F27FDB" w:rsidP="00AC5EC8">
      <w:pPr>
        <w:pStyle w:val="Actividades"/>
        <w:framePr w:wrap="notBeside"/>
        <w:spacing w:before="0"/>
        <w:ind w:left="357" w:hanging="357"/>
      </w:pPr>
    </w:p>
    <w:p w:rsidR="009703CB" w:rsidRDefault="009703CB" w:rsidP="00AC5EC8">
      <w:pPr>
        <w:pStyle w:val="Actividadesttulo"/>
        <w:framePr w:wrap="notBeside"/>
        <w:spacing w:after="80"/>
      </w:pPr>
      <w:r>
        <w:t>actividades</w:t>
      </w:r>
    </w:p>
    <w:p w:rsidR="009703CB" w:rsidRDefault="009703CB" w:rsidP="00AC5EC8">
      <w:pPr>
        <w:pStyle w:val="Actividadestexto"/>
        <w:framePr w:wrap="notBeside"/>
        <w:spacing w:after="160"/>
      </w:pPr>
      <w:r>
        <w:t xml:space="preserve">El agua es la molécula más abundante en los seres vivos. Si está compuesta por dos átomos de hidrógeno y uno de oxígeno, ¿por qué el oxígeno representa el 60% </w:t>
      </w:r>
      <w:proofErr w:type="gramStart"/>
      <w:r>
        <w:t>del</w:t>
      </w:r>
      <w:proofErr w:type="gramEnd"/>
      <w:r>
        <w:t xml:space="preserve"> peso de un individuo y el hidrógeno solamente el 10%? (Consulta la tabla </w:t>
      </w:r>
      <w:proofErr w:type="gramStart"/>
      <w:r>
        <w:t>del</w:t>
      </w:r>
      <w:proofErr w:type="gramEnd"/>
      <w:r>
        <w:t xml:space="preserve"> Sistema Periódico para ver las características de ambos elementos).</w:t>
      </w:r>
    </w:p>
    <w:p w:rsidR="009703CB" w:rsidRDefault="009703CB" w:rsidP="00AC5EC8">
      <w:pPr>
        <w:pStyle w:val="Actividadestexto"/>
        <w:framePr w:wrap="notBeside"/>
        <w:spacing w:after="160"/>
      </w:pPr>
      <w:r>
        <w:t>Sabiendo que los fosfolípidos son moléculas anfipáticas, explica cuál será su di</w:t>
      </w:r>
      <w:r>
        <w:t>s</w:t>
      </w:r>
      <w:r>
        <w:t>posición sobre una superficie acuosa. Las moléculas biológicas presentan una bicapa de fosfolípidos, ¿cómo estarán dispuestas las dos capas de fosfolípidos?</w:t>
      </w:r>
    </w:p>
    <w:p w:rsidR="009703CB" w:rsidRDefault="00994F32" w:rsidP="00AC5EC8">
      <w:pPr>
        <w:pStyle w:val="Actividadestexto"/>
        <w:framePr w:wrap="notBeside"/>
        <w:tabs>
          <w:tab w:val="clear" w:pos="567"/>
          <w:tab w:val="left" w:pos="709"/>
        </w:tabs>
        <w:spacing w:after="160"/>
      </w:pPr>
      <w:r>
        <w:rPr>
          <w:b/>
        </w:rPr>
        <w:t xml:space="preserve">a. </w:t>
      </w:r>
      <w:r w:rsidR="009703CB">
        <w:t>Indica razonadamente si cada una de las secuencias siguientes corresponde a ADN o a ARN:</w:t>
      </w:r>
    </w:p>
    <w:p w:rsidR="00994F32" w:rsidRDefault="00994F32" w:rsidP="00AC5EC8">
      <w:pPr>
        <w:pStyle w:val="Actividadestexto"/>
        <w:framePr w:wrap="notBeside"/>
        <w:numPr>
          <w:ilvl w:val="0"/>
          <w:numId w:val="0"/>
        </w:numPr>
        <w:spacing w:after="160"/>
      </w:pPr>
      <w:r>
        <w:tab/>
      </w:r>
      <w:r w:rsidRPr="009166BA">
        <w:rPr>
          <w:b/>
          <w:sz w:val="20"/>
        </w:rPr>
        <w:t>(1)</w:t>
      </w:r>
      <w:r>
        <w:t xml:space="preserve"> ATTCGGGA</w:t>
      </w:r>
      <w:r>
        <w:tab/>
      </w:r>
      <w:r>
        <w:tab/>
      </w:r>
      <w:r w:rsidRPr="009166BA">
        <w:rPr>
          <w:b/>
          <w:sz w:val="20"/>
        </w:rPr>
        <w:t>(2)</w:t>
      </w:r>
      <w:r>
        <w:rPr>
          <w:b/>
        </w:rPr>
        <w:t xml:space="preserve"> </w:t>
      </w:r>
      <w:r>
        <w:t>CACUAGAC</w:t>
      </w:r>
      <w:r>
        <w:tab/>
      </w:r>
      <w:r>
        <w:tab/>
      </w:r>
      <w:r w:rsidRPr="009166BA">
        <w:rPr>
          <w:b/>
          <w:sz w:val="20"/>
        </w:rPr>
        <w:t>(3)</w:t>
      </w:r>
      <w:r>
        <w:rPr>
          <w:b/>
        </w:rPr>
        <w:t xml:space="preserve"> </w:t>
      </w:r>
      <w:r>
        <w:t>ACCAACGG</w:t>
      </w:r>
    </w:p>
    <w:p w:rsidR="009703CB" w:rsidRPr="00994F32" w:rsidRDefault="00994F32" w:rsidP="00AC5EC8">
      <w:pPr>
        <w:pStyle w:val="Actividadestexto"/>
        <w:framePr w:wrap="notBeside"/>
        <w:numPr>
          <w:ilvl w:val="0"/>
          <w:numId w:val="0"/>
        </w:numPr>
        <w:spacing w:after="160"/>
        <w:ind w:left="397" w:hanging="397"/>
      </w:pPr>
      <w:r>
        <w:tab/>
      </w:r>
      <w:r>
        <w:rPr>
          <w:b/>
        </w:rPr>
        <w:t xml:space="preserve">b. </w:t>
      </w:r>
      <w:r>
        <w:t xml:space="preserve">Si alguna de las anteriores secuencias corresponde </w:t>
      </w:r>
      <w:proofErr w:type="gramStart"/>
      <w:r>
        <w:t>a</w:t>
      </w:r>
      <w:proofErr w:type="gramEnd"/>
      <w:r>
        <w:t xml:space="preserve"> ADN, escribe la secuencia de su</w:t>
      </w:r>
      <w:r w:rsidR="00F35714">
        <w:t xml:space="preserve"> cadena complementa</w:t>
      </w:r>
      <w:r>
        <w:t>ria.</w:t>
      </w:r>
    </w:p>
    <w:p w:rsidR="009703CB" w:rsidRDefault="00AC5EC8" w:rsidP="00AC5EC8">
      <w:pPr>
        <w:pStyle w:val="Actividadestexto"/>
        <w:framePr w:wrap="notBeside"/>
        <w:spacing w:after="160"/>
      </w:pPr>
      <w:r>
        <w:t>Señala a qué grupo de biomoléculas pertenece y qué función desempeñan: aceite de oliva, queratina, almidón, glucosa, colesterol,</w:t>
      </w:r>
      <w:r w:rsidR="000E2EBC">
        <w:t xml:space="preserve"> maltasa,</w:t>
      </w:r>
      <w:r>
        <w:t xml:space="preserve"> glucógeno y hemoglobina.</w:t>
      </w:r>
    </w:p>
    <w:p w:rsidR="00AC5EC8" w:rsidRDefault="00AC5EC8" w:rsidP="00AC5EC8">
      <w:pPr>
        <w:pStyle w:val="Actividadestexto"/>
        <w:framePr w:wrap="notBeside"/>
        <w:spacing w:after="160"/>
      </w:pPr>
      <w:r>
        <w:t xml:space="preserve">Los animales utilizan </w:t>
      </w:r>
      <w:proofErr w:type="gramStart"/>
      <w:r>
        <w:t>como</w:t>
      </w:r>
      <w:proofErr w:type="gramEnd"/>
      <w:r>
        <w:t xml:space="preserve"> principal reserva energética las grasas, mientras que los vegetales almacenan sobre todo glúcidos. ¿Sabrías explicar a qué se debe esta diferencia entre ambos grupos de seres vivos?</w:t>
      </w:r>
    </w:p>
    <w:p w:rsidR="00F35714" w:rsidRPr="009703CB" w:rsidRDefault="00F35714" w:rsidP="00AC5EC8">
      <w:pPr>
        <w:pStyle w:val="Actividadestexto"/>
        <w:framePr w:wrap="notBeside"/>
        <w:spacing w:after="160"/>
      </w:pPr>
      <w:r>
        <w:t>Para comprender mejor qué factores determinan la complementariedad de bases en el A</w:t>
      </w:r>
      <w:r w:rsidR="003604AD">
        <w:t xml:space="preserve">DN puedes construir </w:t>
      </w:r>
      <w:proofErr w:type="gramStart"/>
      <w:r w:rsidR="003604AD">
        <w:t>un</w:t>
      </w:r>
      <w:proofErr w:type="gramEnd"/>
      <w:r w:rsidR="003604AD">
        <w:t xml:space="preserve"> sencillo modelo en papel fotocopiando la página siguiente y siguiendo las instrucciones que figuran en ella.</w:t>
      </w:r>
    </w:p>
    <w:p w:rsidR="009703CB" w:rsidRDefault="009703CB">
      <w:pPr>
        <w:spacing w:before="0"/>
        <w:ind w:firstLine="0"/>
        <w:jc w:val="left"/>
        <w:rPr>
          <w:rFonts w:ascii="FranklinGothic-Book" w:hAnsi="FranklinGothic-Book" w:cs="FranklinGothic-Book"/>
          <w:color w:val="000000"/>
          <w:szCs w:val="20"/>
          <w:lang w:val="es-ES_tradnl"/>
        </w:rPr>
      </w:pPr>
      <w:r>
        <w:br w:type="page"/>
      </w:r>
    </w:p>
    <w:p w:rsidR="009C5DA5" w:rsidRDefault="009C5DA5">
      <w:r>
        <w:lastRenderedPageBreak/>
        <w:br w:type="page"/>
      </w:r>
    </w:p>
    <w:p w:rsidR="00F35FAC" w:rsidRPr="00F35FAC" w:rsidRDefault="00F35FAC" w:rsidP="00F35FAC">
      <w:pPr>
        <w:pStyle w:val="Imagenpgina"/>
        <w:framePr w:wrap="notBeside"/>
        <w:spacing w:before="0" w:after="120"/>
        <w:rPr>
          <w:rFonts w:ascii="Franklin Gothic Book" w:hAnsi="Franklin Gothic Book"/>
          <w:b/>
          <w:noProof w:val="0"/>
          <w:color w:val="auto"/>
          <w:szCs w:val="24"/>
        </w:rPr>
      </w:pPr>
      <w:r w:rsidRPr="00F35FAC">
        <w:rPr>
          <w:rFonts w:ascii="Franklin Gothic Book" w:hAnsi="Franklin Gothic Book"/>
          <w:b/>
          <w:noProof w:val="0"/>
          <w:color w:val="auto"/>
          <w:szCs w:val="24"/>
        </w:rPr>
        <w:lastRenderedPageBreak/>
        <w:t>Con</w:t>
      </w:r>
      <w:r>
        <w:rPr>
          <w:rFonts w:ascii="Franklin Gothic Book" w:hAnsi="Franklin Gothic Book"/>
          <w:b/>
          <w:noProof w:val="0"/>
          <w:color w:val="auto"/>
          <w:szCs w:val="24"/>
        </w:rPr>
        <w:t>strucción de modelos de nucleótidos y ADN</w:t>
      </w:r>
    </w:p>
    <w:p w:rsidR="00F35FAC" w:rsidRPr="00F35FAC" w:rsidRDefault="00F35FAC" w:rsidP="00F35FAC">
      <w:pPr>
        <w:pStyle w:val="Imagenpgina"/>
        <w:framePr w:wrap="notBeside"/>
        <w:numPr>
          <w:ilvl w:val="0"/>
          <w:numId w:val="30"/>
        </w:numPr>
        <w:spacing w:before="0" w:after="120"/>
        <w:rPr>
          <w:rFonts w:ascii="Franklin Gothic Book" w:hAnsi="Franklin Gothic Book"/>
          <w:noProof w:val="0"/>
          <w:color w:val="auto"/>
          <w:sz w:val="20"/>
          <w:szCs w:val="24"/>
        </w:rPr>
      </w:pPr>
      <w:r w:rsidRPr="00F35FAC">
        <w:rPr>
          <w:rFonts w:ascii="Franklin Gothic Book" w:hAnsi="Franklin Gothic Book"/>
          <w:noProof w:val="0"/>
          <w:color w:val="auto"/>
          <w:sz w:val="20"/>
          <w:szCs w:val="24"/>
        </w:rPr>
        <w:t>Colorea las piezas en distintos colores, pero mantiendo el mismo color para cada tipo de base n</w:t>
      </w:r>
      <w:r w:rsidRPr="00F35FAC">
        <w:rPr>
          <w:rFonts w:ascii="Franklin Gothic Book" w:hAnsi="Franklin Gothic Book"/>
          <w:noProof w:val="0"/>
          <w:color w:val="auto"/>
          <w:sz w:val="20"/>
          <w:szCs w:val="24"/>
        </w:rPr>
        <w:t>i</w:t>
      </w:r>
      <w:r w:rsidRPr="00F35FAC">
        <w:rPr>
          <w:rFonts w:ascii="Franklin Gothic Book" w:hAnsi="Franklin Gothic Book"/>
          <w:noProof w:val="0"/>
          <w:color w:val="auto"/>
          <w:sz w:val="20"/>
          <w:szCs w:val="24"/>
        </w:rPr>
        <w:t>trogenada y para todos los fosfatos y pentosas.</w:t>
      </w:r>
    </w:p>
    <w:p w:rsidR="00F35FAC" w:rsidRPr="00F35FAC" w:rsidRDefault="00F35FAC" w:rsidP="00F35FAC">
      <w:pPr>
        <w:pStyle w:val="Imagenpgina"/>
        <w:framePr w:wrap="notBeside"/>
        <w:numPr>
          <w:ilvl w:val="0"/>
          <w:numId w:val="30"/>
        </w:numPr>
        <w:spacing w:before="0" w:after="120"/>
        <w:rPr>
          <w:rFonts w:ascii="Franklin Gothic Book" w:hAnsi="Franklin Gothic Book"/>
          <w:noProof w:val="0"/>
          <w:color w:val="auto"/>
          <w:sz w:val="20"/>
          <w:szCs w:val="24"/>
        </w:rPr>
      </w:pPr>
      <w:r w:rsidRPr="00F35FAC">
        <w:rPr>
          <w:rFonts w:ascii="Franklin Gothic Book" w:hAnsi="Franklin Gothic Book"/>
          <w:noProof w:val="0"/>
          <w:color w:val="auto"/>
          <w:sz w:val="20"/>
          <w:szCs w:val="24"/>
        </w:rPr>
        <w:t>Pega una base, una pentosa y un fosfato uniendo los extremos marcados con la misma letra: a con a'; b con b', etc. hasta obtener 8 nucleótidos.</w:t>
      </w:r>
    </w:p>
    <w:p w:rsidR="00F35FAC" w:rsidRPr="00F35FAC" w:rsidRDefault="00F35FAC" w:rsidP="00F35FAC">
      <w:pPr>
        <w:pStyle w:val="Imagenpgina"/>
        <w:framePr w:wrap="notBeside"/>
        <w:numPr>
          <w:ilvl w:val="0"/>
          <w:numId w:val="30"/>
        </w:numPr>
        <w:spacing w:before="0" w:after="120"/>
        <w:rPr>
          <w:rFonts w:ascii="Franklin Gothic Book" w:hAnsi="Franklin Gothic Book"/>
          <w:noProof w:val="0"/>
          <w:color w:val="auto"/>
          <w:sz w:val="20"/>
          <w:szCs w:val="24"/>
        </w:rPr>
      </w:pPr>
      <w:r w:rsidRPr="00F35FAC">
        <w:rPr>
          <w:rFonts w:ascii="Franklin Gothic Book" w:hAnsi="Franklin Gothic Book"/>
          <w:noProof w:val="0"/>
          <w:color w:val="auto"/>
          <w:sz w:val="20"/>
          <w:szCs w:val="24"/>
        </w:rPr>
        <w:t>Forma pares de nucleótidos uniéndolos por las bases nitrogenadas y respetando la complement</w:t>
      </w:r>
      <w:r w:rsidRPr="00F35FAC">
        <w:rPr>
          <w:rFonts w:ascii="Franklin Gothic Book" w:hAnsi="Franklin Gothic Book"/>
          <w:noProof w:val="0"/>
          <w:color w:val="auto"/>
          <w:sz w:val="20"/>
          <w:szCs w:val="24"/>
        </w:rPr>
        <w:t>a</w:t>
      </w:r>
      <w:r w:rsidRPr="00F35FAC">
        <w:rPr>
          <w:rFonts w:ascii="Franklin Gothic Book" w:hAnsi="Franklin Gothic Book"/>
          <w:noProof w:val="0"/>
          <w:color w:val="auto"/>
          <w:sz w:val="20"/>
          <w:szCs w:val="24"/>
        </w:rPr>
        <w:t>riedad de bases. Para ello debes girar 180° uno de los nucleótidos (cadenas antiparalelas).</w:t>
      </w:r>
    </w:p>
    <w:p w:rsidR="00F35FAC" w:rsidRPr="00F35FAC" w:rsidRDefault="00F35FAC" w:rsidP="00F35FAC">
      <w:pPr>
        <w:pStyle w:val="Imagenpgina"/>
        <w:framePr w:wrap="notBeside"/>
        <w:numPr>
          <w:ilvl w:val="0"/>
          <w:numId w:val="30"/>
        </w:numPr>
        <w:spacing w:before="0" w:after="120"/>
        <w:rPr>
          <w:rFonts w:ascii="Franklin Gothic Book" w:hAnsi="Franklin Gothic Book"/>
          <w:color w:val="auto"/>
          <w:sz w:val="20"/>
          <w:lang w:val="es-ES_tradnl"/>
        </w:rPr>
      </w:pPr>
      <w:r w:rsidRPr="00F35FAC">
        <w:rPr>
          <w:rFonts w:ascii="Franklin Gothic Book" w:hAnsi="Franklin Gothic Book"/>
          <w:noProof w:val="0"/>
          <w:color w:val="auto"/>
          <w:sz w:val="20"/>
          <w:szCs w:val="24"/>
        </w:rPr>
        <w:t>Forma una cadena de cuatro nucleótidos uniéndolos por sus grupos fosfato. Observa la secuencia obtenida. ¿Podrías haber obtenido otra secuencia diferente?</w:t>
      </w:r>
    </w:p>
    <w:p w:rsidR="007F741B" w:rsidRPr="00F35FAC" w:rsidRDefault="00F35FAC" w:rsidP="00F35FAC">
      <w:pPr>
        <w:pStyle w:val="Imagenpgina"/>
        <w:framePr w:wrap="notBeside"/>
        <w:spacing w:before="0" w:after="0"/>
        <w:jc w:val="left"/>
        <w:rPr>
          <w:sz w:val="20"/>
          <w:lang w:val="es-ES_tradnl"/>
        </w:rPr>
      </w:pPr>
      <w:r w:rsidRPr="00F35FAC">
        <w:rPr>
          <w:sz w:val="20"/>
        </w:rPr>
        <w:drawing>
          <wp:inline distT="0" distB="0" distL="0" distR="0" wp14:anchorId="591FB049" wp14:editId="2FBAC1B4">
            <wp:extent cx="5876925" cy="6640728"/>
            <wp:effectExtent l="0" t="0" r="0" b="8255"/>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zasADN.png"/>
                    <pic:cNvPicPr/>
                  </pic:nvPicPr>
                  <pic:blipFill>
                    <a:blip r:embed="rId89">
                      <a:extLst>
                        <a:ext uri="{28A0092B-C50C-407E-A947-70E740481C1C}">
                          <a14:useLocalDpi xmlns:a14="http://schemas.microsoft.com/office/drawing/2010/main" val="0"/>
                        </a:ext>
                      </a:extLst>
                    </a:blip>
                    <a:stretch>
                      <a:fillRect/>
                    </a:stretch>
                  </pic:blipFill>
                  <pic:spPr>
                    <a:xfrm>
                      <a:off x="0" y="0"/>
                      <a:ext cx="5871524" cy="6634626"/>
                    </a:xfrm>
                    <a:prstGeom prst="rect">
                      <a:avLst/>
                    </a:prstGeom>
                  </pic:spPr>
                </pic:pic>
              </a:graphicData>
            </a:graphic>
          </wp:inline>
        </w:drawing>
      </w:r>
    </w:p>
    <w:p w:rsidR="009166BA" w:rsidRDefault="009166BA" w:rsidP="009166BA">
      <w:pPr>
        <w:spacing w:before="0"/>
        <w:ind w:firstLine="0"/>
        <w:jc w:val="left"/>
      </w:pPr>
      <w:r>
        <w:br w:type="page"/>
      </w:r>
    </w:p>
    <w:p w:rsidR="00EF64CD" w:rsidRDefault="00EF64CD">
      <w:pPr>
        <w:spacing w:before="0"/>
        <w:ind w:firstLine="0"/>
        <w:jc w:val="left"/>
        <w:rPr>
          <w:rFonts w:ascii="FranklinGothic-Book" w:hAnsi="FranklinGothic-Book" w:cs="FranklinGothic-Book"/>
          <w:color w:val="000000"/>
          <w:szCs w:val="20"/>
          <w:lang w:val="es-ES_tradnl"/>
        </w:rPr>
      </w:pPr>
      <w:r>
        <w:rPr>
          <w:rFonts w:ascii="FranklinGothic-Book" w:hAnsi="FranklinGothic-Book" w:cs="FranklinGothic-Book"/>
          <w:color w:val="000000"/>
          <w:szCs w:val="20"/>
          <w:lang w:val="es-ES_tradnl"/>
        </w:rPr>
        <w:lastRenderedPageBreak/>
        <w:br w:type="page"/>
      </w:r>
    </w:p>
    <w:p w:rsidR="009166BA" w:rsidRPr="009166BA" w:rsidRDefault="009166BA" w:rsidP="009166BA">
      <w:pPr>
        <w:spacing w:before="0"/>
        <w:ind w:firstLine="0"/>
        <w:jc w:val="left"/>
        <w:rPr>
          <w:rFonts w:ascii="FranklinGothic-Book" w:hAnsi="FranklinGothic-Book" w:cs="FranklinGothic-Book"/>
          <w:color w:val="000000"/>
          <w:szCs w:val="20"/>
          <w:lang w:val="es-ES_tradnl"/>
        </w:rPr>
      </w:pPr>
    </w:p>
    <w:p w:rsidR="00620DFA" w:rsidRDefault="009166BA" w:rsidP="009166BA">
      <w:pPr>
        <w:pStyle w:val="Nivel1"/>
        <w:numPr>
          <w:ilvl w:val="0"/>
          <w:numId w:val="32"/>
        </w:numPr>
      </w:pPr>
      <w:r>
        <w:t xml:space="preserve"> </w:t>
      </w:r>
      <w:r w:rsidR="009703CB">
        <w:t>El origen de la vida</w:t>
      </w:r>
      <w:r>
        <w:t xml:space="preserve"> en la Tierra</w:t>
      </w:r>
    </w:p>
    <w:p w:rsidR="009166BA" w:rsidRDefault="009166BA" w:rsidP="009166BA">
      <w:pPr>
        <w:pStyle w:val="Prrafobsico"/>
      </w:pPr>
      <w:r>
        <w:t>Desde la antigüedad el hombre se ha cuestionado tanto su origen como el de todo aquello que nos rodea. El intento de explicarlo ha dado lugar a innumerables mitos en difere</w:t>
      </w:r>
      <w:r>
        <w:t>n</w:t>
      </w:r>
      <w:r>
        <w:t>tes culturas. El origen de la vida sin duda ha sido, y sigue siendo, una de las mayores (y más difíciles) incógnitas a las que nos hemos enfrentado. La Ciencia aún no ha proporci</w:t>
      </w:r>
      <w:r>
        <w:t>o</w:t>
      </w:r>
      <w:r>
        <w:t>nado una respuesta completa pero poco a poco ha ido fo</w:t>
      </w:r>
      <w:r>
        <w:t>r</w:t>
      </w:r>
      <w:r>
        <w:t xml:space="preserve">mando una imagen de cómo pudo ocurrir. En cualquier caso, </w:t>
      </w:r>
      <w:r w:rsidR="009C5DA5">
        <w:t xml:space="preserve">y aunque </w:t>
      </w:r>
      <w:r>
        <w:t xml:space="preserve">no es posible determinar como ocurrió </w:t>
      </w:r>
      <w:r>
        <w:rPr>
          <w:i/>
          <w:iCs/>
        </w:rPr>
        <w:t>exactame</w:t>
      </w:r>
      <w:r>
        <w:rPr>
          <w:i/>
          <w:iCs/>
        </w:rPr>
        <w:t>n</w:t>
      </w:r>
      <w:r>
        <w:rPr>
          <w:i/>
          <w:iCs/>
        </w:rPr>
        <w:t>te</w:t>
      </w:r>
      <w:r>
        <w:t>, la ciencia trata de hallar las reglas que permiten la apar</w:t>
      </w:r>
      <w:r>
        <w:t>i</w:t>
      </w:r>
      <w:r>
        <w:t>ción de la vida, aquí o en cu</w:t>
      </w:r>
      <w:r w:rsidR="00D733A4">
        <w:t xml:space="preserve">alquier otra parte del </w:t>
      </w:r>
      <w:proofErr w:type="gramStart"/>
      <w:r w:rsidR="00D733A4">
        <w:t>Universo</w:t>
      </w:r>
      <w:r w:rsidR="00D733A4">
        <w:rPr>
          <w:vertAlign w:val="superscript"/>
        </w:rPr>
        <w:t>(</w:t>
      </w:r>
      <w:proofErr w:type="gramEnd"/>
      <w:r w:rsidR="00D733A4">
        <w:rPr>
          <w:vertAlign w:val="superscript"/>
        </w:rPr>
        <w:t>1</w:t>
      </w:r>
      <w:r>
        <w:rPr>
          <w:vertAlign w:val="superscript"/>
        </w:rPr>
        <w:t>)</w:t>
      </w:r>
      <w:r>
        <w:t>.</w:t>
      </w:r>
    </w:p>
    <w:p w:rsidR="009166BA" w:rsidRDefault="009166BA" w:rsidP="009166BA">
      <w:pPr>
        <w:pStyle w:val="Prrafobsico"/>
      </w:pPr>
      <w:r>
        <w:t>A continuación, haremos un breve repaso de qué es lo que caracteriza la vida en nuestro planeta, cuáles son las condiciones que éste proporciona para el desarrollo de la v</w:t>
      </w:r>
      <w:r>
        <w:t>i</w:t>
      </w:r>
      <w:r>
        <w:t>da y qué ideas, creencias e hipótesis más importantes se han emitido a lo largo de la historia para intentar explicar cómo pudo originarse la vida.</w:t>
      </w:r>
    </w:p>
    <w:p w:rsidR="00EF64CD" w:rsidRDefault="00EF64CD" w:rsidP="00EF64CD">
      <w:pPr>
        <w:pStyle w:val="Nivel3"/>
      </w:pPr>
      <w:r>
        <w:t>La diversidad de la vida</w:t>
      </w:r>
    </w:p>
    <w:p w:rsidR="00D733A4" w:rsidRDefault="00D733A4" w:rsidP="00D733A4">
      <w:pPr>
        <w:pStyle w:val="Curiosidad"/>
        <w:framePr w:wrap="around" w:y="38"/>
      </w:pPr>
    </w:p>
    <w:p w:rsidR="00D733A4" w:rsidRPr="009C5DA5" w:rsidRDefault="00D733A4" w:rsidP="00D733A4">
      <w:pPr>
        <w:pStyle w:val="Curiosidadttulo"/>
        <w:framePr w:wrap="around" w:y="38"/>
        <w:rPr>
          <w:caps w:val="0"/>
          <w:sz w:val="22"/>
        </w:rPr>
      </w:pPr>
      <w:r w:rsidRPr="009C5DA5">
        <w:rPr>
          <w:caps w:val="0"/>
          <w:sz w:val="22"/>
        </w:rPr>
        <w:t>Haldane y los escarabajos</w:t>
      </w:r>
    </w:p>
    <w:p w:rsidR="00D733A4" w:rsidRPr="00CC47EE" w:rsidRDefault="00D733A4" w:rsidP="00D733A4">
      <w:pPr>
        <w:pStyle w:val="Curiosidadsubttulo"/>
        <w:framePr w:wrap="around" w:y="38"/>
        <w:rPr>
          <w:rFonts w:ascii="Franklin Gothic Book" w:hAnsi="Franklin Gothic Book"/>
          <w:color w:val="auto"/>
          <w:sz w:val="20"/>
        </w:rPr>
      </w:pPr>
      <w:r w:rsidRPr="00CC47EE">
        <w:rPr>
          <w:rFonts w:ascii="Franklin Gothic Book" w:hAnsi="Franklin Gothic Book"/>
          <w:color w:val="auto"/>
          <w:sz w:val="20"/>
        </w:rPr>
        <w:t>Se cuenta que en una oc</w:t>
      </w:r>
      <w:r w:rsidRPr="00CC47EE">
        <w:rPr>
          <w:rFonts w:ascii="Franklin Gothic Book" w:hAnsi="Franklin Gothic Book"/>
          <w:color w:val="auto"/>
          <w:sz w:val="20"/>
        </w:rPr>
        <w:t>a</w:t>
      </w:r>
      <w:r w:rsidRPr="00CC47EE">
        <w:rPr>
          <w:rFonts w:ascii="Franklin Gothic Book" w:hAnsi="Franklin Gothic Book"/>
          <w:color w:val="auto"/>
          <w:sz w:val="20"/>
        </w:rPr>
        <w:t xml:space="preserve">sión, dada </w:t>
      </w:r>
      <w:r>
        <w:rPr>
          <w:rFonts w:ascii="Franklin Gothic Book" w:hAnsi="Franklin Gothic Book"/>
          <w:color w:val="auto"/>
          <w:sz w:val="20"/>
        </w:rPr>
        <w:t>la</w:t>
      </w:r>
      <w:r w:rsidRPr="00CC47EE">
        <w:rPr>
          <w:rFonts w:ascii="Franklin Gothic Book" w:hAnsi="Franklin Gothic Book"/>
          <w:color w:val="auto"/>
          <w:sz w:val="20"/>
        </w:rPr>
        <w:t xml:space="preserve"> dedicación a la biología y la genética </w:t>
      </w:r>
      <w:r>
        <w:rPr>
          <w:rFonts w:ascii="Franklin Gothic Book" w:hAnsi="Franklin Gothic Book"/>
          <w:color w:val="auto"/>
          <w:sz w:val="20"/>
        </w:rPr>
        <w:t xml:space="preserve">del gran científico J.B.S. Haldane (1892-1964), </w:t>
      </w:r>
      <w:r w:rsidRPr="00CC47EE">
        <w:rPr>
          <w:rFonts w:ascii="Franklin Gothic Book" w:hAnsi="Franklin Gothic Book"/>
          <w:color w:val="auto"/>
          <w:sz w:val="20"/>
        </w:rPr>
        <w:t>un clérigo y te</w:t>
      </w:r>
      <w:r w:rsidRPr="00CC47EE">
        <w:rPr>
          <w:rFonts w:ascii="Franklin Gothic Book" w:hAnsi="Franklin Gothic Book"/>
          <w:color w:val="auto"/>
          <w:sz w:val="20"/>
        </w:rPr>
        <w:t>ó</w:t>
      </w:r>
      <w:r w:rsidRPr="00CC47EE">
        <w:rPr>
          <w:rFonts w:ascii="Franklin Gothic Book" w:hAnsi="Franklin Gothic Book"/>
          <w:color w:val="auto"/>
          <w:sz w:val="20"/>
        </w:rPr>
        <w:t>logo le preguntó</w:t>
      </w:r>
      <w:r>
        <w:rPr>
          <w:rFonts w:ascii="Franklin Gothic Book" w:hAnsi="Franklin Gothic Book"/>
          <w:color w:val="auto"/>
          <w:sz w:val="20"/>
        </w:rPr>
        <w:t xml:space="preserve">, </w:t>
      </w:r>
      <w:r w:rsidRPr="00CC47EE">
        <w:rPr>
          <w:rFonts w:ascii="Franklin Gothic Book" w:hAnsi="Franklin Gothic Book"/>
          <w:color w:val="auto"/>
          <w:sz w:val="20"/>
        </w:rPr>
        <w:t>durante un debate filosófico</w:t>
      </w:r>
      <w:r>
        <w:rPr>
          <w:rFonts w:ascii="Franklin Gothic Book" w:hAnsi="Franklin Gothic Book"/>
          <w:color w:val="auto"/>
          <w:sz w:val="20"/>
        </w:rPr>
        <w:t>,</w:t>
      </w:r>
      <w:r w:rsidRPr="00CC47EE">
        <w:rPr>
          <w:rFonts w:ascii="Franklin Gothic Book" w:hAnsi="Franklin Gothic Book"/>
          <w:color w:val="auto"/>
          <w:sz w:val="20"/>
        </w:rPr>
        <w:t xml:space="preserve"> qué concl</w:t>
      </w:r>
      <w:r w:rsidRPr="00CC47EE">
        <w:rPr>
          <w:rFonts w:ascii="Franklin Gothic Book" w:hAnsi="Franklin Gothic Book"/>
          <w:color w:val="auto"/>
          <w:sz w:val="20"/>
        </w:rPr>
        <w:t>u</w:t>
      </w:r>
      <w:r w:rsidRPr="00CC47EE">
        <w:rPr>
          <w:rFonts w:ascii="Franklin Gothic Book" w:hAnsi="Franklin Gothic Book"/>
          <w:color w:val="auto"/>
          <w:sz w:val="20"/>
        </w:rPr>
        <w:t>sión podía extraer sobre la naturaleza de Dios después de haber estudiado sus obras. Tras una breve refl</w:t>
      </w:r>
      <w:r w:rsidRPr="00CC47EE">
        <w:rPr>
          <w:rFonts w:ascii="Franklin Gothic Book" w:hAnsi="Franklin Gothic Book"/>
          <w:color w:val="auto"/>
          <w:sz w:val="20"/>
        </w:rPr>
        <w:t>e</w:t>
      </w:r>
      <w:r w:rsidRPr="00CC47EE">
        <w:rPr>
          <w:rFonts w:ascii="Franklin Gothic Book" w:hAnsi="Franklin Gothic Book"/>
          <w:color w:val="auto"/>
          <w:sz w:val="20"/>
        </w:rPr>
        <w:t xml:space="preserve">xión, Haldane le </w:t>
      </w:r>
      <w:proofErr w:type="gramStart"/>
      <w:r w:rsidRPr="00CC47EE">
        <w:rPr>
          <w:rFonts w:ascii="Franklin Gothic Book" w:hAnsi="Franklin Gothic Book"/>
          <w:color w:val="auto"/>
          <w:sz w:val="20"/>
        </w:rPr>
        <w:t>respondió :</w:t>
      </w:r>
      <w:proofErr w:type="gramEnd"/>
      <w:r w:rsidRPr="00CC47EE">
        <w:rPr>
          <w:rFonts w:ascii="Franklin Gothic Book" w:hAnsi="Franklin Gothic Book"/>
          <w:color w:val="auto"/>
          <w:sz w:val="20"/>
        </w:rPr>
        <w:t xml:space="preserve"> "</w:t>
      </w:r>
      <w:r w:rsidRPr="00CC47EE">
        <w:rPr>
          <w:rFonts w:ascii="Franklin Gothic Book" w:hAnsi="Franklin Gothic Book"/>
          <w:i/>
          <w:color w:val="auto"/>
          <w:sz w:val="20"/>
        </w:rPr>
        <w:t>Parece que tiene una afición desmedida por los escarab</w:t>
      </w:r>
      <w:r w:rsidRPr="00CC47EE">
        <w:rPr>
          <w:rFonts w:ascii="Franklin Gothic Book" w:hAnsi="Franklin Gothic Book"/>
          <w:i/>
          <w:color w:val="auto"/>
          <w:sz w:val="20"/>
        </w:rPr>
        <w:t>a</w:t>
      </w:r>
      <w:r w:rsidRPr="00CC47EE">
        <w:rPr>
          <w:rFonts w:ascii="Franklin Gothic Book" w:hAnsi="Franklin Gothic Book"/>
          <w:i/>
          <w:color w:val="auto"/>
          <w:sz w:val="20"/>
        </w:rPr>
        <w:t>jos</w:t>
      </w:r>
      <w:r>
        <w:rPr>
          <w:rFonts w:ascii="Franklin Gothic Book" w:hAnsi="Franklin Gothic Book"/>
          <w:color w:val="auto"/>
          <w:sz w:val="20"/>
        </w:rPr>
        <w:t>".</w:t>
      </w:r>
    </w:p>
    <w:p w:rsidR="00EF64CD" w:rsidRPr="00EF64CD" w:rsidRDefault="00EF64CD" w:rsidP="00EF64CD">
      <w:pPr>
        <w:pStyle w:val="Prrafobsico"/>
      </w:pPr>
      <w:r>
        <w:t>No sabemos exactamente cuantos organismos difere</w:t>
      </w:r>
      <w:r>
        <w:t>n</w:t>
      </w:r>
      <w:r>
        <w:t xml:space="preserve">tes, es decir especies distintas, pueblan la Tierra. Ni parece que lo podamos llegar a saber nunca. Un pequeño número del total ha sido catalogado y nombrado por la ciencia, pero ni siquiera esta cantidad se conoce con certeza </w:t>
      </w:r>
      <w:r w:rsidRPr="00EF64CD">
        <w:t>por la dif</w:t>
      </w:r>
      <w:r w:rsidRPr="00EF64CD">
        <w:t>i</w:t>
      </w:r>
      <w:r w:rsidRPr="00EF64CD">
        <w:t>cultad que entraña poder recopilar toda esa información, c</w:t>
      </w:r>
      <w:r w:rsidRPr="00EF64CD">
        <w:t>o</w:t>
      </w:r>
      <w:r w:rsidRPr="00EF64CD">
        <w:t>tejarla, eliminar errores y coincidencias, determinar si hay especies duplicadas, sinonimias, etc. En general, se suele asumir que hay como millón y medio de especies (segur</w:t>
      </w:r>
      <w:r w:rsidRPr="00EF64CD">
        <w:t>a</w:t>
      </w:r>
      <w:r w:rsidRPr="00EF64CD">
        <w:t>mente más) que han sido identificadas y de las que constan sus características en la bibliografía especializada. Pero el total posible es otra cuestión.</w:t>
      </w:r>
    </w:p>
    <w:p w:rsidR="00EF64CD" w:rsidRPr="00EF64CD" w:rsidRDefault="00EF64CD" w:rsidP="00EF64CD">
      <w:pPr>
        <w:pStyle w:val="Prrafobsico"/>
      </w:pPr>
      <w:r w:rsidRPr="00EF64CD">
        <w:t>De todas esas especies conocidas, unos dos tercios son insectos y, entre estos, el 40% son escarabajos (el orden c</w:t>
      </w:r>
      <w:r w:rsidRPr="00EF64CD">
        <w:t>o</w:t>
      </w:r>
      <w:r w:rsidRPr="00EF64CD">
        <w:t xml:space="preserve">leópteros en zoología). Es decir, que </w:t>
      </w:r>
      <w:r w:rsidRPr="00D733A4">
        <w:rPr>
          <w:i/>
        </w:rPr>
        <w:t>una de cuatro especies conocidas es un escarabajo</w:t>
      </w:r>
      <w:r w:rsidRPr="00EF64CD">
        <w:t>.</w:t>
      </w:r>
    </w:p>
    <w:p w:rsidR="00CC47EE" w:rsidRPr="00EF64CD" w:rsidRDefault="00CC47EE" w:rsidP="00D733A4">
      <w:pPr>
        <w:pStyle w:val="Definicin"/>
        <w:framePr w:wrap="around" w:vAnchor="page" w:y="13921"/>
        <w:jc w:val="left"/>
        <w:rPr>
          <w:sz w:val="18"/>
        </w:rPr>
      </w:pPr>
      <w:r w:rsidRPr="00EF64CD">
        <w:rPr>
          <w:sz w:val="18"/>
          <w:vertAlign w:val="superscript"/>
        </w:rPr>
        <w:t>(1)</w:t>
      </w:r>
      <w:r w:rsidRPr="00EF64CD">
        <w:rPr>
          <w:sz w:val="18"/>
        </w:rPr>
        <w:t xml:space="preserve"> Lane, N. (2008). </w:t>
      </w:r>
      <w:proofErr w:type="gramStart"/>
      <w:r w:rsidRPr="00EF64CD">
        <w:rPr>
          <w:sz w:val="18"/>
        </w:rPr>
        <w:t>Los diez grandes inventos de la evol</w:t>
      </w:r>
      <w:r w:rsidRPr="00EF64CD">
        <w:rPr>
          <w:sz w:val="18"/>
        </w:rPr>
        <w:t>u</w:t>
      </w:r>
      <w:r w:rsidRPr="00EF64CD">
        <w:rPr>
          <w:sz w:val="18"/>
        </w:rPr>
        <w:t>ción.</w:t>
      </w:r>
      <w:proofErr w:type="gramEnd"/>
      <w:r w:rsidRPr="00EF64CD">
        <w:rPr>
          <w:sz w:val="18"/>
        </w:rPr>
        <w:t xml:space="preserve"> Ed. Ariel. </w:t>
      </w:r>
      <w:proofErr w:type="gramStart"/>
      <w:r w:rsidRPr="00EF64CD">
        <w:rPr>
          <w:sz w:val="18"/>
        </w:rPr>
        <w:t>Barcelona, 2009.</w:t>
      </w:r>
      <w:proofErr w:type="gramEnd"/>
      <w:r w:rsidRPr="00EF64CD">
        <w:rPr>
          <w:sz w:val="18"/>
        </w:rPr>
        <w:t xml:space="preserve"> (p. 19).</w:t>
      </w:r>
    </w:p>
    <w:p w:rsidR="00EF64CD" w:rsidRDefault="00EF64CD" w:rsidP="00EF64CD">
      <w:pPr>
        <w:pStyle w:val="Prrafobsico"/>
      </w:pPr>
      <w:r w:rsidRPr="00EF64CD">
        <w:t>A medida que se ha ido avanzando en el conocimiento de la biodiversidad y se han realizado muestreos en diferentes ecosistemas, ha ido aumentando el número estimado de especies existentes en la Tierra. Actualmente, las estimaci</w:t>
      </w:r>
      <w:r w:rsidRPr="00EF64CD">
        <w:t>o</w:t>
      </w:r>
      <w:r w:rsidRPr="00EF64CD">
        <w:t xml:space="preserve">nes oscilan entre límites tan alejados como cinco y sesenta millones. Según algunos autores, el número más aceptable tal vez ronde los treinta millones, que no es </w:t>
      </w:r>
      <w:r w:rsidR="009C5DA5">
        <w:t>una cantidad despreciable</w:t>
      </w:r>
      <w:r w:rsidRPr="00EF64CD">
        <w:t>.</w:t>
      </w:r>
    </w:p>
    <w:p w:rsidR="00EF64CD" w:rsidRPr="00EF64CD" w:rsidRDefault="00EF64CD" w:rsidP="00EF64CD">
      <w:pPr>
        <w:pStyle w:val="Prrafobsico"/>
      </w:pPr>
      <w:r w:rsidRPr="00EF64CD">
        <w:lastRenderedPageBreak/>
        <w:t xml:space="preserve">La </w:t>
      </w:r>
      <w:r w:rsidR="00CC47EE">
        <w:t>observación</w:t>
      </w:r>
      <w:r w:rsidRPr="00EF64CD">
        <w:t xml:space="preserve"> de toda esta inabarcable variedad de s</w:t>
      </w:r>
      <w:r w:rsidRPr="00EF64CD">
        <w:t>e</w:t>
      </w:r>
      <w:r w:rsidRPr="00EF64CD">
        <w:t>res vivos es una de las causas que nos ha llevado desde la más remota antigüedad a hacernos preguntas acerca de como empezó, cuál es el origen de tanta variedad y si sie</w:t>
      </w:r>
      <w:r w:rsidRPr="00EF64CD">
        <w:t>m</w:t>
      </w:r>
      <w:r w:rsidRPr="00EF64CD">
        <w:t>pre ha sido así o ha cambiado a lo largo del tiempo.</w:t>
      </w:r>
    </w:p>
    <w:p w:rsidR="00D733A4" w:rsidRDefault="00D733A4" w:rsidP="00D733A4">
      <w:pPr>
        <w:pStyle w:val="Imagenizquierda"/>
        <w:framePr w:wrap="notBeside" w:vAnchor="page" w:x="1341" w:y="1461"/>
        <w:spacing w:before="0" w:after="120"/>
      </w:pPr>
      <w:r w:rsidRPr="00523624">
        <w:drawing>
          <wp:inline distT="0" distB="0" distL="0" distR="0" wp14:anchorId="6C4FC452" wp14:editId="4B2B6DA8">
            <wp:extent cx="1618488" cy="5408676"/>
            <wp:effectExtent l="0" t="0" r="1270" b="1905"/>
            <wp:docPr id="3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rsidad.jpg"/>
                    <pic:cNvPicPr/>
                  </pic:nvPicPr>
                  <pic:blipFill>
                    <a:blip r:embed="rId90">
                      <a:extLst>
                        <a:ext uri="{28A0092B-C50C-407E-A947-70E740481C1C}">
                          <a14:useLocalDpi xmlns:a14="http://schemas.microsoft.com/office/drawing/2010/main" val="0"/>
                        </a:ext>
                      </a:extLst>
                    </a:blip>
                    <a:stretch>
                      <a:fillRect/>
                    </a:stretch>
                  </pic:blipFill>
                  <pic:spPr>
                    <a:xfrm>
                      <a:off x="0" y="0"/>
                      <a:ext cx="1618488" cy="5408676"/>
                    </a:xfrm>
                    <a:prstGeom prst="rect">
                      <a:avLst/>
                    </a:prstGeom>
                  </pic:spPr>
                </pic:pic>
              </a:graphicData>
            </a:graphic>
          </wp:inline>
        </w:drawing>
      </w:r>
    </w:p>
    <w:p w:rsidR="00D733A4" w:rsidRPr="00523624" w:rsidRDefault="00D733A4" w:rsidP="00D733A4">
      <w:pPr>
        <w:pStyle w:val="Imagenizquierda"/>
        <w:framePr w:wrap="notBeside" w:vAnchor="page" w:x="1341" w:y="1461"/>
        <w:spacing w:before="0" w:after="0"/>
        <w:jc w:val="left"/>
      </w:pPr>
      <w:r w:rsidRPr="00523624">
        <w:rPr>
          <w:b/>
          <w:sz w:val="18"/>
        </w:rPr>
        <w:t>Figura 1.48.</w:t>
      </w:r>
      <w:r>
        <w:rPr>
          <w:sz w:val="18"/>
        </w:rPr>
        <w:t xml:space="preserve"> En la Tierra existe una gran diversidad de seres vivos.</w:t>
      </w:r>
      <w:r w:rsidRPr="00523624">
        <w:t xml:space="preserve"> </w:t>
      </w:r>
    </w:p>
    <w:p w:rsidR="00CB1866" w:rsidRDefault="00CC47EE" w:rsidP="00CC47EE">
      <w:pPr>
        <w:pStyle w:val="Nivel3"/>
      </w:pPr>
      <w:r>
        <w:t>¿Qué es la vida?</w:t>
      </w:r>
    </w:p>
    <w:p w:rsidR="00CC47EE" w:rsidRPr="00CC47EE" w:rsidRDefault="00CC47EE" w:rsidP="00CC47EE">
      <w:pPr>
        <w:pStyle w:val="Prrafobsico"/>
      </w:pPr>
      <w:r>
        <w:t>Tampoco es fácil d</w:t>
      </w:r>
      <w:r w:rsidRPr="00CC47EE">
        <w:t xml:space="preserve">efinir la vida. De hecho no existe acuerdo al respecto entre científicos de distintas ramas de las ciencias de la vida y, en consecuencia, no hay </w:t>
      </w:r>
      <w:proofErr w:type="gramStart"/>
      <w:r w:rsidRPr="00CC47EE">
        <w:t>un</w:t>
      </w:r>
      <w:proofErr w:type="gramEnd"/>
      <w:r w:rsidRPr="00CC47EE">
        <w:t xml:space="preserve"> defin</w:t>
      </w:r>
      <w:r w:rsidRPr="00CC47EE">
        <w:t>i</w:t>
      </w:r>
      <w:r w:rsidRPr="00CC47EE">
        <w:t xml:space="preserve">ción definitiva y unánime. Quizá el aporte más original a la solución del problema se lo debemos a </w:t>
      </w:r>
      <w:r w:rsidRPr="00CC47EE">
        <w:rPr>
          <w:b/>
          <w:bCs/>
        </w:rPr>
        <w:t>Erwin Schrödinger</w:t>
      </w:r>
      <w:r w:rsidRPr="00CC47EE">
        <w:t xml:space="preserve">, eminente físico que abordó la cuestión desde el punto de vista de la termodinámica para aclarar la dificultad de esa </w:t>
      </w:r>
      <w:r w:rsidRPr="00CC47EE">
        <w:rPr>
          <w:i/>
          <w:iCs/>
        </w:rPr>
        <w:t>aparente</w:t>
      </w:r>
      <w:r w:rsidRPr="00CC47EE">
        <w:t xml:space="preserve"> incongruencia que parecen mostrar los seres vivos entre su mantenimiento y las leyes de la física, según las cuales parecía que deberían degradarse o desorganizarse sin remedio.</w:t>
      </w:r>
    </w:p>
    <w:p w:rsidR="00CC47EE" w:rsidRDefault="00CC47EE" w:rsidP="00CC47EE">
      <w:pPr>
        <w:pStyle w:val="Prrafobsico"/>
      </w:pPr>
      <w:r w:rsidRPr="00CC47EE">
        <w:t>Según Schrödinger: "</w:t>
      </w:r>
      <w:r w:rsidRPr="00CC47EE">
        <w:rPr>
          <w:i/>
          <w:iCs/>
        </w:rPr>
        <w:t>La vida parece ser el comportamie</w:t>
      </w:r>
      <w:r w:rsidRPr="00CC47EE">
        <w:rPr>
          <w:i/>
          <w:iCs/>
        </w:rPr>
        <w:t>n</w:t>
      </w:r>
      <w:r w:rsidRPr="00CC47EE">
        <w:rPr>
          <w:i/>
          <w:iCs/>
        </w:rPr>
        <w:t>to ordenado y reglamentado de la materia,... ...basado en parte en un orden existente que es mantenido"</w:t>
      </w:r>
      <w:r w:rsidRPr="00CC47EE">
        <w:t>.</w:t>
      </w:r>
    </w:p>
    <w:p w:rsidR="00523624" w:rsidRPr="00523624" w:rsidRDefault="00523624" w:rsidP="00523624">
      <w:pPr>
        <w:pStyle w:val="Prrafobsico"/>
        <w:spacing w:before="0"/>
        <w:ind w:firstLine="0"/>
        <w:jc w:val="left"/>
        <w:rPr>
          <w:rFonts w:ascii="Franklin Gothic Book" w:hAnsi="Franklin Gothic Book"/>
          <w:sz w:val="18"/>
        </w:rPr>
      </w:pPr>
      <w:r w:rsidRPr="00523624">
        <w:rPr>
          <w:rFonts w:ascii="Franklin Gothic Book" w:hAnsi="Franklin Gothic Book"/>
          <w:sz w:val="18"/>
        </w:rPr>
        <w:t>Schröding</w:t>
      </w:r>
      <w:r>
        <w:rPr>
          <w:rFonts w:ascii="Franklin Gothic Book" w:hAnsi="Franklin Gothic Book"/>
          <w:sz w:val="18"/>
        </w:rPr>
        <w:t>er, E. (1944). ¿Qué es la vida?</w:t>
      </w:r>
      <w:r w:rsidRPr="00523624">
        <w:rPr>
          <w:rFonts w:ascii="Franklin Gothic Book" w:hAnsi="Franklin Gothic Book"/>
          <w:sz w:val="18"/>
        </w:rPr>
        <w:t xml:space="preserve"> Ed. Orbis, 3ª ed. Barcelona, 1986 (p. 95).</w:t>
      </w:r>
    </w:p>
    <w:p w:rsidR="00CC47EE" w:rsidRPr="00D733A4" w:rsidRDefault="00CC47EE" w:rsidP="00D733A4">
      <w:pPr>
        <w:pStyle w:val="Destacadoenprrafo"/>
        <w:rPr>
          <w:rFonts w:ascii="Franklin Gothic Book" w:hAnsi="Franklin Gothic Book"/>
        </w:rPr>
      </w:pPr>
      <w:r w:rsidRPr="00D733A4">
        <w:rPr>
          <w:rFonts w:ascii="Franklin Gothic Book" w:hAnsi="Franklin Gothic Book"/>
        </w:rPr>
        <w:t>La forma en que un organismo vivo evita la tendencia a la degradación es realizando una serie de procesos (adquisición de nutrientes, respiración, fotosíntesis</w:t>
      </w:r>
      <w:proofErr w:type="gramStart"/>
      <w:r w:rsidRPr="00D733A4">
        <w:rPr>
          <w:rFonts w:ascii="Franklin Gothic Book" w:hAnsi="Franklin Gothic Book"/>
        </w:rPr>
        <w:t>,...</w:t>
      </w:r>
      <w:proofErr w:type="gramEnd"/>
      <w:r w:rsidRPr="00D733A4">
        <w:rPr>
          <w:rFonts w:ascii="Franklin Gothic Book" w:hAnsi="Franklin Gothic Book"/>
        </w:rPr>
        <w:t xml:space="preserve">) que se engloban bajo el concepto de </w:t>
      </w:r>
      <w:r w:rsidRPr="00D733A4">
        <w:rPr>
          <w:rFonts w:ascii="Franklin Gothic Book" w:hAnsi="Franklin Gothic Book"/>
          <w:b/>
          <w:bCs/>
        </w:rPr>
        <w:t>metabolismo</w:t>
      </w:r>
      <w:r w:rsidRPr="00D733A4">
        <w:rPr>
          <w:rFonts w:ascii="Franklin Gothic Book" w:hAnsi="Franklin Gothic Book"/>
        </w:rPr>
        <w:t>.</w:t>
      </w:r>
    </w:p>
    <w:p w:rsidR="00CC47EE" w:rsidRPr="00CC47EE" w:rsidRDefault="00CC47EE" w:rsidP="00CC47EE">
      <w:pPr>
        <w:pStyle w:val="Prrafobsico"/>
      </w:pPr>
      <w:r w:rsidRPr="00CC47EE">
        <w:t>Al margen de la definición en sí misma, una forma de abordar el problema es analizar qué características son pr</w:t>
      </w:r>
      <w:r w:rsidRPr="00CC47EE">
        <w:t>o</w:t>
      </w:r>
      <w:r w:rsidRPr="00CC47EE">
        <w:t>pias y exclusivas de los seres vivos, como veremos a cont</w:t>
      </w:r>
      <w:r w:rsidRPr="00CC47EE">
        <w:t>i</w:t>
      </w:r>
      <w:r w:rsidRPr="00CC47EE">
        <w:t>nuación</w:t>
      </w:r>
      <w:r w:rsidR="00EC3BF1">
        <w:t>.</w:t>
      </w:r>
    </w:p>
    <w:p w:rsidR="00CC47EE" w:rsidRDefault="00EC3BF1" w:rsidP="00EC3BF1">
      <w:pPr>
        <w:pStyle w:val="Nivel3"/>
      </w:pPr>
      <w:r>
        <w:t>La vida en la Tierra</w:t>
      </w:r>
    </w:p>
    <w:p w:rsidR="00D733A4" w:rsidRDefault="00D733A4" w:rsidP="00D733A4">
      <w:pPr>
        <w:pStyle w:val="Curiosidad"/>
        <w:framePr w:wrap="around" w:x="1426" w:y="210"/>
      </w:pPr>
    </w:p>
    <w:p w:rsidR="00D733A4" w:rsidRPr="00AD1707" w:rsidRDefault="00D733A4" w:rsidP="00D733A4">
      <w:pPr>
        <w:pStyle w:val="Curiosidadttulo"/>
        <w:framePr w:wrap="around" w:x="1426" w:y="210"/>
        <w:rPr>
          <w:sz w:val="24"/>
        </w:rPr>
      </w:pPr>
      <w:r w:rsidRPr="00AD1707">
        <w:rPr>
          <w:sz w:val="24"/>
        </w:rPr>
        <w:t>exoplanetas</w:t>
      </w:r>
    </w:p>
    <w:p w:rsidR="00D733A4" w:rsidRDefault="00D733A4" w:rsidP="00D733A4">
      <w:pPr>
        <w:pStyle w:val="Curiosidadsubttulo"/>
        <w:framePr w:wrap="around" w:x="1426" w:y="210"/>
        <w:rPr>
          <w:rFonts w:ascii="Franklin Gothic Book" w:hAnsi="Franklin Gothic Book"/>
          <w:color w:val="auto"/>
          <w:sz w:val="20"/>
        </w:rPr>
      </w:pPr>
      <w:r w:rsidRPr="00EC3BF1">
        <w:rPr>
          <w:rFonts w:ascii="Franklin Gothic Book" w:hAnsi="Franklin Gothic Book"/>
          <w:color w:val="auto"/>
          <w:sz w:val="20"/>
        </w:rPr>
        <w:t>Además</w:t>
      </w:r>
      <w:r>
        <w:rPr>
          <w:rFonts w:ascii="Franklin Gothic Book" w:hAnsi="Franklin Gothic Book"/>
          <w:color w:val="auto"/>
          <w:sz w:val="20"/>
        </w:rPr>
        <w:t xml:space="preserve"> de los ocho planetas solares, existen muchos otros más allá de nuestro sistema, los llamados extrasolares o exoplanetas. El primero de ellos fue citado en 1992 y, desde entonces hasta mayo de 2015, se han detectado nada menos que 1918 y la lista sigue creciendo. Puedes consultarla actualizada en </w:t>
      </w:r>
      <w:r>
        <w:rPr>
          <w:rFonts w:ascii="Franklin Gothic Book" w:hAnsi="Franklin Gothic Book"/>
          <w:b/>
          <w:color w:val="auto"/>
          <w:sz w:val="20"/>
        </w:rPr>
        <w:t>The Extrasola Planets Encyclopaedia</w:t>
      </w:r>
      <w:r>
        <w:rPr>
          <w:rFonts w:ascii="Franklin Gothic Book" w:hAnsi="Franklin Gothic Book"/>
          <w:color w:val="auto"/>
          <w:sz w:val="20"/>
        </w:rPr>
        <w:t>.</w:t>
      </w:r>
    </w:p>
    <w:p w:rsidR="00D733A4" w:rsidRPr="00EC3BF1" w:rsidRDefault="00D733A4" w:rsidP="00D733A4">
      <w:pPr>
        <w:pStyle w:val="Curiosidadsubttulo"/>
        <w:framePr w:wrap="around" w:x="1426" w:y="210"/>
        <w:rPr>
          <w:rFonts w:ascii="Franklin Gothic Book" w:hAnsi="Franklin Gothic Book"/>
          <w:color w:val="auto"/>
          <w:sz w:val="20"/>
        </w:rPr>
      </w:pPr>
      <w:r w:rsidRPr="00AD1707">
        <w:rPr>
          <w:rFonts w:ascii="Franklin Gothic Book" w:hAnsi="Franklin Gothic Book"/>
          <w:color w:val="auto"/>
          <w:sz w:val="20"/>
        </w:rPr>
        <w:t>http://exoplanet.eu/</w:t>
      </w:r>
      <w:r>
        <w:rPr>
          <w:rFonts w:ascii="Franklin Gothic Book" w:hAnsi="Franklin Gothic Book"/>
          <w:color w:val="auto"/>
          <w:sz w:val="20"/>
        </w:rPr>
        <w:t xml:space="preserve"> </w:t>
      </w:r>
    </w:p>
    <w:p w:rsidR="00EC3BF1" w:rsidRDefault="00EC3BF1" w:rsidP="00EC3BF1">
      <w:pPr>
        <w:pStyle w:val="Prrafobsico"/>
      </w:pPr>
      <w:r>
        <w:t>Por ahora sólo conocemos la presencia de vida en la Ti</w:t>
      </w:r>
      <w:r>
        <w:t>e</w:t>
      </w:r>
      <w:r>
        <w:t>rra. Y aún así, la vida sólo ocupa una estrecha franja de unos 20 km en total, en torno a la superficie. ¿Qué condiciones y características de nuestro planeta hacen posible la aparición y desarrollo de este fenómeno?</w:t>
      </w:r>
    </w:p>
    <w:p w:rsidR="00EC3BF1" w:rsidRDefault="00EC3BF1" w:rsidP="00EC3BF1">
      <w:pPr>
        <w:pStyle w:val="Prrafobsico"/>
      </w:pPr>
      <w:r>
        <w:t>Algunas de las más importantes son:</w:t>
      </w:r>
    </w:p>
    <w:p w:rsidR="00EC3BF1" w:rsidRDefault="00EC3BF1" w:rsidP="00EC3BF1">
      <w:pPr>
        <w:pStyle w:val="Vieta1"/>
        <w:rPr>
          <w:rFonts w:ascii="Franklin Gothic Book" w:hAnsi="Franklin Gothic Book"/>
        </w:rPr>
      </w:pPr>
      <w:r w:rsidRPr="00EC3BF1">
        <w:rPr>
          <w:rFonts w:ascii="Franklin Gothic Book" w:hAnsi="Franklin Gothic Book"/>
          <w:b/>
          <w:bCs/>
        </w:rPr>
        <w:t xml:space="preserve">Distancia al Sol: </w:t>
      </w:r>
      <w:r w:rsidRPr="00EC3BF1">
        <w:rPr>
          <w:rFonts w:ascii="Franklin Gothic Book" w:hAnsi="Franklin Gothic Book"/>
        </w:rPr>
        <w:t>La Tierra es el tercer planeta del Sistema Solar, estamos a la distancia adecuada de una estrella lo bastante grande para irradiar una importante cantidad de energía, pero no tanto como para consumirse en un p</w:t>
      </w:r>
      <w:r w:rsidRPr="00EC3BF1">
        <w:rPr>
          <w:rFonts w:ascii="Franklin Gothic Book" w:hAnsi="Franklin Gothic Book"/>
        </w:rPr>
        <w:t>e</w:t>
      </w:r>
      <w:r w:rsidRPr="00EC3BF1">
        <w:rPr>
          <w:rFonts w:ascii="Franklin Gothic Book" w:hAnsi="Franklin Gothic Book"/>
        </w:rPr>
        <w:t xml:space="preserve">ríodo demasiado corto de tiempo. Mercurio y Venus están demasiado cerca de nuestro Sol y además la atmósfera venusina impone un </w:t>
      </w:r>
      <w:r w:rsidRPr="00D733A4">
        <w:rPr>
          <w:rStyle w:val="Trminoglosario"/>
        </w:rPr>
        <w:t>efecto</w:t>
      </w:r>
      <w:r w:rsidRPr="00EC3BF1">
        <w:rPr>
          <w:rFonts w:ascii="Franklin Gothic Book" w:hAnsi="Franklin Gothic Book"/>
        </w:rPr>
        <w:t xml:space="preserve"> </w:t>
      </w:r>
      <w:r w:rsidRPr="00D733A4">
        <w:rPr>
          <w:rStyle w:val="Trminoglosario"/>
        </w:rPr>
        <w:t>invernadero</w:t>
      </w:r>
      <w:r w:rsidRPr="00EC3BF1">
        <w:rPr>
          <w:rFonts w:ascii="Franklin Gothic Book" w:hAnsi="Franklin Gothic Book"/>
        </w:rPr>
        <w:t xml:space="preserve"> tan intenso que su temperatura superficial ronda los 470ºC. Por su parte, Marte está algo demasiado lejos, además de que su t</w:t>
      </w:r>
      <w:r w:rsidRPr="00EC3BF1">
        <w:rPr>
          <w:rFonts w:ascii="Franklin Gothic Book" w:hAnsi="Franklin Gothic Book"/>
        </w:rPr>
        <w:t>a</w:t>
      </w:r>
      <w:r w:rsidRPr="00EC3BF1">
        <w:rPr>
          <w:rFonts w:ascii="Franklin Gothic Book" w:hAnsi="Franklin Gothic Book"/>
        </w:rPr>
        <w:t xml:space="preserve">maño hace que no haya podido retener una atmósfera. El </w:t>
      </w:r>
      <w:r w:rsidRPr="00EC3BF1">
        <w:rPr>
          <w:rFonts w:ascii="Franklin Gothic Book" w:hAnsi="Franklin Gothic Book"/>
        </w:rPr>
        <w:lastRenderedPageBreak/>
        <w:t xml:space="preserve">aspecto clave de este asunto es la posibilidad de que exista </w:t>
      </w:r>
      <w:r w:rsidRPr="00EC3BF1">
        <w:rPr>
          <w:rFonts w:ascii="Franklin Gothic Book" w:hAnsi="Franklin Gothic Book"/>
          <w:b/>
          <w:bCs/>
        </w:rPr>
        <w:t>agua líquida</w:t>
      </w:r>
      <w:r w:rsidRPr="00EC3BF1">
        <w:rPr>
          <w:rFonts w:ascii="Franklin Gothic Book" w:hAnsi="Franklin Gothic Book"/>
        </w:rPr>
        <w:t xml:space="preserve"> en abundancia, imprescindible para la vida.</w:t>
      </w:r>
    </w:p>
    <w:p w:rsidR="00523624" w:rsidRDefault="00523624" w:rsidP="00981725">
      <w:pPr>
        <w:pStyle w:val="Imagenizquierda"/>
        <w:framePr w:wrap="notBeside"/>
        <w:spacing w:before="0" w:after="120"/>
      </w:pPr>
      <w:r>
        <w:drawing>
          <wp:inline distT="0" distB="0" distL="0" distR="0">
            <wp:extent cx="1620520" cy="2359025"/>
            <wp:effectExtent l="0" t="0" r="0" b="3175"/>
            <wp:docPr id="3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acanard.png"/>
                    <pic:cNvPicPr/>
                  </pic:nvPicPr>
                  <pic:blipFill>
                    <a:blip r:embed="rId91">
                      <a:extLst>
                        <a:ext uri="{28A0092B-C50C-407E-A947-70E740481C1C}">
                          <a14:useLocalDpi xmlns:a14="http://schemas.microsoft.com/office/drawing/2010/main" val="0"/>
                        </a:ext>
                      </a:extLst>
                    </a:blip>
                    <a:stretch>
                      <a:fillRect/>
                    </a:stretch>
                  </pic:blipFill>
                  <pic:spPr>
                    <a:xfrm>
                      <a:off x="0" y="0"/>
                      <a:ext cx="1620520" cy="2359025"/>
                    </a:xfrm>
                    <a:prstGeom prst="rect">
                      <a:avLst/>
                    </a:prstGeom>
                  </pic:spPr>
                </pic:pic>
              </a:graphicData>
            </a:graphic>
          </wp:inline>
        </w:drawing>
      </w:r>
    </w:p>
    <w:p w:rsidR="00690592" w:rsidRPr="00690592" w:rsidRDefault="00690592" w:rsidP="00981725">
      <w:pPr>
        <w:pStyle w:val="Imagenizquierda"/>
        <w:framePr w:wrap="notBeside"/>
        <w:spacing w:before="0" w:after="120"/>
        <w:rPr>
          <w:sz w:val="18"/>
        </w:rPr>
      </w:pPr>
      <w:r w:rsidRPr="00690592">
        <w:rPr>
          <w:b/>
          <w:sz w:val="18"/>
        </w:rPr>
        <w:t>Figura 1.49.</w:t>
      </w:r>
      <w:r>
        <w:rPr>
          <w:sz w:val="18"/>
        </w:rPr>
        <w:t xml:space="preserve"> </w:t>
      </w:r>
      <w:r w:rsidR="00981725">
        <w:rPr>
          <w:sz w:val="18"/>
        </w:rPr>
        <w:t>Una concepción mítica sobre el origen de aves peces en los frutos de un árbol.</w:t>
      </w:r>
    </w:p>
    <w:p w:rsidR="00523624" w:rsidRPr="00EC3BF1" w:rsidRDefault="00523624" w:rsidP="00523624">
      <w:pPr>
        <w:pStyle w:val="Imagenizquierda"/>
        <w:framePr w:wrap="notBeside"/>
        <w:spacing w:before="0"/>
      </w:pPr>
    </w:p>
    <w:p w:rsidR="00EC3BF1" w:rsidRPr="00EC3BF1" w:rsidRDefault="00EC3BF1" w:rsidP="00EC3BF1">
      <w:pPr>
        <w:pStyle w:val="Vieta1"/>
        <w:rPr>
          <w:rFonts w:ascii="Franklin Gothic Book" w:hAnsi="Franklin Gothic Book"/>
        </w:rPr>
      </w:pPr>
      <w:r w:rsidRPr="00EC3BF1">
        <w:rPr>
          <w:rFonts w:ascii="Franklin Gothic Book" w:hAnsi="Franklin Gothic Book"/>
          <w:b/>
          <w:bCs/>
        </w:rPr>
        <w:t xml:space="preserve">Tamaño del planeta: </w:t>
      </w:r>
      <w:r w:rsidRPr="00EC3BF1">
        <w:rPr>
          <w:rFonts w:ascii="Franklin Gothic Book" w:hAnsi="Franklin Gothic Book"/>
        </w:rPr>
        <w:t>el tamaño del planeta ha sido el s</w:t>
      </w:r>
      <w:r w:rsidRPr="00EC3BF1">
        <w:rPr>
          <w:rFonts w:ascii="Franklin Gothic Book" w:hAnsi="Franklin Gothic Book"/>
        </w:rPr>
        <w:t>u</w:t>
      </w:r>
      <w:r w:rsidRPr="00EC3BF1">
        <w:rPr>
          <w:rFonts w:ascii="Franklin Gothic Book" w:hAnsi="Franklin Gothic Book"/>
        </w:rPr>
        <w:t xml:space="preserve">ficiente como para que su gravedad haya podido retener una atmósfera que ha posibilitado que el </w:t>
      </w:r>
      <w:r w:rsidRPr="00EC3BF1">
        <w:rPr>
          <w:rStyle w:val="Trminoglosario"/>
        </w:rPr>
        <w:t>efecto invern</w:t>
      </w:r>
      <w:r w:rsidRPr="00EC3BF1">
        <w:rPr>
          <w:rStyle w:val="Trminoglosario"/>
        </w:rPr>
        <w:t>a</w:t>
      </w:r>
      <w:r w:rsidRPr="00EC3BF1">
        <w:rPr>
          <w:rStyle w:val="Trminoglosario"/>
        </w:rPr>
        <w:t>dero natural</w:t>
      </w:r>
      <w:r w:rsidRPr="00EC3BF1">
        <w:rPr>
          <w:rFonts w:ascii="Franklin Gothic Book" w:hAnsi="Franklin Gothic Book"/>
        </w:rPr>
        <w:t xml:space="preserve"> lo convierta en un planeta habitable, con una temperatura media en torno a los 16ºC, unos 30º por encima de la temperatura esperable por su posición.</w:t>
      </w:r>
    </w:p>
    <w:p w:rsidR="00EC3BF1" w:rsidRDefault="00EC3BF1" w:rsidP="00EC3BF1">
      <w:pPr>
        <w:pStyle w:val="Vieta1"/>
        <w:rPr>
          <w:rFonts w:ascii="Franklin Gothic Book" w:hAnsi="Franklin Gothic Book"/>
        </w:rPr>
      </w:pPr>
      <w:r w:rsidRPr="00EC3BF1">
        <w:rPr>
          <w:rFonts w:ascii="Franklin Gothic Book" w:hAnsi="Franklin Gothic Book"/>
          <w:b/>
          <w:bCs/>
        </w:rPr>
        <w:t>Actividad geológica:</w:t>
      </w:r>
      <w:r w:rsidRPr="00EC3BF1">
        <w:rPr>
          <w:rFonts w:ascii="Franklin Gothic Book" w:hAnsi="Franklin Gothic Book"/>
        </w:rPr>
        <w:t xml:space="preserve"> la energía interna del planeta da l</w:t>
      </w:r>
      <w:r w:rsidRPr="00EC3BF1">
        <w:rPr>
          <w:rFonts w:ascii="Franklin Gothic Book" w:hAnsi="Franklin Gothic Book"/>
        </w:rPr>
        <w:t>u</w:t>
      </w:r>
      <w:r w:rsidRPr="00EC3BF1">
        <w:rPr>
          <w:rFonts w:ascii="Franklin Gothic Book" w:hAnsi="Franklin Gothic Book"/>
        </w:rPr>
        <w:t>gar a la actividad tectónica (corrientes de magma del manto, movimiento de las placas, volcanismo, orogén</w:t>
      </w:r>
      <w:r w:rsidRPr="00EC3BF1">
        <w:rPr>
          <w:rFonts w:ascii="Franklin Gothic Book" w:hAnsi="Franklin Gothic Book"/>
        </w:rPr>
        <w:t>e</w:t>
      </w:r>
      <w:r w:rsidRPr="00EC3BF1">
        <w:rPr>
          <w:rFonts w:ascii="Franklin Gothic Book" w:hAnsi="Franklin Gothic Book"/>
        </w:rPr>
        <w:t>sis) renueva la superficie, mantiene la actividad de reg</w:t>
      </w:r>
      <w:r w:rsidRPr="00EC3BF1">
        <w:rPr>
          <w:rFonts w:ascii="Franklin Gothic Book" w:hAnsi="Franklin Gothic Book"/>
        </w:rPr>
        <w:t>e</w:t>
      </w:r>
      <w:r w:rsidRPr="00EC3BF1">
        <w:rPr>
          <w:rFonts w:ascii="Franklin Gothic Book" w:hAnsi="Franklin Gothic Book"/>
        </w:rPr>
        <w:t>neración del relieve y recicla elementos químicos que son necesarios para la vida. Por otra parte, la dinámica del núcleo crea un campo magnético que nos protege de la radiación cósmica y el "</w:t>
      </w:r>
      <w:r w:rsidRPr="00EC3BF1">
        <w:rPr>
          <w:rStyle w:val="Trminoglosario"/>
        </w:rPr>
        <w:t>viento solar</w:t>
      </w:r>
      <w:r w:rsidRPr="00EC3BF1">
        <w:rPr>
          <w:rFonts w:ascii="Franklin Gothic Book" w:hAnsi="Franklin Gothic Book"/>
        </w:rPr>
        <w:t>".</w:t>
      </w:r>
    </w:p>
    <w:p w:rsidR="00EC3BF1" w:rsidRPr="00EC3BF1" w:rsidRDefault="00EC3BF1" w:rsidP="00EC3BF1">
      <w:pPr>
        <w:pStyle w:val="Vieta1"/>
        <w:rPr>
          <w:rFonts w:ascii="Franklin Gothic Book" w:hAnsi="Franklin Gothic Book"/>
        </w:rPr>
      </w:pPr>
      <w:r w:rsidRPr="00EC3BF1">
        <w:rPr>
          <w:rFonts w:ascii="Franklin Gothic Book" w:hAnsi="Franklin Gothic Book"/>
          <w:b/>
          <w:bCs/>
        </w:rPr>
        <w:t>La Luna:</w:t>
      </w:r>
      <w:r w:rsidRPr="00EC3BF1">
        <w:rPr>
          <w:rFonts w:ascii="Franklin Gothic Book" w:hAnsi="Franklin Gothic Book"/>
        </w:rPr>
        <w:t xml:space="preserve"> la presencia de nuestro enorme satélite (un </w:t>
      </w:r>
      <w:r w:rsidRPr="00EC3BF1">
        <w:rPr>
          <w:rFonts w:ascii="Franklin Gothic Book" w:hAnsi="Franklin Gothic Book"/>
          <w:i/>
          <w:iCs/>
        </w:rPr>
        <w:t>pl</w:t>
      </w:r>
      <w:r w:rsidRPr="00EC3BF1">
        <w:rPr>
          <w:rFonts w:ascii="Franklin Gothic Book" w:hAnsi="Franklin Gothic Book"/>
          <w:i/>
          <w:iCs/>
        </w:rPr>
        <w:t>a</w:t>
      </w:r>
      <w:r w:rsidRPr="00EC3BF1">
        <w:rPr>
          <w:rFonts w:ascii="Franklin Gothic Book" w:hAnsi="Franklin Gothic Book"/>
          <w:i/>
          <w:iCs/>
        </w:rPr>
        <w:t>neta gemelo</w:t>
      </w:r>
      <w:r w:rsidRPr="00EC3BF1">
        <w:rPr>
          <w:rFonts w:ascii="Franklin Gothic Book" w:hAnsi="Franklin Gothic Book"/>
        </w:rPr>
        <w:t xml:space="preserve"> según muchos autores) da estabilidad a la rotación del planeta reduciendo el movimiento de bamb</w:t>
      </w:r>
      <w:r w:rsidRPr="00EC3BF1">
        <w:rPr>
          <w:rFonts w:ascii="Franklin Gothic Book" w:hAnsi="Franklin Gothic Book"/>
        </w:rPr>
        <w:t>o</w:t>
      </w:r>
      <w:r w:rsidRPr="00EC3BF1">
        <w:rPr>
          <w:rFonts w:ascii="Franklin Gothic Book" w:hAnsi="Franklin Gothic Book"/>
        </w:rPr>
        <w:t>leo del eje terrestre (</w:t>
      </w:r>
      <w:r w:rsidRPr="00D733A4">
        <w:rPr>
          <w:rStyle w:val="Trminoglosario"/>
        </w:rPr>
        <w:t>nutación</w:t>
      </w:r>
      <w:r w:rsidRPr="00EC3BF1">
        <w:rPr>
          <w:rFonts w:ascii="Franklin Gothic Book" w:hAnsi="Franklin Gothic Book"/>
        </w:rPr>
        <w:t>).</w:t>
      </w:r>
    </w:p>
    <w:p w:rsidR="00EC3BF1" w:rsidRDefault="00AD1707" w:rsidP="00AD1707">
      <w:pPr>
        <w:pStyle w:val="Nivel2"/>
      </w:pPr>
      <w:r>
        <w:t>El origen de la vida</w:t>
      </w:r>
    </w:p>
    <w:p w:rsidR="00DC76EE" w:rsidRDefault="00DC76EE" w:rsidP="00DC76EE">
      <w:pPr>
        <w:pStyle w:val="Prrafobsico"/>
      </w:pPr>
      <w:r>
        <w:t>Las concepciones sobre el origen de la vida han sido n</w:t>
      </w:r>
      <w:r>
        <w:t>u</w:t>
      </w:r>
      <w:r>
        <w:t>merosas y comúnmente aceptadas a lo largo de la historia, junto a las explicaciones comprendidas en los mitos y cree</w:t>
      </w:r>
      <w:r>
        <w:t>n</w:t>
      </w:r>
      <w:r>
        <w:t>cias religiosas. No obstante, es evidente tanto que tales afirmaciones no resisten el menor análisis científico como que la ciencia no debe ocuparse de estas creencias no su</w:t>
      </w:r>
      <w:r>
        <w:t>s</w:t>
      </w:r>
      <w:r>
        <w:t>ceptibles de ser sometidas a prueba.</w:t>
      </w:r>
    </w:p>
    <w:p w:rsidR="00D733A4" w:rsidRDefault="00D733A4" w:rsidP="00D733A4">
      <w:pPr>
        <w:pStyle w:val="Curiosidad"/>
        <w:framePr w:wrap="around" w:x="1426" w:y="524"/>
      </w:pPr>
    </w:p>
    <w:p w:rsidR="00D733A4" w:rsidRPr="00DC76EE" w:rsidRDefault="00D733A4" w:rsidP="00D733A4">
      <w:pPr>
        <w:pStyle w:val="Curiosidadttulo"/>
        <w:framePr w:wrap="around" w:x="1426" w:y="524"/>
        <w:jc w:val="left"/>
        <w:rPr>
          <w:caps w:val="0"/>
          <w:spacing w:val="-6"/>
          <w:sz w:val="22"/>
        </w:rPr>
      </w:pPr>
      <w:r w:rsidRPr="00DC76EE">
        <w:rPr>
          <w:caps w:val="0"/>
          <w:spacing w:val="-6"/>
          <w:sz w:val="22"/>
        </w:rPr>
        <w:t>El momento de la creación</w:t>
      </w:r>
    </w:p>
    <w:p w:rsidR="00D733A4" w:rsidRPr="00DC76EE" w:rsidRDefault="00D733A4" w:rsidP="00D733A4">
      <w:pPr>
        <w:pStyle w:val="Curiosidadsubttulo"/>
        <w:framePr w:wrap="around" w:x="1426" w:y="524"/>
        <w:rPr>
          <w:rFonts w:ascii="Franklin Gothic Book" w:hAnsi="Franklin Gothic Book"/>
          <w:color w:val="auto"/>
          <w:sz w:val="20"/>
        </w:rPr>
      </w:pPr>
      <w:r w:rsidRPr="00DC76EE">
        <w:rPr>
          <w:rFonts w:ascii="Franklin Gothic Book" w:hAnsi="Franklin Gothic Book"/>
          <w:color w:val="auto"/>
          <w:sz w:val="20"/>
        </w:rPr>
        <w:t>La interpretación literal de la Biblia llevó al arzobispo angl</w:t>
      </w:r>
      <w:r w:rsidRPr="00DC76EE">
        <w:rPr>
          <w:rFonts w:ascii="Franklin Gothic Book" w:hAnsi="Franklin Gothic Book"/>
          <w:color w:val="auto"/>
          <w:sz w:val="20"/>
        </w:rPr>
        <w:t>i</w:t>
      </w:r>
      <w:r w:rsidRPr="00DC76EE">
        <w:rPr>
          <w:rFonts w:ascii="Franklin Gothic Book" w:hAnsi="Franklin Gothic Book"/>
          <w:color w:val="auto"/>
          <w:sz w:val="20"/>
        </w:rPr>
        <w:t>cano James Ussher a est</w:t>
      </w:r>
      <w:r w:rsidRPr="00DC76EE">
        <w:rPr>
          <w:rFonts w:ascii="Franklin Gothic Book" w:hAnsi="Franklin Gothic Book"/>
          <w:color w:val="auto"/>
          <w:sz w:val="20"/>
        </w:rPr>
        <w:t>a</w:t>
      </w:r>
      <w:r w:rsidRPr="00DC76EE">
        <w:rPr>
          <w:rFonts w:ascii="Franklin Gothic Book" w:hAnsi="Franklin Gothic Book"/>
          <w:color w:val="auto"/>
          <w:sz w:val="20"/>
        </w:rPr>
        <w:t>blecer una fecha exacta para el momento de la creación del mundo al establecer una cr</w:t>
      </w:r>
      <w:r w:rsidRPr="00DC76EE">
        <w:rPr>
          <w:rFonts w:ascii="Franklin Gothic Book" w:hAnsi="Franklin Gothic Book"/>
          <w:color w:val="auto"/>
          <w:sz w:val="20"/>
        </w:rPr>
        <w:t>o</w:t>
      </w:r>
      <w:r w:rsidRPr="00DC76EE">
        <w:rPr>
          <w:rFonts w:ascii="Franklin Gothic Book" w:hAnsi="Franklin Gothic Book"/>
          <w:color w:val="auto"/>
          <w:sz w:val="20"/>
        </w:rPr>
        <w:t>nología basándose en el rel</w:t>
      </w:r>
      <w:r w:rsidRPr="00DC76EE">
        <w:rPr>
          <w:rFonts w:ascii="Franklin Gothic Book" w:hAnsi="Franklin Gothic Book"/>
          <w:color w:val="auto"/>
          <w:sz w:val="20"/>
        </w:rPr>
        <w:t>a</w:t>
      </w:r>
      <w:r w:rsidRPr="00DC76EE">
        <w:rPr>
          <w:rFonts w:ascii="Franklin Gothic Book" w:hAnsi="Franklin Gothic Book"/>
          <w:color w:val="auto"/>
          <w:sz w:val="20"/>
        </w:rPr>
        <w:t>to bíblico y el cálculo de la d</w:t>
      </w:r>
      <w:r w:rsidRPr="00DC76EE">
        <w:rPr>
          <w:rFonts w:ascii="Franklin Gothic Book" w:hAnsi="Franklin Gothic Book"/>
          <w:color w:val="auto"/>
          <w:sz w:val="20"/>
        </w:rPr>
        <w:t>u</w:t>
      </w:r>
      <w:r w:rsidRPr="00DC76EE">
        <w:rPr>
          <w:rFonts w:ascii="Franklin Gothic Book" w:hAnsi="Franklin Gothic Book"/>
          <w:color w:val="auto"/>
          <w:sz w:val="20"/>
        </w:rPr>
        <w:t>ración de las generaciones humanas y la edad de los personajes que allí se citan. En 1650, llegó a la conclusión de que la creación había acontecido al atardecer del sábado 22 de octubre de 4004 a.C., lo que da una edad de la Tierra inferior a 6000 años.</w:t>
      </w:r>
    </w:p>
    <w:p w:rsidR="00DC76EE" w:rsidRDefault="00DC76EE" w:rsidP="00DC76EE">
      <w:pPr>
        <w:pStyle w:val="Prrafobsico"/>
      </w:pPr>
      <w:r>
        <w:t>No obstante, todas las explicaciones tanto científicas c</w:t>
      </w:r>
      <w:r>
        <w:t>o</w:t>
      </w:r>
      <w:r>
        <w:t>mo mitológicas han dado por supuesto que la vida no sie</w:t>
      </w:r>
      <w:r>
        <w:t>m</w:t>
      </w:r>
      <w:r>
        <w:t>pre estuvo presente en la Tierra y que tuvo su origen, de un modo u otro, en un momento dado de la historia.</w:t>
      </w:r>
    </w:p>
    <w:p w:rsidR="00DC76EE" w:rsidRDefault="00DC76EE" w:rsidP="00DC76EE">
      <w:pPr>
        <w:pStyle w:val="Prrafobsico"/>
      </w:pPr>
      <w:r>
        <w:t>A continuación, haremos un repaso breve de algunas de las principales ideas al respecto y de las hipótesis científicas que se han ido formulando para intentar esclarecer cómo apareció la vida.</w:t>
      </w:r>
    </w:p>
    <w:p w:rsidR="00AD1707" w:rsidRDefault="00DC76EE" w:rsidP="00DC76EE">
      <w:pPr>
        <w:pStyle w:val="Nivel3"/>
      </w:pPr>
      <w:r>
        <w:t>Creacionismo</w:t>
      </w:r>
    </w:p>
    <w:p w:rsidR="00DC76EE" w:rsidRDefault="00DC76EE" w:rsidP="00DC76EE">
      <w:pPr>
        <w:pStyle w:val="Prrafobsico"/>
      </w:pPr>
      <w:r>
        <w:t>El mito de la creación forma parte de los conceptos bás</w:t>
      </w:r>
      <w:r>
        <w:t>i</w:t>
      </w:r>
      <w:r>
        <w:t>cos de todas las religiones a lo largo de la historia y en todos los pueblos del mundo. En todos los casos se propone un acto de creación por parte de un ser o inteligencia superior de carácter espiritual o sobrenatural que crea primero la m</w:t>
      </w:r>
      <w:r>
        <w:t>a</w:t>
      </w:r>
      <w:r>
        <w:t xml:space="preserve">teria inanimada y luego extrae de ella la materia con que da origen o forma a los seres vivos y el hombre. </w:t>
      </w:r>
    </w:p>
    <w:p w:rsidR="00DC76EE" w:rsidRDefault="00DC76EE" w:rsidP="00DC76EE">
      <w:pPr>
        <w:pStyle w:val="Prrafobsico"/>
      </w:pPr>
      <w:r>
        <w:t xml:space="preserve">Estas propuestas han sido literalmente aceptadas a lo largo de la historia por las culturas correspondientes. Así, el </w:t>
      </w:r>
      <w:r>
        <w:lastRenderedPageBreak/>
        <w:t xml:space="preserve">mundo occidental ha interpretado de forma literal el relato de la creación del </w:t>
      </w:r>
      <w:r>
        <w:rPr>
          <w:i/>
          <w:iCs/>
        </w:rPr>
        <w:t>Génesis</w:t>
      </w:r>
      <w:r>
        <w:t xml:space="preserve"> hasta una época muy reciente (por sorprendente que pueda parecer, los seguidores del </w:t>
      </w:r>
      <w:r>
        <w:rPr>
          <w:b/>
          <w:bCs/>
          <w:i/>
          <w:iCs/>
        </w:rPr>
        <w:t>creacionismo</w:t>
      </w:r>
      <w:r>
        <w:t xml:space="preserve">, un movimiento con mucha fuerza en Estados Unidos, aún lo hacen, cuando ni siquiera la postura oficial de la Iglesia es esa). </w:t>
      </w:r>
    </w:p>
    <w:p w:rsidR="00DC76EE" w:rsidRDefault="00DC76EE" w:rsidP="00605402">
      <w:pPr>
        <w:pStyle w:val="Nivel3"/>
        <w:spacing w:before="240"/>
      </w:pPr>
      <w:r>
        <w:t>Generación espontánea</w:t>
      </w:r>
    </w:p>
    <w:p w:rsidR="00420A54" w:rsidRDefault="00420A54" w:rsidP="00420A54">
      <w:pPr>
        <w:pStyle w:val="Imagenizquierda"/>
        <w:framePr w:wrap="notBeside" w:vAnchor="page" w:y="3676"/>
        <w:spacing w:before="0" w:after="120"/>
      </w:pPr>
      <w:r>
        <w:drawing>
          <wp:inline distT="0" distB="0" distL="0" distR="0" wp14:anchorId="30D0E56A" wp14:editId="58FDD512">
            <wp:extent cx="1620520" cy="2250440"/>
            <wp:effectExtent l="0" t="0" r="0" b="0"/>
            <wp:docPr id="3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stoteles.jpg"/>
                    <pic:cNvPicPr/>
                  </pic:nvPicPr>
                  <pic:blipFill>
                    <a:blip r:embed="rId92">
                      <a:extLst>
                        <a:ext uri="{28A0092B-C50C-407E-A947-70E740481C1C}">
                          <a14:useLocalDpi xmlns:a14="http://schemas.microsoft.com/office/drawing/2010/main" val="0"/>
                        </a:ext>
                      </a:extLst>
                    </a:blip>
                    <a:stretch>
                      <a:fillRect/>
                    </a:stretch>
                  </pic:blipFill>
                  <pic:spPr>
                    <a:xfrm>
                      <a:off x="0" y="0"/>
                      <a:ext cx="1620520" cy="2250440"/>
                    </a:xfrm>
                    <a:prstGeom prst="rect">
                      <a:avLst/>
                    </a:prstGeom>
                  </pic:spPr>
                </pic:pic>
              </a:graphicData>
            </a:graphic>
          </wp:inline>
        </w:drawing>
      </w:r>
    </w:p>
    <w:p w:rsidR="00420A54" w:rsidRPr="00541E2F" w:rsidRDefault="00420A54" w:rsidP="00420A54">
      <w:pPr>
        <w:pStyle w:val="Imagenizquierda"/>
        <w:framePr w:wrap="notBeside" w:vAnchor="page" w:y="3676"/>
        <w:spacing w:before="0"/>
        <w:jc w:val="left"/>
        <w:rPr>
          <w:sz w:val="18"/>
        </w:rPr>
      </w:pPr>
      <w:r>
        <w:rPr>
          <w:b/>
          <w:sz w:val="18"/>
        </w:rPr>
        <w:t xml:space="preserve">Figura 1.50. </w:t>
      </w:r>
      <w:r>
        <w:rPr>
          <w:sz w:val="18"/>
        </w:rPr>
        <w:t>Aristóteles sostenía la posibilidad del origen de la vida por generación espontánea.</w:t>
      </w:r>
    </w:p>
    <w:p w:rsidR="00DC76EE" w:rsidRDefault="00DC76EE" w:rsidP="00DC76EE">
      <w:pPr>
        <w:pStyle w:val="Prrafobsico"/>
      </w:pPr>
      <w:r>
        <w:t xml:space="preserve">La </w:t>
      </w:r>
      <w:r>
        <w:rPr>
          <w:i/>
          <w:iCs/>
        </w:rPr>
        <w:t>generación espontánea</w:t>
      </w:r>
      <w:r>
        <w:t xml:space="preserve"> (o </w:t>
      </w:r>
      <w:r>
        <w:rPr>
          <w:b/>
          <w:bCs/>
        </w:rPr>
        <w:t>autogénesis</w:t>
      </w:r>
      <w:r>
        <w:t>) significa que los organismos vivos pueden aparecer a partir de materia inanimada, generalmente sustancias orgánicas en desco</w:t>
      </w:r>
      <w:r>
        <w:t>m</w:t>
      </w:r>
      <w:r>
        <w:t>posición, como carne en putrefacción, fangos en áreas pa</w:t>
      </w:r>
      <w:r>
        <w:t>n</w:t>
      </w:r>
      <w:r>
        <w:t>tanosas o restos diversos de otros seres vivos. De este m</w:t>
      </w:r>
      <w:r>
        <w:t>o</w:t>
      </w:r>
      <w:r>
        <w:t>do, la vida se originaría continuamente en el tiempo.</w:t>
      </w:r>
    </w:p>
    <w:p w:rsidR="00DC76EE" w:rsidRDefault="00DC76EE" w:rsidP="00DC76EE">
      <w:pPr>
        <w:pStyle w:val="Prrafobsico"/>
      </w:pPr>
      <w:r>
        <w:t>En general, estas ideas parten de la observación de h</w:t>
      </w:r>
      <w:r>
        <w:t>e</w:t>
      </w:r>
      <w:r>
        <w:t xml:space="preserve">chos </w:t>
      </w:r>
      <w:r w:rsidRPr="00011C14">
        <w:rPr>
          <w:i/>
        </w:rPr>
        <w:t>a priori</w:t>
      </w:r>
      <w:r>
        <w:t xml:space="preserve"> inexplicables como la pronta aparición de </w:t>
      </w:r>
      <w:r w:rsidRPr="00420A54">
        <w:rPr>
          <w:rStyle w:val="Trminodefinicin"/>
        </w:rPr>
        <w:t>g</w:t>
      </w:r>
      <w:r w:rsidRPr="00420A54">
        <w:rPr>
          <w:rStyle w:val="Trminodefinicin"/>
        </w:rPr>
        <w:t>u</w:t>
      </w:r>
      <w:r w:rsidRPr="00420A54">
        <w:rPr>
          <w:rStyle w:val="Trminodefinicin"/>
        </w:rPr>
        <w:t>sanos</w:t>
      </w:r>
      <w:r w:rsidR="00420A54" w:rsidRPr="00420A54">
        <w:rPr>
          <w:rStyle w:val="Trminodefinicin"/>
          <w:vertAlign w:val="superscript"/>
        </w:rPr>
        <w:t>*</w:t>
      </w:r>
      <w:r>
        <w:t>, larvas, etc. en la materia en descomposición o el c</w:t>
      </w:r>
      <w:r>
        <w:t>a</w:t>
      </w:r>
      <w:r>
        <w:t>si inmediato surgir de las miríadas de insectos, anfibios, m</w:t>
      </w:r>
      <w:r>
        <w:t>o</w:t>
      </w:r>
      <w:r>
        <w:t>luscos, crustáceos y otros animales, en charcas formadas durante un chubasco: aparentemente han surgido de la n</w:t>
      </w:r>
      <w:r>
        <w:t>a</w:t>
      </w:r>
      <w:r>
        <w:t>da. Aunque esta concepción ha sido común a lo largo de la historia, uno de los más famosos defensores de la idea fue nada menos que Aristóteles, autoridad indiscutida durante siglos.</w:t>
      </w:r>
    </w:p>
    <w:p w:rsidR="00DC76EE" w:rsidRDefault="00DC76EE" w:rsidP="00605402">
      <w:pPr>
        <w:pStyle w:val="Prrafobsico"/>
        <w:spacing w:before="120" w:after="160"/>
      </w:pPr>
      <w:r>
        <w:t>Aristóteles (Estragira 384 a.C. - Calcis 322 a.C.) defendía así esta creencia:</w:t>
      </w:r>
    </w:p>
    <w:p w:rsidR="00420A54" w:rsidRPr="00011C14" w:rsidRDefault="00420A54" w:rsidP="00420A54">
      <w:pPr>
        <w:pStyle w:val="Definicin"/>
        <w:framePr w:wrap="around" w:vAnchor="page" w:y="11551"/>
        <w:suppressAutoHyphens/>
      </w:pPr>
      <w:r>
        <w:t xml:space="preserve">*el término </w:t>
      </w:r>
      <w:r>
        <w:rPr>
          <w:i/>
        </w:rPr>
        <w:t>gusano</w:t>
      </w:r>
      <w:r>
        <w:t xml:space="preserve"> se utiliza vulgarmente para hacer referencia a </w:t>
      </w:r>
      <w:proofErr w:type="gramStart"/>
      <w:r>
        <w:t>un</w:t>
      </w:r>
      <w:proofErr w:type="gramEnd"/>
      <w:r>
        <w:t xml:space="preserve"> animal de cuerpo alargado, generalmente blando y sin apéndices o, si los tiene, son poco notorios. </w:t>
      </w:r>
      <w:proofErr w:type="gramStart"/>
      <w:r>
        <w:t>Sin embargo, carece de significado preciso y de valor en biología.</w:t>
      </w:r>
      <w:proofErr w:type="gramEnd"/>
    </w:p>
    <w:p w:rsidR="00DC76EE" w:rsidRDefault="00DC76EE" w:rsidP="00DC76EE">
      <w:pPr>
        <w:pStyle w:val="Lectura"/>
      </w:pPr>
      <w:r>
        <w:t>“En cuanto a los insectos, algunos de ellos real</w:t>
      </w:r>
      <w:r>
        <w:t>i</w:t>
      </w:r>
      <w:r>
        <w:t>zan la cópula, y en tales casos las crías son enge</w:t>
      </w:r>
      <w:r>
        <w:t>n</w:t>
      </w:r>
      <w:r>
        <w:t xml:space="preserve">dradas a partir de los animales que son idénticos en nombre y naturaleza </w:t>
      </w:r>
      <w:proofErr w:type="gramStart"/>
      <w:r>
        <w:t>a</w:t>
      </w:r>
      <w:proofErr w:type="gramEnd"/>
      <w:r>
        <w:t xml:space="preserve"> ellos mismos, igual que ocurre en los seres dotados de sangre; casos concr</w:t>
      </w:r>
      <w:r>
        <w:t>e</w:t>
      </w:r>
      <w:r>
        <w:t>tos de esto son las langostas, las cigarras, las avispas, las hormigas. Otros, aunque efectúan las cópulas y engendran, no engendran seres de la mi</w:t>
      </w:r>
      <w:r>
        <w:t>s</w:t>
      </w:r>
      <w:r>
        <w:t>ma especie que ellos, sino solamente larvas; y estos insectos, por otra parte, no son en manera alguna engendrados a partir de animal alguno, sino a partir de líquidos en putrefacción (en algunos casos, a pa</w:t>
      </w:r>
      <w:r>
        <w:t>r</w:t>
      </w:r>
      <w:r>
        <w:t xml:space="preserve">tir de sólidos); ejemplos de éstos son las pulgas, las moscas y las cantáridas...” </w:t>
      </w:r>
      <w:proofErr w:type="gramStart"/>
      <w:r>
        <w:t>(De la generación de los animales, Libro I, capítulo XVII).</w:t>
      </w:r>
      <w:proofErr w:type="gramEnd"/>
    </w:p>
    <w:p w:rsidR="00DC76EE" w:rsidRDefault="00DC76EE" w:rsidP="00DC76EE">
      <w:pPr>
        <w:pStyle w:val="Prrafobsico"/>
        <w:spacing w:before="360"/>
      </w:pPr>
      <w:r>
        <w:t> La convicción de que la generación espontánea es un hecho se mantuvo a lo largo de la Edad Media y bien entr</w:t>
      </w:r>
      <w:r>
        <w:t>a</w:t>
      </w:r>
      <w:r>
        <w:t>da la Moderna. Incluso se llegaba a proponer "recetas" más o menos pintorescas para producir seres vivos, personas i</w:t>
      </w:r>
      <w:r>
        <w:t>n</w:t>
      </w:r>
      <w:r>
        <w:t xml:space="preserve">cluidas, como las proporcionadas por el gran médico </w:t>
      </w:r>
      <w:r w:rsidRPr="00DC76EE">
        <w:t>Par</w:t>
      </w:r>
      <w:r w:rsidRPr="00DC76EE">
        <w:t>a</w:t>
      </w:r>
      <w:r w:rsidRPr="00DC76EE">
        <w:t>celso</w:t>
      </w:r>
      <w:r>
        <w:t xml:space="preserve"> (1493-1541) o por </w:t>
      </w:r>
      <w:r w:rsidRPr="00DC76EE">
        <w:t>Jean-Baptiste Van Helmont</w:t>
      </w:r>
      <w:r>
        <w:t xml:space="preserve"> (1579-1644), conocido por sus descubrimientos sobre la nutrición de las plantas.</w:t>
      </w:r>
    </w:p>
    <w:p w:rsidR="00605402" w:rsidRDefault="00605402" w:rsidP="00605402">
      <w:pPr>
        <w:pStyle w:val="Nivel4"/>
      </w:pPr>
      <w:r>
        <w:lastRenderedPageBreak/>
        <w:t>Primeras pruebas experimentales</w:t>
      </w:r>
    </w:p>
    <w:p w:rsidR="00430632" w:rsidRDefault="00430632" w:rsidP="00430632">
      <w:pPr>
        <w:pStyle w:val="Imagenizquierda"/>
        <w:framePr w:wrap="notBeside" w:vAnchor="page" w:y="1921"/>
        <w:spacing w:before="0" w:after="120"/>
      </w:pPr>
      <w:r>
        <w:drawing>
          <wp:inline distT="0" distB="0" distL="0" distR="0" wp14:anchorId="2A56EC85" wp14:editId="63BC61B0">
            <wp:extent cx="1620520" cy="1910080"/>
            <wp:effectExtent l="0" t="0" r="0" b="0"/>
            <wp:docPr id="3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i2.jpg"/>
                    <pic:cNvPicPr/>
                  </pic:nvPicPr>
                  <pic:blipFill>
                    <a:blip r:embed="rId93">
                      <a:extLst>
                        <a:ext uri="{28A0092B-C50C-407E-A947-70E740481C1C}">
                          <a14:useLocalDpi xmlns:a14="http://schemas.microsoft.com/office/drawing/2010/main" val="0"/>
                        </a:ext>
                      </a:extLst>
                    </a:blip>
                    <a:stretch>
                      <a:fillRect/>
                    </a:stretch>
                  </pic:blipFill>
                  <pic:spPr>
                    <a:xfrm>
                      <a:off x="0" y="0"/>
                      <a:ext cx="1620520" cy="1910080"/>
                    </a:xfrm>
                    <a:prstGeom prst="rect">
                      <a:avLst/>
                    </a:prstGeom>
                  </pic:spPr>
                </pic:pic>
              </a:graphicData>
            </a:graphic>
          </wp:inline>
        </w:drawing>
      </w:r>
    </w:p>
    <w:p w:rsidR="00430632" w:rsidRPr="00605402" w:rsidRDefault="00430632" w:rsidP="00430632">
      <w:pPr>
        <w:pStyle w:val="Imagenizquierda"/>
        <w:framePr w:wrap="notBeside" w:vAnchor="page" w:y="1921"/>
        <w:spacing w:before="0" w:after="120"/>
        <w:rPr>
          <w:sz w:val="18"/>
        </w:rPr>
      </w:pPr>
      <w:r>
        <w:rPr>
          <w:b/>
          <w:sz w:val="18"/>
        </w:rPr>
        <w:t>Figura 1.51.</w:t>
      </w:r>
      <w:r>
        <w:rPr>
          <w:sz w:val="18"/>
        </w:rPr>
        <w:t xml:space="preserve"> Francesco Redi.</w:t>
      </w:r>
    </w:p>
    <w:p w:rsidR="00605402" w:rsidRDefault="00605402" w:rsidP="00DD23A5">
      <w:pPr>
        <w:pStyle w:val="Prrafobsico"/>
        <w:spacing w:before="120"/>
      </w:pPr>
      <w:r>
        <w:t>La respuesta obvia a las anteriores propuestas pasa ev</w:t>
      </w:r>
      <w:r>
        <w:t>i</w:t>
      </w:r>
      <w:r>
        <w:t>dentemente por someterlas a prueba experimental.</w:t>
      </w:r>
    </w:p>
    <w:p w:rsidR="00605402" w:rsidRDefault="00605402" w:rsidP="00605402">
      <w:pPr>
        <w:pStyle w:val="Prrafobsico"/>
      </w:pPr>
      <w:r>
        <w:t xml:space="preserve">La primera experiencia encaminada a poner a prueba la generación espontánea que se cita es la que lleva a cabo Francesco Redi (1626-1697) en 1668: </w:t>
      </w:r>
    </w:p>
    <w:p w:rsidR="00605402" w:rsidRDefault="00605402" w:rsidP="00DD23A5">
      <w:pPr>
        <w:pStyle w:val="Imagenpgina"/>
        <w:framePr w:wrap="notBeside"/>
        <w:spacing w:before="0" w:after="120"/>
        <w:ind w:right="170"/>
        <w:jc w:val="right"/>
      </w:pPr>
      <w:r>
        <w:drawing>
          <wp:inline distT="0" distB="0" distL="0" distR="0" wp14:anchorId="1A7CE2B1" wp14:editId="44116A8E">
            <wp:extent cx="3334043" cy="1767402"/>
            <wp:effectExtent l="0" t="0" r="0" b="4445"/>
            <wp:docPr id="3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_Redi2.jpg"/>
                    <pic:cNvPicPr/>
                  </pic:nvPicPr>
                  <pic:blipFill>
                    <a:blip r:embed="rId94">
                      <a:extLst>
                        <a:ext uri="{28A0092B-C50C-407E-A947-70E740481C1C}">
                          <a14:useLocalDpi xmlns:a14="http://schemas.microsoft.com/office/drawing/2010/main" val="0"/>
                        </a:ext>
                      </a:extLst>
                    </a:blip>
                    <a:stretch>
                      <a:fillRect/>
                    </a:stretch>
                  </pic:blipFill>
                  <pic:spPr>
                    <a:xfrm>
                      <a:off x="0" y="0"/>
                      <a:ext cx="3329114" cy="1764789"/>
                    </a:xfrm>
                    <a:prstGeom prst="rect">
                      <a:avLst/>
                    </a:prstGeom>
                  </pic:spPr>
                </pic:pic>
              </a:graphicData>
            </a:graphic>
          </wp:inline>
        </w:drawing>
      </w:r>
    </w:p>
    <w:p w:rsidR="00605402" w:rsidRPr="00605402" w:rsidRDefault="00605402" w:rsidP="00605402">
      <w:pPr>
        <w:pStyle w:val="Imagenpgina"/>
        <w:framePr w:wrap="notBeside"/>
        <w:spacing w:before="120" w:after="120"/>
        <w:ind w:left="3402"/>
        <w:jc w:val="left"/>
        <w:rPr>
          <w:sz w:val="18"/>
        </w:rPr>
      </w:pPr>
      <w:r>
        <w:rPr>
          <w:b/>
          <w:sz w:val="18"/>
        </w:rPr>
        <w:t>Figura 1.52.</w:t>
      </w:r>
      <w:r>
        <w:rPr>
          <w:sz w:val="18"/>
        </w:rPr>
        <w:t xml:space="preserve"> El experimento de Redi.</w:t>
      </w:r>
    </w:p>
    <w:p w:rsidR="00605402" w:rsidRPr="00605402" w:rsidRDefault="00605402" w:rsidP="00DD23A5">
      <w:pPr>
        <w:pStyle w:val="Lectura"/>
        <w:spacing w:before="120"/>
      </w:pPr>
      <w:r>
        <w:t>“Puse una serpiente, algunos peces, algunas a</w:t>
      </w:r>
      <w:r>
        <w:t>n</w:t>
      </w:r>
      <w:r>
        <w:t xml:space="preserve">guilas </w:t>
      </w:r>
      <w:proofErr w:type="gramStart"/>
      <w:r>
        <w:t>del</w:t>
      </w:r>
      <w:proofErr w:type="gramEnd"/>
      <w:r>
        <w:t xml:space="preserve"> Arno, y una rodaja de ternera lechal en ocho frascos grandes y de boca ancha; cuatro de ellos los dejé cerrados y precintados, dejando los otros c</w:t>
      </w:r>
      <w:r>
        <w:t>u</w:t>
      </w:r>
      <w:r>
        <w:t>atro completamente abiertos. Al cabo de poco tie</w:t>
      </w:r>
      <w:r>
        <w:t>m</w:t>
      </w:r>
      <w:r>
        <w:t>po, la carne y el pescado de estas diferentes vasijas se llenaron de gusanos y se observó que entraban y salían moscas a voluntad, pero en los frascos cerr</w:t>
      </w:r>
      <w:r>
        <w:t>a</w:t>
      </w:r>
      <w:r>
        <w:t>dos yo no observé ni un gusano, aunque pasaron muchos días desde que había puesto en ellos la ca</w:t>
      </w:r>
      <w:r>
        <w:t>r</w:t>
      </w:r>
      <w:r>
        <w:t>ne. No contento con estos experimentos, probé a hacer muchos otros en distintas estaciones, usando vasijas diferentes. Para no dejar nada sin hacer, p</w:t>
      </w:r>
      <w:r>
        <w:t>u</w:t>
      </w:r>
      <w:r>
        <w:t xml:space="preserve">se incluso trozos de carne bajo tierra, pero a pesar de permanecer enterrados </w:t>
      </w:r>
      <w:proofErr w:type="gramStart"/>
      <w:r>
        <w:t>durante</w:t>
      </w:r>
      <w:proofErr w:type="gramEnd"/>
      <w:r>
        <w:t xml:space="preserve"> dos semanas, nunca produjeron gusanos, como sucedía siempre cuando las moscas podían posarse sobre la carne...”</w:t>
      </w:r>
    </w:p>
    <w:p w:rsidR="00605402" w:rsidRDefault="00605402" w:rsidP="00DD23A5">
      <w:pPr>
        <w:pStyle w:val="Prrafobsico"/>
        <w:spacing w:before="120"/>
      </w:pPr>
      <w:r>
        <w:t>Redi demostró así que los "gusanos" no eran sino las la</w:t>
      </w:r>
      <w:r>
        <w:t>r</w:t>
      </w:r>
      <w:r>
        <w:t>vas de las moscas y que no aparecían si éstas no podían ll</w:t>
      </w:r>
      <w:r>
        <w:t>e</w:t>
      </w:r>
      <w:r>
        <w:t>gar a poner sus huevos en la materia depositada en los fra</w:t>
      </w:r>
      <w:r>
        <w:t>s</w:t>
      </w:r>
      <w:r>
        <w:t>cos, como ocurría en los que habían sido cerrados. Sin e</w:t>
      </w:r>
      <w:r>
        <w:t>m</w:t>
      </w:r>
      <w:r>
        <w:t>bargo, se le objetó que al cerrar los frascos éstos quedaban privados del aire portador del "principio vital" necesario para que nacieran los gusanos. Redi respondió repitiendo la e</w:t>
      </w:r>
      <w:r>
        <w:t>x</w:t>
      </w:r>
      <w:r>
        <w:t xml:space="preserve">periencia con frascos que tapó con una </w:t>
      </w:r>
      <w:r w:rsidRPr="00430632">
        <w:t>gasa</w:t>
      </w:r>
      <w:r>
        <w:t xml:space="preserve"> tupida que permitía el paso de aire pero no de los insectos. En estos, la carne se descompuso pero no aparecieron los gusanos.</w:t>
      </w:r>
    </w:p>
    <w:p w:rsidR="00605402" w:rsidRDefault="00605402" w:rsidP="00160E5D">
      <w:pPr>
        <w:pStyle w:val="Prrafobsico"/>
        <w:spacing w:before="120"/>
      </w:pPr>
      <w:r>
        <w:t xml:space="preserve">Por esa misma época, </w:t>
      </w:r>
      <w:r w:rsidRPr="00420A54">
        <w:rPr>
          <w:b/>
        </w:rPr>
        <w:t>Anton van Leeuwenhoek</w:t>
      </w:r>
      <w:r>
        <w:t xml:space="preserve"> (1632-1723) publicó sus primeros dibujos (1674) de los "animác</w:t>
      </w:r>
      <w:r>
        <w:t>u</w:t>
      </w:r>
      <w:r>
        <w:t xml:space="preserve">los" que había podido observar a través de los microscopios que él mismo fabricaba (sus observaciones </w:t>
      </w:r>
      <w:r w:rsidRPr="00430632">
        <w:t>sobre</w:t>
      </w:r>
      <w:r>
        <w:t xml:space="preserve"> la repr</w:t>
      </w:r>
      <w:r>
        <w:t>o</w:t>
      </w:r>
      <w:r>
        <w:t>ducción de los insectos, entre otras cosas, le llevó a opone</w:t>
      </w:r>
      <w:r>
        <w:t>r</w:t>
      </w:r>
      <w:r>
        <w:t xml:space="preserve">se a la generación espontánea). Desde entonces, se sabía </w:t>
      </w:r>
      <w:r>
        <w:lastRenderedPageBreak/>
        <w:t>de la presencia de estos microorganismos y que estaban presentes en la materia en descomposición, con lo que el problema no quedó totalmente dilucidado.</w:t>
      </w:r>
    </w:p>
    <w:p w:rsidR="00420A54" w:rsidRDefault="00420A54" w:rsidP="00420A54">
      <w:pPr>
        <w:pStyle w:val="Imagenizquierda"/>
        <w:framePr w:wrap="notBeside" w:vAnchor="page" w:y="1486"/>
        <w:spacing w:before="0" w:after="120"/>
      </w:pPr>
      <w:r>
        <w:drawing>
          <wp:inline distT="0" distB="0" distL="0" distR="0">
            <wp:extent cx="1457325" cy="1868482"/>
            <wp:effectExtent l="0" t="0" r="0" b="0"/>
            <wp:docPr id="3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llanzani.jpg"/>
                    <pic:cNvPicPr/>
                  </pic:nvPicPr>
                  <pic:blipFill>
                    <a:blip r:embed="rId95">
                      <a:extLst>
                        <a:ext uri="{28A0092B-C50C-407E-A947-70E740481C1C}">
                          <a14:useLocalDpi xmlns:a14="http://schemas.microsoft.com/office/drawing/2010/main" val="0"/>
                        </a:ext>
                      </a:extLst>
                    </a:blip>
                    <a:stretch>
                      <a:fillRect/>
                    </a:stretch>
                  </pic:blipFill>
                  <pic:spPr>
                    <a:xfrm>
                      <a:off x="0" y="0"/>
                      <a:ext cx="1460447" cy="1872485"/>
                    </a:xfrm>
                    <a:prstGeom prst="rect">
                      <a:avLst/>
                    </a:prstGeom>
                  </pic:spPr>
                </pic:pic>
              </a:graphicData>
            </a:graphic>
          </wp:inline>
        </w:drawing>
      </w:r>
    </w:p>
    <w:p w:rsidR="00420A54" w:rsidRPr="00430632" w:rsidRDefault="00420A54" w:rsidP="00420A54">
      <w:pPr>
        <w:pStyle w:val="Imagenizquierda"/>
        <w:framePr w:wrap="notBeside" w:vAnchor="page" w:y="1486"/>
        <w:spacing w:before="0" w:after="120"/>
        <w:jc w:val="left"/>
        <w:rPr>
          <w:sz w:val="18"/>
        </w:rPr>
      </w:pPr>
      <w:r>
        <w:rPr>
          <w:b/>
          <w:sz w:val="18"/>
        </w:rPr>
        <w:t xml:space="preserve">Figura 1.53. </w:t>
      </w:r>
      <w:r>
        <w:rPr>
          <w:sz w:val="18"/>
        </w:rPr>
        <w:t>Lazzaro Spallanzani.</w:t>
      </w:r>
    </w:p>
    <w:p w:rsidR="00605402" w:rsidRDefault="00605402" w:rsidP="00160E5D">
      <w:pPr>
        <w:pStyle w:val="Prrafobsico"/>
        <w:spacing w:before="120"/>
      </w:pPr>
      <w:r>
        <w:t>A mediados del siglo XVIII, en 1745, el religioso católico inglés John Needham (1713-1781) realizó un experimento con intención de demostrar la realidad de la generación e</w:t>
      </w:r>
      <w:r>
        <w:t>s</w:t>
      </w:r>
      <w:r>
        <w:t>pontánea. Para ello, hirvió caldo de carne y maíz y luego lo cerró, aunque de manera incompleta (lo que permitió la co</w:t>
      </w:r>
      <w:r>
        <w:t>n</w:t>
      </w:r>
      <w:r>
        <w:t>taminación del caldo). Tras abrir los recipientes se podía ver el crecimiento de microorganismos, lo que, según Needham, demostraba la realidad de la generación espontánea de los mismos.</w:t>
      </w:r>
    </w:p>
    <w:p w:rsidR="00430632" w:rsidRDefault="00430632" w:rsidP="00160E5D">
      <w:pPr>
        <w:pStyle w:val="Nivel4"/>
        <w:spacing w:before="240"/>
      </w:pPr>
      <w:r>
        <w:t>Las pruebas definitivas</w:t>
      </w:r>
    </w:p>
    <w:p w:rsidR="00430632" w:rsidRDefault="00430632" w:rsidP="00160E5D">
      <w:pPr>
        <w:pStyle w:val="Prrafobsico"/>
        <w:spacing w:before="120"/>
      </w:pPr>
      <w:r w:rsidRPr="00430632">
        <w:t>Como respuesta a Needham, otro religioso, el italiano La</w:t>
      </w:r>
      <w:r>
        <w:t>z</w:t>
      </w:r>
      <w:r w:rsidRPr="00430632">
        <w:t xml:space="preserve">zaro </w:t>
      </w:r>
      <w:r w:rsidRPr="00420A54">
        <w:rPr>
          <w:b/>
        </w:rPr>
        <w:t xml:space="preserve">Spallanzani </w:t>
      </w:r>
      <w:r w:rsidRPr="00430632">
        <w:t>(1729-1799), llevó a cabo un exper</w:t>
      </w:r>
      <w:r w:rsidRPr="00430632">
        <w:t>i</w:t>
      </w:r>
      <w:r w:rsidRPr="00430632">
        <w:t>mento similar pero cerrando cuidadosamente los frascos de caldo tras someterlos a ebullición más prolongada, para asegurar la eliminación de toda actividad microbiana. D</w:t>
      </w:r>
      <w:r w:rsidRPr="00430632">
        <w:t>e</w:t>
      </w:r>
      <w:r w:rsidRPr="00430632">
        <w:t>mostró que el caldo se mantenía inalterado mientras se mantuvieran bien sellados los frascos que lo contenían (esto sirvió más tarde a John Tyndall (1820-1893) para desarrollar un método precursor para la conservación de alimentos, la tyndalización).</w:t>
      </w:r>
    </w:p>
    <w:p w:rsidR="00DD23A5" w:rsidRDefault="00DD23A5" w:rsidP="00420A54">
      <w:pPr>
        <w:pStyle w:val="Imagenpgina"/>
        <w:framePr w:w="9273" w:wrap="notBeside" w:hAnchor="page" w:x="874" w:y="88"/>
        <w:spacing w:before="0" w:after="60"/>
        <w:jc w:val="right"/>
      </w:pPr>
      <w:r>
        <w:drawing>
          <wp:inline distT="0" distB="0" distL="0" distR="0" wp14:anchorId="01E709A4" wp14:editId="17697700">
            <wp:extent cx="3987501" cy="2733441"/>
            <wp:effectExtent l="0" t="0" r="0" b="0"/>
            <wp:docPr id="3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_Spallanzani.GIF"/>
                    <pic:cNvPicPr/>
                  </pic:nvPicPr>
                  <pic:blipFill>
                    <a:blip r:embed="rId96">
                      <a:extLst>
                        <a:ext uri="{28A0092B-C50C-407E-A947-70E740481C1C}">
                          <a14:useLocalDpi xmlns:a14="http://schemas.microsoft.com/office/drawing/2010/main" val="0"/>
                        </a:ext>
                      </a:extLst>
                    </a:blip>
                    <a:stretch>
                      <a:fillRect/>
                    </a:stretch>
                  </pic:blipFill>
                  <pic:spPr>
                    <a:xfrm>
                      <a:off x="0" y="0"/>
                      <a:ext cx="3987501" cy="2733441"/>
                    </a:xfrm>
                    <a:prstGeom prst="rect">
                      <a:avLst/>
                    </a:prstGeom>
                  </pic:spPr>
                </pic:pic>
              </a:graphicData>
            </a:graphic>
          </wp:inline>
        </w:drawing>
      </w:r>
    </w:p>
    <w:p w:rsidR="00DD23A5" w:rsidRPr="00DD23A5" w:rsidRDefault="00DD23A5" w:rsidP="00420A54">
      <w:pPr>
        <w:pStyle w:val="Imagenpgina"/>
        <w:framePr w:w="9273" w:wrap="notBeside" w:hAnchor="page" w:x="874" w:y="88"/>
        <w:spacing w:before="0" w:after="120"/>
        <w:ind w:left="2977"/>
        <w:jc w:val="left"/>
        <w:rPr>
          <w:sz w:val="18"/>
        </w:rPr>
      </w:pPr>
      <w:r>
        <w:rPr>
          <w:b/>
          <w:sz w:val="18"/>
        </w:rPr>
        <w:t xml:space="preserve">Figura 1.54. </w:t>
      </w:r>
      <w:r>
        <w:rPr>
          <w:sz w:val="18"/>
        </w:rPr>
        <w:t>Representación del experimento de Spallanzani.</w:t>
      </w:r>
    </w:p>
    <w:p w:rsidR="00DD23A5" w:rsidRDefault="00DD23A5" w:rsidP="00160E5D">
      <w:pPr>
        <w:pStyle w:val="Prrafobsico"/>
        <w:spacing w:before="80"/>
      </w:pPr>
      <w:r>
        <w:t xml:space="preserve">Sin embargo, no acabó ahí </w:t>
      </w:r>
      <w:r w:rsidRPr="00DD23A5">
        <w:t>la</w:t>
      </w:r>
      <w:r>
        <w:t xml:space="preserve"> polémica entre Spallanzani y Needham, quien continuó insistiendo en la necesidad de aire para permitir el desarrollo de microorganismos además de achacar a la cocción prolongada de Spallanzani la de</w:t>
      </w:r>
      <w:r>
        <w:t>s</w:t>
      </w:r>
      <w:r>
        <w:t xml:space="preserve">trucción del </w:t>
      </w:r>
      <w:r w:rsidRPr="00DD23A5">
        <w:rPr>
          <w:i/>
        </w:rPr>
        <w:t>espíritu vital</w:t>
      </w:r>
      <w:r>
        <w:t>. Pero Spallanzani había señalado el camino correcto hacia el golpe definitivo a la generación e</w:t>
      </w:r>
      <w:r>
        <w:t>s</w:t>
      </w:r>
      <w:r>
        <w:t>pontánea, asestado por el padre de la Microbiología mode</w:t>
      </w:r>
      <w:r>
        <w:t>r</w:t>
      </w:r>
      <w:r>
        <w:t xml:space="preserve">na: </w:t>
      </w:r>
      <w:r w:rsidRPr="00420A54">
        <w:rPr>
          <w:b/>
        </w:rPr>
        <w:t>Louis Pasteur</w:t>
      </w:r>
      <w:r>
        <w:t xml:space="preserve"> (1822-1895).</w:t>
      </w:r>
    </w:p>
    <w:p w:rsidR="00DD23A5" w:rsidRDefault="00DD23A5" w:rsidP="00DD23A5">
      <w:pPr>
        <w:pStyle w:val="Prrafobsico"/>
      </w:pPr>
      <w:r>
        <w:t>Pasteur diseño un experimento que ha pasado a la hist</w:t>
      </w:r>
      <w:r>
        <w:t>o</w:t>
      </w:r>
      <w:r>
        <w:t>ria como uno de los más ingeniosos por la elegancia y senc</w:t>
      </w:r>
      <w:r>
        <w:t>i</w:t>
      </w:r>
      <w:r>
        <w:lastRenderedPageBreak/>
        <w:t>llez de su planteamiento, además de haber podido dirimir, de forma irrefutable, una de las grandes controversias de la historia de la Biología. Él mismo describe así su experime</w:t>
      </w:r>
      <w:r>
        <w:t>n</w:t>
      </w:r>
      <w:r>
        <w:t>to:</w:t>
      </w:r>
    </w:p>
    <w:p w:rsidR="00420A54" w:rsidRDefault="00420A54" w:rsidP="00420A54">
      <w:pPr>
        <w:pStyle w:val="Imagenizquierda"/>
        <w:framePr w:wrap="notBeside" w:vAnchor="page" w:y="1484"/>
        <w:spacing w:before="0" w:after="120"/>
      </w:pPr>
      <w:r>
        <w:drawing>
          <wp:inline distT="0" distB="0" distL="0" distR="0" wp14:anchorId="2258A4F4" wp14:editId="3DBCD7E4">
            <wp:extent cx="1620520" cy="2104390"/>
            <wp:effectExtent l="0" t="0" r="0" b="0"/>
            <wp:docPr id="3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eur.jpg"/>
                    <pic:cNvPicPr/>
                  </pic:nvPicPr>
                  <pic:blipFill>
                    <a:blip r:embed="rId97">
                      <a:extLst>
                        <a:ext uri="{28A0092B-C50C-407E-A947-70E740481C1C}">
                          <a14:useLocalDpi xmlns:a14="http://schemas.microsoft.com/office/drawing/2010/main" val="0"/>
                        </a:ext>
                      </a:extLst>
                    </a:blip>
                    <a:stretch>
                      <a:fillRect/>
                    </a:stretch>
                  </pic:blipFill>
                  <pic:spPr>
                    <a:xfrm>
                      <a:off x="0" y="0"/>
                      <a:ext cx="1620520" cy="2104390"/>
                    </a:xfrm>
                    <a:prstGeom prst="rect">
                      <a:avLst/>
                    </a:prstGeom>
                  </pic:spPr>
                </pic:pic>
              </a:graphicData>
            </a:graphic>
          </wp:inline>
        </w:drawing>
      </w:r>
    </w:p>
    <w:p w:rsidR="00420A54" w:rsidRPr="00DD23A5" w:rsidRDefault="00420A54" w:rsidP="00420A54">
      <w:pPr>
        <w:pStyle w:val="Imagenizquierda"/>
        <w:framePr w:wrap="notBeside" w:vAnchor="page" w:y="1484"/>
        <w:spacing w:before="0" w:after="120"/>
        <w:rPr>
          <w:sz w:val="18"/>
        </w:rPr>
      </w:pPr>
      <w:r>
        <w:rPr>
          <w:b/>
          <w:sz w:val="18"/>
        </w:rPr>
        <w:t>Figura 1.55.</w:t>
      </w:r>
      <w:r>
        <w:rPr>
          <w:sz w:val="18"/>
        </w:rPr>
        <w:t xml:space="preserve"> Louis Pasteur.</w:t>
      </w:r>
    </w:p>
    <w:p w:rsidR="00DD23A5" w:rsidRDefault="00DD23A5" w:rsidP="00160E5D">
      <w:pPr>
        <w:pStyle w:val="Lectura"/>
        <w:spacing w:before="60"/>
      </w:pPr>
      <w:r>
        <w:t xml:space="preserve">“Coloqué en </w:t>
      </w:r>
      <w:proofErr w:type="gramStart"/>
      <w:r>
        <w:t>un</w:t>
      </w:r>
      <w:proofErr w:type="gramEnd"/>
      <w:r>
        <w:t xml:space="preserve"> recipiente de cristal uno de los siguientes líquidos, los cuales se alteran muy fáci</w:t>
      </w:r>
      <w:r>
        <w:t>l</w:t>
      </w:r>
      <w:r>
        <w:t>mente en contacto con el aire: agua de levadura, agua de levadura con azúcar, orina, jugo de rem</w:t>
      </w:r>
      <w:r>
        <w:t>o</w:t>
      </w:r>
      <w:r>
        <w:t xml:space="preserve">lacha azucarera, agua de pimienta. Estiré el cuello </w:t>
      </w:r>
      <w:proofErr w:type="gramStart"/>
      <w:r>
        <w:t>del</w:t>
      </w:r>
      <w:proofErr w:type="gramEnd"/>
      <w:r>
        <w:t xml:space="preserve"> recipiente bajo la llama, formando varias curvas en él. Entonces herví el líquido </w:t>
      </w:r>
      <w:proofErr w:type="gramStart"/>
      <w:r>
        <w:t>durante</w:t>
      </w:r>
      <w:proofErr w:type="gramEnd"/>
      <w:r>
        <w:t xml:space="preserve"> algunos minutos hasta que el vapor salió libremente por el extremo del tubo. </w:t>
      </w:r>
      <w:proofErr w:type="gramStart"/>
      <w:r>
        <w:t>Este extremo permaneció abierto sin ninguna otra precaución.</w:t>
      </w:r>
      <w:proofErr w:type="gramEnd"/>
      <w:r>
        <w:t xml:space="preserve"> </w:t>
      </w:r>
      <w:proofErr w:type="gramStart"/>
      <w:r>
        <w:t>Los frascos se mant</w:t>
      </w:r>
      <w:r>
        <w:t>u</w:t>
      </w:r>
      <w:r>
        <w:t>vieron en sitio fresco.</w:t>
      </w:r>
      <w:proofErr w:type="gramEnd"/>
      <w:r>
        <w:t xml:space="preserve"> Quien esté familiarizado con los experimentos concernientes a la "generación e</w:t>
      </w:r>
      <w:r>
        <w:t>s</w:t>
      </w:r>
      <w:r>
        <w:t>pontánea", se asombrará al observar que el líquido tratado de esta manera permanece sin alteración i</w:t>
      </w:r>
      <w:r>
        <w:t>n</w:t>
      </w:r>
      <w:r>
        <w:t xml:space="preserve">definidamente. </w:t>
      </w:r>
      <w:r w:rsidR="00160E5D">
        <w:t xml:space="preserve">... </w:t>
      </w:r>
      <w:proofErr w:type="gramStart"/>
      <w:r>
        <w:t>El líquido no sufrirá la más m</w:t>
      </w:r>
      <w:r>
        <w:t>í</w:t>
      </w:r>
      <w:r>
        <w:t>nima alteración.</w:t>
      </w:r>
      <w:proofErr w:type="gramEnd"/>
      <w:r>
        <w:t xml:space="preserve"> </w:t>
      </w:r>
      <w:proofErr w:type="gramStart"/>
      <w:r>
        <w:t>Mantiene su olor y sabor.</w:t>
      </w:r>
      <w:proofErr w:type="gramEnd"/>
      <w:r>
        <w:t xml:space="preserve"> En ningún caso hay desarrollo de microorganismos en el líquido....» </w:t>
      </w:r>
      <w:proofErr w:type="gramStart"/>
      <w:r>
        <w:t>(Sobre las partículas organizadas que e</w:t>
      </w:r>
      <w:r>
        <w:t>x</w:t>
      </w:r>
      <w:r>
        <w:t>isten en la atmósfera.</w:t>
      </w:r>
      <w:proofErr w:type="gramEnd"/>
      <w:r>
        <w:t xml:space="preserve"> </w:t>
      </w:r>
      <w:proofErr w:type="gramStart"/>
      <w:r>
        <w:t>Examen de la doctrina de la generación espontánea (1861)</w:t>
      </w:r>
      <w:r w:rsidR="0028255E">
        <w:t>”</w:t>
      </w:r>
      <w:r>
        <w:t>.</w:t>
      </w:r>
      <w:proofErr w:type="gramEnd"/>
    </w:p>
    <w:p w:rsidR="00DD23A5" w:rsidRDefault="00420A54" w:rsidP="00160E5D">
      <w:pPr>
        <w:pStyle w:val="Imagenpgina"/>
        <w:framePr w:wrap="notBeside"/>
        <w:spacing w:before="120" w:after="120"/>
        <w:jc w:val="right"/>
      </w:pPr>
      <w:r>
        <mc:AlternateContent>
          <mc:Choice Requires="wps">
            <w:drawing>
              <wp:anchor distT="0" distB="0" distL="114300" distR="114300" simplePos="0" relativeHeight="251669504" behindDoc="0" locked="0" layoutInCell="1" allowOverlap="1" wp14:anchorId="7AEAC3F1" wp14:editId="1B6BE1A6">
                <wp:simplePos x="0" y="0"/>
                <wp:positionH relativeFrom="column">
                  <wp:posOffset>3351530</wp:posOffset>
                </wp:positionH>
                <wp:positionV relativeFrom="paragraph">
                  <wp:posOffset>717550</wp:posOffset>
                </wp:positionV>
                <wp:extent cx="2305050" cy="619125"/>
                <wp:effectExtent l="0" t="0" r="0" b="9525"/>
                <wp:wrapNone/>
                <wp:docPr id="3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19125"/>
                        </a:xfrm>
                        <a:prstGeom prst="rect">
                          <a:avLst/>
                        </a:prstGeom>
                        <a:solidFill>
                          <a:srgbClr val="FFFFFF"/>
                        </a:solidFill>
                        <a:ln w="9525">
                          <a:noFill/>
                          <a:miter lim="800000"/>
                          <a:headEnd/>
                          <a:tailEnd/>
                        </a:ln>
                      </wps:spPr>
                      <wps:txbx>
                        <w:txbxContent>
                          <w:p w:rsidR="001D288E" w:rsidRPr="00A23458" w:rsidRDefault="001D288E" w:rsidP="00A23458">
                            <w:pPr>
                              <w:spacing w:before="0"/>
                              <w:ind w:firstLine="0"/>
                              <w:rPr>
                                <w:sz w:val="20"/>
                              </w:rPr>
                            </w:pPr>
                            <w:r w:rsidRPr="00A23458">
                              <w:rPr>
                                <w:sz w:val="20"/>
                              </w:rPr>
                              <w:t>Pasteur estiró y curvó el cuello de los matraces con el caldo nutritivo, con</w:t>
                            </w:r>
                            <w:r w:rsidRPr="00A23458">
                              <w:rPr>
                                <w:sz w:val="20"/>
                              </w:rPr>
                              <w:t>o</w:t>
                            </w:r>
                            <w:r w:rsidRPr="00A23458">
                              <w:rPr>
                                <w:sz w:val="20"/>
                              </w:rPr>
                              <w:t>cidos como “cuello de cisne”</w:t>
                            </w:r>
                            <w:r>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63.9pt;margin-top:56.5pt;width:181.5pt;height:4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" stroked="f">
                <v:textbox>
                  <w:txbxContent>
                    <w:p w:rsidR="001D288E" w:rsidRPr="00A23458" w:rsidRDefault="001D288E" w:rsidP="00A23458">
                      <w:pPr>
                        <w:spacing w:before="0"/>
                        <w:ind w:firstLine="0"/>
                        <w:rPr>
                          <w:sz w:val="20"/>
                        </w:rPr>
                      </w:pPr>
                      <w:r w:rsidRPr="00A23458">
                        <w:rPr>
                          <w:sz w:val="20"/>
                        </w:rPr>
                        <w:t>Pasteur estiró y curvó el cuello de los matraces con el caldo nutritivo, con</w:t>
                      </w:r>
                      <w:r w:rsidRPr="00A23458">
                        <w:rPr>
                          <w:sz w:val="20"/>
                        </w:rPr>
                        <w:t>o</w:t>
                      </w:r>
                      <w:r w:rsidRPr="00A23458">
                        <w:rPr>
                          <w:sz w:val="20"/>
                        </w:rPr>
                        <w:t>cidos como “cuello de cisne”</w:t>
                      </w:r>
                      <w:r>
                        <w:rPr>
                          <w:sz w:val="20"/>
                        </w:rPr>
                        <w:t>.</w:t>
                      </w:r>
                    </w:p>
                  </w:txbxContent>
                </v:textbox>
              </v:shape>
            </w:pict>
          </mc:Fallback>
        </mc:AlternateContent>
      </w:r>
      <w:r w:rsidR="00A23458">
        <mc:AlternateContent>
          <mc:Choice Requires="wps">
            <w:drawing>
              <wp:anchor distT="0" distB="0" distL="114300" distR="114300" simplePos="0" relativeHeight="251673600" behindDoc="0" locked="0" layoutInCell="1" allowOverlap="1" wp14:anchorId="6790CB12" wp14:editId="38CB65C1">
                <wp:simplePos x="0" y="0"/>
                <wp:positionH relativeFrom="column">
                  <wp:posOffset>3351530</wp:posOffset>
                </wp:positionH>
                <wp:positionV relativeFrom="paragraph">
                  <wp:posOffset>2879725</wp:posOffset>
                </wp:positionV>
                <wp:extent cx="2305050" cy="1543050"/>
                <wp:effectExtent l="0" t="0" r="0" b="0"/>
                <wp:wrapNone/>
                <wp:docPr id="3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543050"/>
                        </a:xfrm>
                        <a:prstGeom prst="rect">
                          <a:avLst/>
                        </a:prstGeom>
                        <a:solidFill>
                          <a:srgbClr val="FFFFFF"/>
                        </a:solidFill>
                        <a:ln w="9525">
                          <a:noFill/>
                          <a:miter lim="800000"/>
                          <a:headEnd/>
                          <a:tailEnd/>
                        </a:ln>
                      </wps:spPr>
                      <wps:txbx>
                        <w:txbxContent>
                          <w:p w:rsidR="001D288E" w:rsidRDefault="001D288E" w:rsidP="00A23458">
                            <w:pPr>
                              <w:spacing w:before="0"/>
                              <w:ind w:firstLine="0"/>
                              <w:rPr>
                                <w:sz w:val="20"/>
                                <w:lang w:val="es-ES_tradnl"/>
                              </w:rPr>
                            </w:pPr>
                            <w:r>
                              <w:rPr>
                                <w:sz w:val="20"/>
                                <w:lang w:val="es-ES_tradnl"/>
                              </w:rPr>
                              <w:t>Los que se mantenían intactos (A) co</w:t>
                            </w:r>
                            <w:r>
                              <w:rPr>
                                <w:sz w:val="20"/>
                                <w:lang w:val="es-ES_tradnl"/>
                              </w:rPr>
                              <w:t>n</w:t>
                            </w:r>
                            <w:r>
                              <w:rPr>
                                <w:sz w:val="20"/>
                                <w:lang w:val="es-ES_tradnl"/>
                              </w:rPr>
                              <w:t>servaban el caldo en perfectas cond</w:t>
                            </w:r>
                            <w:r>
                              <w:rPr>
                                <w:sz w:val="20"/>
                                <w:lang w:val="es-ES_tradnl"/>
                              </w:rPr>
                              <w:t>i</w:t>
                            </w:r>
                            <w:r>
                              <w:rPr>
                                <w:sz w:val="20"/>
                                <w:lang w:val="es-ES_tradnl"/>
                              </w:rPr>
                              <w:t>ciones a pesar de estar en comunic</w:t>
                            </w:r>
                            <w:r>
                              <w:rPr>
                                <w:sz w:val="20"/>
                                <w:lang w:val="es-ES_tradnl"/>
                              </w:rPr>
                              <w:t>a</w:t>
                            </w:r>
                            <w:r>
                              <w:rPr>
                                <w:sz w:val="20"/>
                                <w:lang w:val="es-ES_tradnl"/>
                              </w:rPr>
                              <w:t>ción con la atmósfera porque el polvo y esporas presentes en el aire quedan retenidos en las curvas del cuello.</w:t>
                            </w:r>
                          </w:p>
                          <w:p w:rsidR="001D288E" w:rsidRPr="00A23458" w:rsidRDefault="001D288E" w:rsidP="00A23458">
                            <w:pPr>
                              <w:spacing w:before="0"/>
                              <w:ind w:firstLine="0"/>
                              <w:rPr>
                                <w:sz w:val="20"/>
                                <w:lang w:val="es-ES_tradnl"/>
                              </w:rPr>
                            </w:pPr>
                            <w:r>
                              <w:rPr>
                                <w:sz w:val="20"/>
                                <w:lang w:val="es-ES_tradnl"/>
                              </w:rPr>
                              <w:t>En los matraces que se inclinan h</w:t>
                            </w:r>
                            <w:r>
                              <w:rPr>
                                <w:sz w:val="20"/>
                                <w:lang w:val="es-ES_tradnl"/>
                              </w:rPr>
                              <w:t>a</w:t>
                            </w:r>
                            <w:r>
                              <w:rPr>
                                <w:sz w:val="20"/>
                                <w:lang w:val="es-ES_tradnl"/>
                              </w:rPr>
                              <w:t>ciendo llegar el caldo hasta la curva e</w:t>
                            </w:r>
                            <w:r>
                              <w:rPr>
                                <w:sz w:val="20"/>
                                <w:lang w:val="es-ES_tradnl"/>
                              </w:rPr>
                              <w:t>x</w:t>
                            </w:r>
                            <w:r>
                              <w:rPr>
                                <w:sz w:val="20"/>
                                <w:lang w:val="es-ES_tradnl"/>
                              </w:rPr>
                              <w:t>terna (B) o cuyo cuello se rompe (C), el caldo se contamina y descompone.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63.9pt;margin-top:226.75pt;width:181.5pt;height:1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" stroked="f">
                <v:textbox>
                  <w:txbxContent>
                    <w:p w:rsidR="001D288E" w:rsidRDefault="001D288E" w:rsidP="00A23458">
                      <w:pPr>
                        <w:spacing w:before="0"/>
                        <w:ind w:firstLine="0"/>
                        <w:rPr>
                          <w:sz w:val="20"/>
                          <w:lang w:val="es-ES_tradnl"/>
                        </w:rPr>
                      </w:pPr>
                      <w:r>
                        <w:rPr>
                          <w:sz w:val="20"/>
                          <w:lang w:val="es-ES_tradnl"/>
                        </w:rPr>
                        <w:t>Los que se mantenían intactos (A) co</w:t>
                      </w:r>
                      <w:r>
                        <w:rPr>
                          <w:sz w:val="20"/>
                          <w:lang w:val="es-ES_tradnl"/>
                        </w:rPr>
                        <w:t>n</w:t>
                      </w:r>
                      <w:r>
                        <w:rPr>
                          <w:sz w:val="20"/>
                          <w:lang w:val="es-ES_tradnl"/>
                        </w:rPr>
                        <w:t>servaban el caldo en perfectas cond</w:t>
                      </w:r>
                      <w:r>
                        <w:rPr>
                          <w:sz w:val="20"/>
                          <w:lang w:val="es-ES_tradnl"/>
                        </w:rPr>
                        <w:t>i</w:t>
                      </w:r>
                      <w:r>
                        <w:rPr>
                          <w:sz w:val="20"/>
                          <w:lang w:val="es-ES_tradnl"/>
                        </w:rPr>
                        <w:t>ciones a pesar de estar en comunic</w:t>
                      </w:r>
                      <w:r>
                        <w:rPr>
                          <w:sz w:val="20"/>
                          <w:lang w:val="es-ES_tradnl"/>
                        </w:rPr>
                        <w:t>a</w:t>
                      </w:r>
                      <w:r>
                        <w:rPr>
                          <w:sz w:val="20"/>
                          <w:lang w:val="es-ES_tradnl"/>
                        </w:rPr>
                        <w:t>ción con la atmósfera porque el polvo y esporas presentes en el aire quedan retenidos en las curvas del cuello.</w:t>
                      </w:r>
                    </w:p>
                    <w:p w:rsidR="001D288E" w:rsidRPr="00A23458" w:rsidRDefault="001D288E" w:rsidP="00A23458">
                      <w:pPr>
                        <w:spacing w:before="0"/>
                        <w:ind w:firstLine="0"/>
                        <w:rPr>
                          <w:sz w:val="20"/>
                          <w:lang w:val="es-ES_tradnl"/>
                        </w:rPr>
                      </w:pPr>
                      <w:r>
                        <w:rPr>
                          <w:sz w:val="20"/>
                          <w:lang w:val="es-ES_tradnl"/>
                        </w:rPr>
                        <w:t>En los matraces que se inclinan h</w:t>
                      </w:r>
                      <w:r>
                        <w:rPr>
                          <w:sz w:val="20"/>
                          <w:lang w:val="es-ES_tradnl"/>
                        </w:rPr>
                        <w:t>a</w:t>
                      </w:r>
                      <w:r>
                        <w:rPr>
                          <w:sz w:val="20"/>
                          <w:lang w:val="es-ES_tradnl"/>
                        </w:rPr>
                        <w:t>ciendo llegar el caldo hasta la curva e</w:t>
                      </w:r>
                      <w:r>
                        <w:rPr>
                          <w:sz w:val="20"/>
                          <w:lang w:val="es-ES_tradnl"/>
                        </w:rPr>
                        <w:t>x</w:t>
                      </w:r>
                      <w:r>
                        <w:rPr>
                          <w:sz w:val="20"/>
                          <w:lang w:val="es-ES_tradnl"/>
                        </w:rPr>
                        <w:t>terna (B) o cuyo cuello se rompe (C), el caldo se contamina y descompone.</w:t>
                      </w:r>
                    </w:p>
                  </w:txbxContent>
                </v:textbox>
              </v:shape>
            </w:pict>
          </mc:Fallback>
        </mc:AlternateContent>
      </w:r>
      <w:r w:rsidR="00A23458">
        <mc:AlternateContent>
          <mc:Choice Requires="wps">
            <w:drawing>
              <wp:anchor distT="0" distB="0" distL="114300" distR="114300" simplePos="0" relativeHeight="251671552" behindDoc="0" locked="0" layoutInCell="1" allowOverlap="1" wp14:anchorId="6E0B6C63" wp14:editId="4749F28C">
                <wp:simplePos x="0" y="0"/>
                <wp:positionH relativeFrom="column">
                  <wp:posOffset>3351530</wp:posOffset>
                </wp:positionH>
                <wp:positionV relativeFrom="paragraph">
                  <wp:posOffset>1851025</wp:posOffset>
                </wp:positionV>
                <wp:extent cx="2305050" cy="619125"/>
                <wp:effectExtent l="0" t="0" r="0" b="9525"/>
                <wp:wrapNone/>
                <wp:docPr id="3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619125"/>
                        </a:xfrm>
                        <a:prstGeom prst="rect">
                          <a:avLst/>
                        </a:prstGeom>
                        <a:solidFill>
                          <a:srgbClr val="FFFFFF"/>
                        </a:solidFill>
                        <a:ln w="9525">
                          <a:noFill/>
                          <a:miter lim="800000"/>
                          <a:headEnd/>
                          <a:tailEnd/>
                        </a:ln>
                      </wps:spPr>
                      <wps:txbx>
                        <w:txbxContent>
                          <w:p w:rsidR="001D288E" w:rsidRPr="00A23458" w:rsidRDefault="001D288E" w:rsidP="00A23458">
                            <w:pPr>
                              <w:spacing w:before="0"/>
                              <w:ind w:firstLine="0"/>
                              <w:rPr>
                                <w:sz w:val="20"/>
                                <w:lang w:val="es-ES_tradnl"/>
                              </w:rPr>
                            </w:pPr>
                            <w:r>
                              <w:rPr>
                                <w:sz w:val="20"/>
                                <w:lang w:val="es-ES_tradnl"/>
                              </w:rPr>
                              <w:t>Luego sometió los matraces a ebull</w:t>
                            </w:r>
                            <w:r>
                              <w:rPr>
                                <w:sz w:val="20"/>
                                <w:lang w:val="es-ES_tradnl"/>
                              </w:rPr>
                              <w:t>i</w:t>
                            </w:r>
                            <w:r>
                              <w:rPr>
                                <w:sz w:val="20"/>
                                <w:lang w:val="es-ES_tradnl"/>
                              </w:rPr>
                              <w:t>ción para eliminar los microorganismos del caldo.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63.9pt;margin-top:145.75pt;width:181.5pt;height:4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" stroked="f">
                <v:textbox>
                  <w:txbxContent>
                    <w:p w:rsidR="001D288E" w:rsidRPr="00A23458" w:rsidRDefault="001D288E" w:rsidP="00A23458">
                      <w:pPr>
                        <w:spacing w:before="0"/>
                        <w:ind w:firstLine="0"/>
                        <w:rPr>
                          <w:sz w:val="20"/>
                          <w:lang w:val="es-ES_tradnl"/>
                        </w:rPr>
                      </w:pPr>
                      <w:r>
                        <w:rPr>
                          <w:sz w:val="20"/>
                          <w:lang w:val="es-ES_tradnl"/>
                        </w:rPr>
                        <w:t>Luego sometió los matraces a ebull</w:t>
                      </w:r>
                      <w:r>
                        <w:rPr>
                          <w:sz w:val="20"/>
                          <w:lang w:val="es-ES_tradnl"/>
                        </w:rPr>
                        <w:t>i</w:t>
                      </w:r>
                      <w:r>
                        <w:rPr>
                          <w:sz w:val="20"/>
                          <w:lang w:val="es-ES_tradnl"/>
                        </w:rPr>
                        <w:t>ción para eliminar los microorganismos del caldo.</w:t>
                      </w:r>
                    </w:p>
                  </w:txbxContent>
                </v:textbox>
              </v:shape>
            </w:pict>
          </mc:Fallback>
        </mc:AlternateContent>
      </w:r>
      <w:r w:rsidR="00160E5D">
        <w:drawing>
          <wp:inline distT="0" distB="0" distL="0" distR="0">
            <wp:extent cx="5500461" cy="4467225"/>
            <wp:effectExtent l="19050" t="19050" r="24130" b="9525"/>
            <wp:docPr id="3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_Pasteur2.GIF"/>
                    <pic:cNvPicPr/>
                  </pic:nvPicPr>
                  <pic:blipFill>
                    <a:blip r:embed="rId98">
                      <a:extLst>
                        <a:ext uri="{28A0092B-C50C-407E-A947-70E740481C1C}">
                          <a14:useLocalDpi xmlns:a14="http://schemas.microsoft.com/office/drawing/2010/main" val="0"/>
                        </a:ext>
                      </a:extLst>
                    </a:blip>
                    <a:stretch>
                      <a:fillRect/>
                    </a:stretch>
                  </pic:blipFill>
                  <pic:spPr>
                    <a:xfrm>
                      <a:off x="0" y="0"/>
                      <a:ext cx="5502859" cy="4469173"/>
                    </a:xfrm>
                    <a:prstGeom prst="rect">
                      <a:avLst/>
                    </a:prstGeom>
                    <a:ln>
                      <a:solidFill>
                        <a:schemeClr val="accent1"/>
                      </a:solidFill>
                    </a:ln>
                  </pic:spPr>
                </pic:pic>
              </a:graphicData>
            </a:graphic>
          </wp:inline>
        </w:drawing>
      </w:r>
    </w:p>
    <w:p w:rsidR="00160E5D" w:rsidRPr="00160E5D" w:rsidRDefault="00160E5D" w:rsidP="00A23458">
      <w:pPr>
        <w:pStyle w:val="Imagenpgina"/>
        <w:framePr w:wrap="notBeside"/>
        <w:spacing w:before="80" w:after="120"/>
        <w:ind w:left="425"/>
        <w:jc w:val="left"/>
        <w:rPr>
          <w:sz w:val="18"/>
        </w:rPr>
      </w:pPr>
      <w:r>
        <w:rPr>
          <w:b/>
          <w:sz w:val="18"/>
        </w:rPr>
        <w:t>Figura 1.55.</w:t>
      </w:r>
      <w:r>
        <w:rPr>
          <w:sz w:val="18"/>
        </w:rPr>
        <w:t xml:space="preserve"> Explicación del experimento de Pasteur.</w:t>
      </w:r>
    </w:p>
    <w:p w:rsidR="00C93CE2" w:rsidRDefault="00C93CE2" w:rsidP="00C93CE2">
      <w:pPr>
        <w:pStyle w:val="Nivel3"/>
      </w:pPr>
      <w:r>
        <w:lastRenderedPageBreak/>
        <w:t>Síntesis prebiótica</w:t>
      </w:r>
    </w:p>
    <w:p w:rsidR="00420420" w:rsidRDefault="00420420" w:rsidP="00420420">
      <w:pPr>
        <w:pStyle w:val="Imagenizquierda"/>
        <w:framePr w:wrap="notBeside" w:vAnchor="page" w:y="1936"/>
        <w:spacing w:before="0" w:after="120"/>
      </w:pPr>
      <w:r>
        <w:drawing>
          <wp:inline distT="0" distB="0" distL="0" distR="0">
            <wp:extent cx="1447200" cy="1886400"/>
            <wp:effectExtent l="0" t="0" r="635" b="0"/>
            <wp:docPr id="3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arin.JPG"/>
                    <pic:cNvPicPr/>
                  </pic:nvPicPr>
                  <pic:blipFill>
                    <a:blip r:embed="rId99">
                      <a:extLst>
                        <a:ext uri="{28A0092B-C50C-407E-A947-70E740481C1C}">
                          <a14:useLocalDpi xmlns:a14="http://schemas.microsoft.com/office/drawing/2010/main" val="0"/>
                        </a:ext>
                      </a:extLst>
                    </a:blip>
                    <a:stretch>
                      <a:fillRect/>
                    </a:stretch>
                  </pic:blipFill>
                  <pic:spPr>
                    <a:xfrm>
                      <a:off x="0" y="0"/>
                      <a:ext cx="1447200" cy="1886400"/>
                    </a:xfrm>
                    <a:prstGeom prst="rect">
                      <a:avLst/>
                    </a:prstGeom>
                  </pic:spPr>
                </pic:pic>
              </a:graphicData>
            </a:graphic>
          </wp:inline>
        </w:drawing>
      </w:r>
    </w:p>
    <w:p w:rsidR="00420420" w:rsidRPr="00420420" w:rsidRDefault="00420420" w:rsidP="00420420">
      <w:pPr>
        <w:pStyle w:val="Imagenizquierda"/>
        <w:framePr w:wrap="notBeside" w:vAnchor="page" w:y="1936"/>
        <w:spacing w:before="0" w:after="120"/>
        <w:jc w:val="left"/>
        <w:rPr>
          <w:sz w:val="18"/>
        </w:rPr>
      </w:pPr>
      <w:r>
        <w:rPr>
          <w:b/>
          <w:sz w:val="18"/>
        </w:rPr>
        <w:t>Figura 1.56.</w:t>
      </w:r>
      <w:r>
        <w:rPr>
          <w:sz w:val="18"/>
        </w:rPr>
        <w:t xml:space="preserve"> A. Oparin.</w:t>
      </w:r>
    </w:p>
    <w:p w:rsidR="00420420" w:rsidRDefault="00420420" w:rsidP="00420420">
      <w:pPr>
        <w:pStyle w:val="Imagenizquierda"/>
        <w:framePr w:wrap="notBeside" w:vAnchor="page" w:y="1936"/>
        <w:spacing w:before="0" w:after="120"/>
      </w:pPr>
      <w:r>
        <w:drawing>
          <wp:inline distT="0" distB="0" distL="0" distR="0">
            <wp:extent cx="1447200" cy="1981953"/>
            <wp:effectExtent l="0" t="0" r="635" b="0"/>
            <wp:docPr id="3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dane.jpg"/>
                    <pic:cNvPicPr/>
                  </pic:nvPicPr>
                  <pic:blipFill>
                    <a:blip r:embed="rId100">
                      <a:extLst>
                        <a:ext uri="{28A0092B-C50C-407E-A947-70E740481C1C}">
                          <a14:useLocalDpi xmlns:a14="http://schemas.microsoft.com/office/drawing/2010/main" val="0"/>
                        </a:ext>
                      </a:extLst>
                    </a:blip>
                    <a:stretch>
                      <a:fillRect/>
                    </a:stretch>
                  </pic:blipFill>
                  <pic:spPr>
                    <a:xfrm>
                      <a:off x="0" y="0"/>
                      <a:ext cx="1447200" cy="1981953"/>
                    </a:xfrm>
                    <a:prstGeom prst="rect">
                      <a:avLst/>
                    </a:prstGeom>
                  </pic:spPr>
                </pic:pic>
              </a:graphicData>
            </a:graphic>
          </wp:inline>
        </w:drawing>
      </w:r>
    </w:p>
    <w:p w:rsidR="00420420" w:rsidRPr="00420420" w:rsidRDefault="00420420" w:rsidP="00420420">
      <w:pPr>
        <w:pStyle w:val="Imagenizquierda"/>
        <w:framePr w:wrap="notBeside" w:vAnchor="page" w:y="1936"/>
        <w:spacing w:before="0" w:after="120"/>
        <w:rPr>
          <w:sz w:val="18"/>
        </w:rPr>
      </w:pPr>
      <w:r w:rsidRPr="00420420">
        <w:rPr>
          <w:b/>
          <w:sz w:val="18"/>
        </w:rPr>
        <w:t>Figura</w:t>
      </w:r>
      <w:r>
        <w:rPr>
          <w:b/>
          <w:sz w:val="18"/>
        </w:rPr>
        <w:t xml:space="preserve"> 1.57. </w:t>
      </w:r>
      <w:r>
        <w:rPr>
          <w:sz w:val="18"/>
        </w:rPr>
        <w:t>J.B.S. Haldane.</w:t>
      </w:r>
    </w:p>
    <w:p w:rsidR="00C93CE2" w:rsidRDefault="00C93CE2" w:rsidP="0028255E">
      <w:pPr>
        <w:pStyle w:val="Prrafobsico"/>
        <w:spacing w:before="120"/>
      </w:pPr>
      <w:r>
        <w:t>Agruparemos bajo esta denominación las ideas que d</w:t>
      </w:r>
      <w:r>
        <w:t>e</w:t>
      </w:r>
      <w:r>
        <w:t>fienden que el origen de la vida en nuestro planeta sucedió sin ninguna clase de influencia externa, por evolución quím</w:t>
      </w:r>
      <w:r>
        <w:t>i</w:t>
      </w:r>
      <w:r>
        <w:t>ca a partir de las sustancias presentes en las etapas inici</w:t>
      </w:r>
      <w:r>
        <w:t>a</w:t>
      </w:r>
      <w:r>
        <w:t>les de evolución del planeta, teniendo en cuenta que las condiciones eran entonces</w:t>
      </w:r>
      <w:r w:rsidRPr="00C93CE2">
        <w:t xml:space="preserve"> muy diferentes a las actuales:</w:t>
      </w:r>
    </w:p>
    <w:p w:rsidR="00C93CE2" w:rsidRPr="00C93CE2" w:rsidRDefault="00C93CE2" w:rsidP="0028255E">
      <w:pPr>
        <w:pStyle w:val="Vietadonmero"/>
        <w:numPr>
          <w:ilvl w:val="0"/>
          <w:numId w:val="34"/>
        </w:numPr>
        <w:spacing w:before="120"/>
        <w:ind w:left="426"/>
      </w:pPr>
      <w:r w:rsidRPr="00C93CE2">
        <w:t xml:space="preserve">La </w:t>
      </w:r>
      <w:r w:rsidRPr="00C93CE2">
        <w:rPr>
          <w:b/>
        </w:rPr>
        <w:t>atmósfera primitiva era reductora</w:t>
      </w:r>
      <w:r w:rsidRPr="00C93CE2">
        <w:t>, no contenía ox</w:t>
      </w:r>
      <w:r w:rsidRPr="00C93CE2">
        <w:t>í</w:t>
      </w:r>
      <w:r w:rsidRPr="00C93CE2">
        <w:t>geno. Éste es un elemento muy reactivo que no perm</w:t>
      </w:r>
      <w:r w:rsidRPr="00C93CE2">
        <w:t>a</w:t>
      </w:r>
      <w:r w:rsidRPr="00C93CE2">
        <w:t>nece libre en la atmósfera salvo que exista una fuente permanente que lo reponga. Así, la presencia de ox</w:t>
      </w:r>
      <w:r w:rsidRPr="00C93CE2">
        <w:t>í</w:t>
      </w:r>
      <w:r w:rsidRPr="00C93CE2">
        <w:t>geno libre en cantidad apreciable, como en la atmósfera terrestre, es un indicador de la existencia de vida.</w:t>
      </w:r>
    </w:p>
    <w:p w:rsidR="00C93CE2" w:rsidRPr="00C93CE2" w:rsidRDefault="00C93CE2" w:rsidP="0028255E">
      <w:pPr>
        <w:pStyle w:val="Vietadonmero"/>
        <w:spacing w:before="120"/>
        <w:ind w:left="426"/>
      </w:pPr>
      <w:r w:rsidRPr="00C93CE2">
        <w:t xml:space="preserve">La </w:t>
      </w:r>
      <w:r w:rsidRPr="00C93CE2">
        <w:rPr>
          <w:b/>
        </w:rPr>
        <w:t>radiación ultravioleta</w:t>
      </w:r>
      <w:r w:rsidRPr="00C93CE2">
        <w:t xml:space="preserve"> llegaba libremente hasta la s</w:t>
      </w:r>
      <w:r w:rsidRPr="00C93CE2">
        <w:t>u</w:t>
      </w:r>
      <w:r w:rsidRPr="00C93CE2">
        <w:t>perficie puesto que no existiendo oxígeno tampoco h</w:t>
      </w:r>
      <w:r w:rsidRPr="00C93CE2">
        <w:t>a</w:t>
      </w:r>
      <w:r w:rsidRPr="00C93CE2">
        <w:t>bía ozono, que se forma a partir de aquel por efecto de la radiación.</w:t>
      </w:r>
    </w:p>
    <w:p w:rsidR="00DD23A5" w:rsidRDefault="00C93CE2" w:rsidP="0028255E">
      <w:pPr>
        <w:pStyle w:val="Vietadonmero"/>
        <w:spacing w:before="120"/>
        <w:ind w:left="426"/>
      </w:pPr>
      <w:r w:rsidRPr="00C93CE2">
        <w:t xml:space="preserve">La Tierra estaba sometida a un intenso </w:t>
      </w:r>
      <w:r w:rsidRPr="00C93CE2">
        <w:rPr>
          <w:b/>
        </w:rPr>
        <w:t>bombardeo de asteroides</w:t>
      </w:r>
      <w:r w:rsidRPr="00C93CE2">
        <w:t xml:space="preserve"> que pudieron aportar algunas moléculas precursoras como las que se han detectado en meteor</w:t>
      </w:r>
      <w:r w:rsidRPr="00C93CE2">
        <w:t>i</w:t>
      </w:r>
      <w:r w:rsidRPr="00C93CE2">
        <w:t>tos, cometas y nubes interestelares.</w:t>
      </w:r>
    </w:p>
    <w:p w:rsidR="00AA31E9" w:rsidRDefault="00AA31E9" w:rsidP="00AB13E1">
      <w:pPr>
        <w:pStyle w:val="Curiosidad"/>
        <w:framePr w:h="6106" w:hRule="exact" w:wrap="around" w:x="1417" w:y="1962"/>
      </w:pPr>
    </w:p>
    <w:p w:rsidR="00AA31E9" w:rsidRPr="00AA31E9" w:rsidRDefault="00AA31E9" w:rsidP="00AB13E1">
      <w:pPr>
        <w:pStyle w:val="Curiosidadttulo"/>
        <w:framePr w:h="6106" w:hRule="exact" w:wrap="around" w:x="1417" w:y="1962"/>
        <w:rPr>
          <w:caps w:val="0"/>
          <w:sz w:val="24"/>
          <w:szCs w:val="24"/>
        </w:rPr>
      </w:pPr>
      <w:r w:rsidRPr="00AA31E9">
        <w:rPr>
          <w:caps w:val="0"/>
          <w:sz w:val="24"/>
          <w:szCs w:val="24"/>
        </w:rPr>
        <w:t>Adel</w:t>
      </w:r>
      <w:r>
        <w:rPr>
          <w:caps w:val="0"/>
          <w:sz w:val="24"/>
          <w:szCs w:val="24"/>
        </w:rPr>
        <w:t>antado a su tiempo</w:t>
      </w:r>
    </w:p>
    <w:p w:rsidR="00AA31E9" w:rsidRPr="00AA31E9" w:rsidRDefault="00AA31E9" w:rsidP="00AB13E1">
      <w:pPr>
        <w:framePr w:w="2552" w:h="6106" w:hRule="exact" w:wrap="around" w:vAnchor="text" w:hAnchor="page" w:x="1417" w:y="1962"/>
        <w:spacing w:before="120" w:after="120"/>
        <w:ind w:firstLine="0"/>
        <w:jc w:val="left"/>
        <w:rPr>
          <w:rFonts w:eastAsia="Times New Roman" w:cs="Times New Roman"/>
          <w:sz w:val="20"/>
        </w:rPr>
      </w:pPr>
      <w:r w:rsidRPr="00AA31E9">
        <w:rPr>
          <w:rFonts w:eastAsia="Times New Roman" w:cs="Times New Roman"/>
          <w:sz w:val="20"/>
        </w:rPr>
        <w:t xml:space="preserve">El 1 de febrero de 1871 </w:t>
      </w:r>
      <w:r w:rsidRPr="00AA31E9">
        <w:rPr>
          <w:rFonts w:eastAsia="Times New Roman" w:cs="Times New Roman"/>
          <w:b/>
          <w:bCs/>
          <w:sz w:val="20"/>
        </w:rPr>
        <w:t>Cha</w:t>
      </w:r>
      <w:r w:rsidRPr="00AA31E9">
        <w:rPr>
          <w:rFonts w:eastAsia="Times New Roman" w:cs="Times New Roman"/>
          <w:b/>
          <w:bCs/>
          <w:sz w:val="20"/>
        </w:rPr>
        <w:t>r</w:t>
      </w:r>
      <w:r w:rsidRPr="00AA31E9">
        <w:rPr>
          <w:rFonts w:eastAsia="Times New Roman" w:cs="Times New Roman"/>
          <w:b/>
          <w:bCs/>
          <w:sz w:val="20"/>
        </w:rPr>
        <w:t>les Darwin</w:t>
      </w:r>
      <w:r w:rsidRPr="00AA31E9">
        <w:rPr>
          <w:rFonts w:eastAsia="Times New Roman" w:cs="Times New Roman"/>
          <w:sz w:val="20"/>
        </w:rPr>
        <w:t xml:space="preserve"> escribió a su am</w:t>
      </w:r>
      <w:r w:rsidRPr="00AA31E9">
        <w:rPr>
          <w:rFonts w:eastAsia="Times New Roman" w:cs="Times New Roman"/>
          <w:sz w:val="20"/>
        </w:rPr>
        <w:t>i</w:t>
      </w:r>
      <w:r w:rsidRPr="00AA31E9">
        <w:rPr>
          <w:rFonts w:eastAsia="Times New Roman" w:cs="Times New Roman"/>
          <w:sz w:val="20"/>
        </w:rPr>
        <w:t>go Joseph Hooker: "</w:t>
      </w:r>
      <w:r w:rsidRPr="00AA31E9">
        <w:rPr>
          <w:rFonts w:eastAsia="Times New Roman" w:cs="Times New Roman"/>
          <w:i/>
          <w:iCs/>
          <w:sz w:val="20"/>
        </w:rPr>
        <w:t>Si pudi</w:t>
      </w:r>
      <w:r w:rsidRPr="00AA31E9">
        <w:rPr>
          <w:rFonts w:eastAsia="Times New Roman" w:cs="Times New Roman"/>
          <w:i/>
          <w:iCs/>
          <w:sz w:val="20"/>
        </w:rPr>
        <w:t>é</w:t>
      </w:r>
      <w:r w:rsidRPr="00AA31E9">
        <w:rPr>
          <w:rFonts w:eastAsia="Times New Roman" w:cs="Times New Roman"/>
          <w:i/>
          <w:iCs/>
          <w:sz w:val="20"/>
        </w:rPr>
        <w:t>ramos concebir, en algún p</w:t>
      </w:r>
      <w:r w:rsidRPr="00AA31E9">
        <w:rPr>
          <w:rFonts w:eastAsia="Times New Roman" w:cs="Times New Roman"/>
          <w:i/>
          <w:iCs/>
          <w:sz w:val="20"/>
        </w:rPr>
        <w:t>e</w:t>
      </w:r>
      <w:r w:rsidRPr="00AA31E9">
        <w:rPr>
          <w:rFonts w:eastAsia="Times New Roman" w:cs="Times New Roman"/>
          <w:i/>
          <w:iCs/>
          <w:sz w:val="20"/>
        </w:rPr>
        <w:t>queño estanque con todos los tipos de amoníaco y sales fo</w:t>
      </w:r>
      <w:r w:rsidRPr="00AA31E9">
        <w:rPr>
          <w:rFonts w:eastAsia="Times New Roman" w:cs="Times New Roman"/>
          <w:i/>
          <w:iCs/>
          <w:sz w:val="20"/>
        </w:rPr>
        <w:t>s</w:t>
      </w:r>
      <w:r w:rsidRPr="00AA31E9">
        <w:rPr>
          <w:rFonts w:eastAsia="Times New Roman" w:cs="Times New Roman"/>
          <w:i/>
          <w:iCs/>
          <w:sz w:val="20"/>
        </w:rPr>
        <w:t>fóricas, con luz, calor y ele</w:t>
      </w:r>
      <w:r w:rsidRPr="00AA31E9">
        <w:rPr>
          <w:rFonts w:eastAsia="Times New Roman" w:cs="Times New Roman"/>
          <w:i/>
          <w:iCs/>
          <w:sz w:val="20"/>
        </w:rPr>
        <w:t>c</w:t>
      </w:r>
      <w:r w:rsidRPr="00AA31E9">
        <w:rPr>
          <w:rFonts w:eastAsia="Times New Roman" w:cs="Times New Roman"/>
          <w:i/>
          <w:iCs/>
          <w:sz w:val="20"/>
        </w:rPr>
        <w:t>tricidad presentes, que un compuesto proteico fuera formado químicamente, pr</w:t>
      </w:r>
      <w:r w:rsidRPr="00AA31E9">
        <w:rPr>
          <w:rFonts w:eastAsia="Times New Roman" w:cs="Times New Roman"/>
          <w:i/>
          <w:iCs/>
          <w:sz w:val="20"/>
        </w:rPr>
        <w:t>e</w:t>
      </w:r>
      <w:r w:rsidRPr="00AA31E9">
        <w:rPr>
          <w:rFonts w:eastAsia="Times New Roman" w:cs="Times New Roman"/>
          <w:i/>
          <w:iCs/>
          <w:sz w:val="20"/>
        </w:rPr>
        <w:t>parado para sufrir cambios todavía más complejos, hoy en día materia como esa s</w:t>
      </w:r>
      <w:r w:rsidRPr="00AA31E9">
        <w:rPr>
          <w:rFonts w:eastAsia="Times New Roman" w:cs="Times New Roman"/>
          <w:i/>
          <w:iCs/>
          <w:sz w:val="20"/>
        </w:rPr>
        <w:t>e</w:t>
      </w:r>
      <w:r w:rsidRPr="00AA31E9">
        <w:rPr>
          <w:rFonts w:eastAsia="Times New Roman" w:cs="Times New Roman"/>
          <w:i/>
          <w:iCs/>
          <w:sz w:val="20"/>
        </w:rPr>
        <w:t>ría instantáneamente dev</w:t>
      </w:r>
      <w:r w:rsidRPr="00AA31E9">
        <w:rPr>
          <w:rFonts w:eastAsia="Times New Roman" w:cs="Times New Roman"/>
          <w:i/>
          <w:iCs/>
          <w:sz w:val="20"/>
        </w:rPr>
        <w:t>o</w:t>
      </w:r>
      <w:r w:rsidRPr="00AA31E9">
        <w:rPr>
          <w:rFonts w:eastAsia="Times New Roman" w:cs="Times New Roman"/>
          <w:i/>
          <w:iCs/>
          <w:sz w:val="20"/>
        </w:rPr>
        <w:t>rada o absorbida, lo cual no habría sido el caso antes de que las criaturas vivientes fueran formadas".</w:t>
      </w:r>
    </w:p>
    <w:p w:rsidR="00AA31E9" w:rsidRPr="00AA31E9" w:rsidRDefault="00AA31E9" w:rsidP="00AB13E1">
      <w:pPr>
        <w:framePr w:w="2552" w:h="6106" w:hRule="exact" w:wrap="around" w:vAnchor="text" w:hAnchor="page" w:x="1417" w:y="1962"/>
        <w:spacing w:before="0" w:after="100" w:afterAutospacing="1"/>
        <w:ind w:firstLine="0"/>
        <w:jc w:val="left"/>
        <w:rPr>
          <w:rFonts w:ascii="Times New Roman" w:eastAsia="Times New Roman" w:hAnsi="Times New Roman" w:cs="Times New Roman"/>
          <w:sz w:val="18"/>
          <w:szCs w:val="18"/>
        </w:rPr>
      </w:pPr>
      <w:r w:rsidRPr="00AA31E9">
        <w:rPr>
          <w:rFonts w:ascii="Times New Roman" w:eastAsia="Times New Roman" w:hAnsi="Times New Roman" w:cs="Times New Roman"/>
          <w:sz w:val="18"/>
          <w:szCs w:val="18"/>
        </w:rPr>
        <w:t xml:space="preserve">Fortey, R. (1997). </w:t>
      </w:r>
      <w:r w:rsidRPr="00AA31E9">
        <w:rPr>
          <w:rFonts w:ascii="Times New Roman" w:eastAsia="Times New Roman" w:hAnsi="Times New Roman" w:cs="Times New Roman"/>
          <w:i/>
          <w:iCs/>
          <w:sz w:val="18"/>
          <w:szCs w:val="18"/>
        </w:rPr>
        <w:t>La vida, una biografía no autorizada.</w:t>
      </w:r>
      <w:r w:rsidRPr="00AA31E9">
        <w:rPr>
          <w:rFonts w:ascii="Times New Roman" w:eastAsia="Times New Roman" w:hAnsi="Times New Roman" w:cs="Times New Roman"/>
          <w:sz w:val="18"/>
          <w:szCs w:val="18"/>
        </w:rPr>
        <w:t xml:space="preserve"> Taurus, grupo Santill</w:t>
      </w:r>
      <w:r w:rsidR="008E4838">
        <w:rPr>
          <w:rFonts w:ascii="Times New Roman" w:eastAsia="Times New Roman" w:hAnsi="Times New Roman" w:cs="Times New Roman"/>
          <w:sz w:val="18"/>
          <w:szCs w:val="18"/>
        </w:rPr>
        <w:t xml:space="preserve"> </w:t>
      </w:r>
      <w:r w:rsidRPr="00AA31E9">
        <w:rPr>
          <w:rFonts w:ascii="Times New Roman" w:eastAsia="Times New Roman" w:hAnsi="Times New Roman" w:cs="Times New Roman"/>
          <w:sz w:val="18"/>
          <w:szCs w:val="18"/>
        </w:rPr>
        <w:t>ana de Ediciones, S.A. Madrid, 1999. (p. 59).</w:t>
      </w:r>
    </w:p>
    <w:p w:rsidR="00AA31E9" w:rsidRPr="00AA31E9" w:rsidRDefault="00AA31E9" w:rsidP="00AB13E1">
      <w:pPr>
        <w:pStyle w:val="Curiosidadsubttulo"/>
        <w:framePr w:h="6106" w:hRule="exact" w:wrap="around" w:x="1417" w:y="1962"/>
      </w:pPr>
    </w:p>
    <w:p w:rsidR="00F47EAE" w:rsidRDefault="00F47EAE" w:rsidP="0028255E">
      <w:pPr>
        <w:pStyle w:val="Prrafobsico"/>
        <w:spacing w:before="120"/>
      </w:pPr>
      <w:r>
        <w:t xml:space="preserve">En este grupo destaca la teoría del científico ruso </w:t>
      </w:r>
      <w:r w:rsidRPr="00F47EAE">
        <w:rPr>
          <w:b/>
        </w:rPr>
        <w:t>Ale</w:t>
      </w:r>
      <w:r w:rsidRPr="00F47EAE">
        <w:rPr>
          <w:b/>
        </w:rPr>
        <w:t>k</w:t>
      </w:r>
      <w:r w:rsidRPr="00F47EAE">
        <w:rPr>
          <w:b/>
        </w:rPr>
        <w:t>sandr Oparin</w:t>
      </w:r>
      <w:r>
        <w:t xml:space="preserve"> (1923) que dice: “La vida comenzaría a gen</w:t>
      </w:r>
      <w:r>
        <w:t>e</w:t>
      </w:r>
      <w:r>
        <w:t>rarse a partir de moléculas sencillas que existían en la a</w:t>
      </w:r>
      <w:r>
        <w:t>t</w:t>
      </w:r>
      <w:r>
        <w:t>mósfera primitiva (hace 3500 m.a.) y que una vez arrastr</w:t>
      </w:r>
      <w:r>
        <w:t>a</w:t>
      </w:r>
      <w:r>
        <w:t>das a los océanos, formarían microgotas de moléculas o 'coacervados', que serían las precursoras de las primeras c</w:t>
      </w:r>
      <w:r>
        <w:t>é</w:t>
      </w:r>
      <w:r>
        <w:t>lulas, una vez adquirido el equipo enzimático necesario para realizar las funciones biológicas (nutrición, relación y repr</w:t>
      </w:r>
      <w:r>
        <w:t>o</w:t>
      </w:r>
      <w:r>
        <w:t>ducción)". Esta teoría se vió fuertemente reforzada por un experimento realizado más tarde por el científico americano</w:t>
      </w:r>
      <w:r w:rsidRPr="00F47EAE">
        <w:rPr>
          <w:b/>
        </w:rPr>
        <w:t xml:space="preserve"> Stanley Miller</w:t>
      </w:r>
      <w:r>
        <w:t xml:space="preserve"> (que se describirá en el siguiente apartado), qu</w:t>
      </w:r>
      <w:r w:rsidR="0028255E">
        <w:t>i</w:t>
      </w:r>
      <w:r>
        <w:t>e</w:t>
      </w:r>
      <w:r w:rsidR="0028255E">
        <w:t>n</w:t>
      </w:r>
      <w:r>
        <w:t xml:space="preserve"> consiguió sintetizar moléculas orgánicas a partir de un modelo artificial de atmósfera primitiva (descargas eléctricas a una atmósfera reductora, rica en gases del tipo metano, dióxido de carbono,etc).</w:t>
      </w:r>
    </w:p>
    <w:p w:rsidR="00F47EAE" w:rsidRDefault="00F47EAE" w:rsidP="0028255E">
      <w:pPr>
        <w:pStyle w:val="Prrafobsico"/>
        <w:spacing w:before="120"/>
      </w:pPr>
      <w:r>
        <w:t>Ideas similares, aunque de forma independiente, defe</w:t>
      </w:r>
      <w:r>
        <w:t>n</w:t>
      </w:r>
      <w:r>
        <w:t xml:space="preserve">día por entonces el ya mencionado científico británico </w:t>
      </w:r>
      <w:r w:rsidRPr="0028255E">
        <w:rPr>
          <w:b/>
        </w:rPr>
        <w:t>Ha</w:t>
      </w:r>
      <w:r w:rsidRPr="0028255E">
        <w:rPr>
          <w:b/>
        </w:rPr>
        <w:t>l</w:t>
      </w:r>
      <w:r w:rsidRPr="0028255E">
        <w:rPr>
          <w:b/>
        </w:rPr>
        <w:t>dane</w:t>
      </w:r>
      <w:r>
        <w:t>.</w:t>
      </w:r>
    </w:p>
    <w:p w:rsidR="00F47EAE" w:rsidRDefault="00F47EAE" w:rsidP="0028255E">
      <w:pPr>
        <w:pStyle w:val="Prrafobsico"/>
        <w:spacing w:before="120"/>
      </w:pPr>
      <w:r>
        <w:t>La síntesis prebiótica se podría resumir en:</w:t>
      </w:r>
    </w:p>
    <w:p w:rsidR="00F47EAE" w:rsidRDefault="00F47EAE" w:rsidP="0028255E">
      <w:pPr>
        <w:pStyle w:val="Vietadonmero"/>
        <w:numPr>
          <w:ilvl w:val="0"/>
          <w:numId w:val="35"/>
        </w:numPr>
        <w:spacing w:before="120"/>
        <w:ind w:left="284" w:hanging="284"/>
      </w:pPr>
      <w:r>
        <w:t>Formación de moléculas orgánicas simples por reacción entre componentes presentes en la atmósfera sometidos a la fuerte radiación junto con la aportación de descargas eléctricas por rayos. Estos componentes serían arrastr</w:t>
      </w:r>
      <w:r>
        <w:t>a</w:t>
      </w:r>
      <w:r>
        <w:t>dos al océano donde formarían el llamado caldo o sopa primitiva.</w:t>
      </w:r>
    </w:p>
    <w:p w:rsidR="00F47EAE" w:rsidRDefault="00F47EAE" w:rsidP="0028255E">
      <w:pPr>
        <w:pStyle w:val="Vietadonmero"/>
        <w:spacing w:before="120"/>
        <w:ind w:left="284" w:hanging="284"/>
      </w:pPr>
      <w:r>
        <w:t>Formación de moléculas orgánicas más complejas por reacción entre las anteriores en presencia de agua, ap</w:t>
      </w:r>
      <w:r>
        <w:t>a</w:t>
      </w:r>
      <w:r>
        <w:t>reciendo ácidos grasos, azúcares, componentes de n</w:t>
      </w:r>
      <w:r>
        <w:t>u</w:t>
      </w:r>
      <w:r>
        <w:t>cleóticos y, sobre todo, aminoácidos, los sillares de las proteínas.</w:t>
      </w:r>
    </w:p>
    <w:p w:rsidR="00C93CE2" w:rsidRDefault="00F47EAE" w:rsidP="0028255E">
      <w:pPr>
        <w:pStyle w:val="Vietadonmero"/>
        <w:spacing w:before="120"/>
        <w:ind w:left="284" w:hanging="284"/>
      </w:pPr>
      <w:r>
        <w:lastRenderedPageBreak/>
        <w:t>Formación de coacervados o microestructuras similares en forma de pequeñas esferas huecas separadas del medio y cierta capacidad de regulación y replicación. A partir de aquí tomaría el control la evolución por selección natural.</w:t>
      </w:r>
    </w:p>
    <w:p w:rsidR="008E4838" w:rsidRDefault="008E4838" w:rsidP="008E4838">
      <w:pPr>
        <w:pStyle w:val="Nivel4"/>
      </w:pPr>
      <w:r>
        <w:t>El experimento de Miller</w:t>
      </w:r>
    </w:p>
    <w:p w:rsidR="008E4838" w:rsidRDefault="008E4838" w:rsidP="008E4838">
      <w:pPr>
        <w:pStyle w:val="Prrafobsico"/>
      </w:pPr>
      <w:r>
        <w:t xml:space="preserve">La hipótesis de Oparin y Haldane no pasó de ser una idea más entre las que buscaban un mecanismo posible para el origen de la vida hasta que en 1953 un joven estudiante de posgrado, </w:t>
      </w:r>
      <w:r w:rsidRPr="004910BA">
        <w:rPr>
          <w:b/>
        </w:rPr>
        <w:t>Stanley Miller</w:t>
      </w:r>
      <w:r>
        <w:t xml:space="preserve"> (1930-2007) llevó a cabo un exp</w:t>
      </w:r>
      <w:r>
        <w:t>e</w:t>
      </w:r>
      <w:r>
        <w:t xml:space="preserve">rimento de resultado sorprendente bajo la dirección de </w:t>
      </w:r>
      <w:r w:rsidRPr="004910BA">
        <w:rPr>
          <w:b/>
        </w:rPr>
        <w:t>H</w:t>
      </w:r>
      <w:r w:rsidRPr="004910BA">
        <w:rPr>
          <w:b/>
        </w:rPr>
        <w:t>a</w:t>
      </w:r>
      <w:r w:rsidRPr="004910BA">
        <w:rPr>
          <w:b/>
        </w:rPr>
        <w:t>rold Urey</w:t>
      </w:r>
      <w:r>
        <w:t xml:space="preserve"> (1893-1981), premio Nobel de Química en 1934. Urey había publicado un modelo para la composición de la primitiva atmósfera terrestre basándose en datos espe</w:t>
      </w:r>
      <w:r>
        <w:t>c</w:t>
      </w:r>
      <w:r>
        <w:t>troscópicos de Júpiter y Miller le propuso someter a prueba experimental la hipótesis de Oparin y Haldane bajo esa a</w:t>
      </w:r>
      <w:r>
        <w:t>t</w:t>
      </w:r>
      <w:r>
        <w:t>mósfera. Para ello diseñó un montaje experimental en el que una mezcla de gases que suponían presentes en la atmósf</w:t>
      </w:r>
      <w:r>
        <w:t>e</w:t>
      </w:r>
      <w:r>
        <w:t>ra primitiva (metano, amoníaco, dióxido de carbono, hidr</w:t>
      </w:r>
      <w:r>
        <w:t>ó</w:t>
      </w:r>
      <w:r>
        <w:t>geno), en presencia de agua en ebullición (el océano pr</w:t>
      </w:r>
      <w:r>
        <w:t>i</w:t>
      </w:r>
      <w:r>
        <w:t>mordial), era sometida a descargas eléctricas mediante las chispas que producían un par de electrodos.</w:t>
      </w:r>
    </w:p>
    <w:p w:rsidR="0007328C" w:rsidRDefault="0007328C" w:rsidP="00AB13E1">
      <w:pPr>
        <w:pStyle w:val="Curiosidad"/>
        <w:framePr w:wrap="around" w:y="3943"/>
      </w:pPr>
    </w:p>
    <w:p w:rsidR="0007328C" w:rsidRDefault="0007328C" w:rsidP="00AB13E1">
      <w:pPr>
        <w:pStyle w:val="Curiosidadttulo"/>
        <w:framePr w:wrap="around" w:y="4558"/>
        <w:rPr>
          <w:caps w:val="0"/>
          <w:sz w:val="24"/>
        </w:rPr>
      </w:pPr>
      <w:r>
        <w:rPr>
          <w:caps w:val="0"/>
          <w:sz w:val="24"/>
        </w:rPr>
        <w:t>Un aporte más...</w:t>
      </w:r>
    </w:p>
    <w:p w:rsidR="0007328C" w:rsidRPr="0007328C" w:rsidRDefault="0007328C" w:rsidP="00AB13E1">
      <w:pPr>
        <w:pStyle w:val="Curiosidadsubttulo"/>
        <w:framePr w:wrap="around" w:y="4963"/>
        <w:rPr>
          <w:rFonts w:ascii="Franklin Gothic Book" w:hAnsi="Franklin Gothic Book"/>
          <w:color w:val="auto"/>
          <w:sz w:val="20"/>
          <w:szCs w:val="20"/>
        </w:rPr>
      </w:pPr>
      <w:r w:rsidRPr="0007328C">
        <w:rPr>
          <w:rFonts w:ascii="Franklin Gothic Book" w:hAnsi="Franklin Gothic Book"/>
          <w:color w:val="auto"/>
          <w:sz w:val="20"/>
          <w:szCs w:val="20"/>
        </w:rPr>
        <w:t>En 1959, el bioquímico esp</w:t>
      </w:r>
      <w:r w:rsidRPr="0007328C">
        <w:rPr>
          <w:rFonts w:ascii="Franklin Gothic Book" w:hAnsi="Franklin Gothic Book"/>
          <w:color w:val="auto"/>
          <w:sz w:val="20"/>
          <w:szCs w:val="20"/>
        </w:rPr>
        <w:t>a</w:t>
      </w:r>
      <w:r w:rsidRPr="0007328C">
        <w:rPr>
          <w:rFonts w:ascii="Franklin Gothic Book" w:hAnsi="Franklin Gothic Book"/>
          <w:color w:val="auto"/>
          <w:sz w:val="20"/>
          <w:szCs w:val="20"/>
        </w:rPr>
        <w:t xml:space="preserve">ñol </w:t>
      </w:r>
      <w:r w:rsidRPr="00AB13E1">
        <w:rPr>
          <w:rFonts w:ascii="Franklin Gothic Book" w:hAnsi="Franklin Gothic Book"/>
          <w:b/>
          <w:color w:val="auto"/>
          <w:sz w:val="20"/>
          <w:szCs w:val="20"/>
        </w:rPr>
        <w:t>Juan Oró</w:t>
      </w:r>
      <w:r w:rsidRPr="0007328C">
        <w:rPr>
          <w:rFonts w:ascii="Franklin Gothic Book" w:hAnsi="Franklin Gothic Book"/>
          <w:color w:val="auto"/>
          <w:sz w:val="20"/>
          <w:szCs w:val="20"/>
        </w:rPr>
        <w:t xml:space="preserve"> (1923-2004) l</w:t>
      </w:r>
      <w:r w:rsidRPr="0007328C">
        <w:rPr>
          <w:rFonts w:ascii="Franklin Gothic Book" w:hAnsi="Franklin Gothic Book"/>
          <w:color w:val="auto"/>
          <w:sz w:val="20"/>
          <w:szCs w:val="20"/>
        </w:rPr>
        <w:t>o</w:t>
      </w:r>
      <w:r w:rsidRPr="0007328C">
        <w:rPr>
          <w:rFonts w:ascii="Franklin Gothic Book" w:hAnsi="Franklin Gothic Book"/>
          <w:color w:val="auto"/>
          <w:sz w:val="20"/>
          <w:szCs w:val="20"/>
        </w:rPr>
        <w:t>gró la síntesis de la adenina, una de las bases nitrogen</w:t>
      </w:r>
      <w:r w:rsidRPr="0007328C">
        <w:rPr>
          <w:rFonts w:ascii="Franklin Gothic Book" w:hAnsi="Franklin Gothic Book"/>
          <w:color w:val="auto"/>
          <w:sz w:val="20"/>
          <w:szCs w:val="20"/>
        </w:rPr>
        <w:t>a</w:t>
      </w:r>
      <w:r w:rsidRPr="0007328C">
        <w:rPr>
          <w:rFonts w:ascii="Franklin Gothic Book" w:hAnsi="Franklin Gothic Book"/>
          <w:color w:val="auto"/>
          <w:sz w:val="20"/>
          <w:szCs w:val="20"/>
        </w:rPr>
        <w:t>das que forma parte de los nucleótidos clave del metab</w:t>
      </w:r>
      <w:r w:rsidRPr="0007328C">
        <w:rPr>
          <w:rFonts w:ascii="Franklin Gothic Book" w:hAnsi="Franklin Gothic Book"/>
          <w:color w:val="auto"/>
          <w:sz w:val="20"/>
          <w:szCs w:val="20"/>
        </w:rPr>
        <w:t>o</w:t>
      </w:r>
      <w:r w:rsidRPr="0007328C">
        <w:rPr>
          <w:rFonts w:ascii="Franklin Gothic Book" w:hAnsi="Franklin Gothic Book"/>
          <w:color w:val="auto"/>
          <w:sz w:val="20"/>
          <w:szCs w:val="20"/>
        </w:rPr>
        <w:t>lismo y de los ácidos nucle</w:t>
      </w:r>
      <w:r w:rsidRPr="0007328C">
        <w:rPr>
          <w:rFonts w:ascii="Franklin Gothic Book" w:hAnsi="Franklin Gothic Book"/>
          <w:color w:val="auto"/>
          <w:sz w:val="20"/>
          <w:szCs w:val="20"/>
        </w:rPr>
        <w:t>i</w:t>
      </w:r>
      <w:r w:rsidRPr="0007328C">
        <w:rPr>
          <w:rFonts w:ascii="Franklin Gothic Book" w:hAnsi="Franklin Gothic Book"/>
          <w:color w:val="auto"/>
          <w:sz w:val="20"/>
          <w:szCs w:val="20"/>
        </w:rPr>
        <w:t>cos, y lo hizo a partir del ácido cianhídrico, una de las mol</w:t>
      </w:r>
      <w:r w:rsidRPr="0007328C">
        <w:rPr>
          <w:rFonts w:ascii="Franklin Gothic Book" w:hAnsi="Franklin Gothic Book"/>
          <w:color w:val="auto"/>
          <w:sz w:val="20"/>
          <w:szCs w:val="20"/>
        </w:rPr>
        <w:t>é</w:t>
      </w:r>
      <w:r w:rsidRPr="0007328C">
        <w:rPr>
          <w:rFonts w:ascii="Franklin Gothic Book" w:hAnsi="Franklin Gothic Book"/>
          <w:color w:val="auto"/>
          <w:sz w:val="20"/>
          <w:szCs w:val="20"/>
        </w:rPr>
        <w:t>culas presentes en las mue</w:t>
      </w:r>
      <w:r w:rsidRPr="0007328C">
        <w:rPr>
          <w:rFonts w:ascii="Franklin Gothic Book" w:hAnsi="Franklin Gothic Book"/>
          <w:color w:val="auto"/>
          <w:sz w:val="20"/>
          <w:szCs w:val="20"/>
        </w:rPr>
        <w:t>s</w:t>
      </w:r>
      <w:r w:rsidRPr="0007328C">
        <w:rPr>
          <w:rFonts w:ascii="Franklin Gothic Book" w:hAnsi="Franklin Gothic Book"/>
          <w:color w:val="auto"/>
          <w:sz w:val="20"/>
          <w:szCs w:val="20"/>
        </w:rPr>
        <w:t>tras de Miller.</w:t>
      </w:r>
    </w:p>
    <w:p w:rsidR="0007328C" w:rsidRPr="0007328C" w:rsidRDefault="0007328C" w:rsidP="00AB13E1">
      <w:pPr>
        <w:pStyle w:val="Curiosidadsubttulo"/>
        <w:framePr w:wrap="around" w:y="4618"/>
      </w:pPr>
    </w:p>
    <w:p w:rsidR="004910BA" w:rsidRDefault="004910BA" w:rsidP="004910BA">
      <w:pPr>
        <w:pStyle w:val="Imagenizquierda"/>
        <w:framePr w:wrap="notBeside"/>
        <w:spacing w:before="0" w:after="120"/>
      </w:pPr>
      <w:r>
        <w:drawing>
          <wp:inline distT="0" distB="0" distL="0" distR="0">
            <wp:extent cx="1620520" cy="2392045"/>
            <wp:effectExtent l="0" t="0" r="0" b="8255"/>
            <wp:docPr id="3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er1999.jpg"/>
                    <pic:cNvPicPr/>
                  </pic:nvPicPr>
                  <pic:blipFill>
                    <a:blip r:embed="rId101">
                      <a:extLst>
                        <a:ext uri="{28A0092B-C50C-407E-A947-70E740481C1C}">
                          <a14:useLocalDpi xmlns:a14="http://schemas.microsoft.com/office/drawing/2010/main" val="0"/>
                        </a:ext>
                      </a:extLst>
                    </a:blip>
                    <a:stretch>
                      <a:fillRect/>
                    </a:stretch>
                  </pic:blipFill>
                  <pic:spPr>
                    <a:xfrm>
                      <a:off x="0" y="0"/>
                      <a:ext cx="1620520" cy="2392045"/>
                    </a:xfrm>
                    <a:prstGeom prst="rect">
                      <a:avLst/>
                    </a:prstGeom>
                  </pic:spPr>
                </pic:pic>
              </a:graphicData>
            </a:graphic>
          </wp:inline>
        </w:drawing>
      </w:r>
    </w:p>
    <w:p w:rsidR="004910BA" w:rsidRDefault="004910BA" w:rsidP="004910BA">
      <w:pPr>
        <w:pStyle w:val="Imagenizquierda"/>
        <w:framePr w:wrap="notBeside"/>
        <w:spacing w:before="0" w:after="120"/>
        <w:jc w:val="left"/>
        <w:rPr>
          <w:sz w:val="18"/>
        </w:rPr>
      </w:pPr>
      <w:r>
        <w:rPr>
          <w:b/>
          <w:sz w:val="18"/>
        </w:rPr>
        <w:t>Figura 1.58.</w:t>
      </w:r>
      <w:r>
        <w:rPr>
          <w:sz w:val="18"/>
        </w:rPr>
        <w:t xml:space="preserve"> Stanley Miller en 1999.</w:t>
      </w:r>
    </w:p>
    <w:p w:rsidR="004910BA" w:rsidRDefault="004910BA" w:rsidP="004910BA">
      <w:pPr>
        <w:pStyle w:val="Imagenizquierda"/>
        <w:framePr w:wrap="notBeside"/>
        <w:spacing w:before="0" w:after="120"/>
        <w:jc w:val="left"/>
        <w:rPr>
          <w:sz w:val="18"/>
        </w:rPr>
      </w:pPr>
      <w:r>
        <w:rPr>
          <w:sz w:val="18"/>
        </w:rPr>
        <w:drawing>
          <wp:inline distT="0" distB="0" distL="0" distR="0">
            <wp:extent cx="1620520" cy="2042160"/>
            <wp:effectExtent l="0" t="0" r="0" b="0"/>
            <wp:docPr id="3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old_Urey.jpg"/>
                    <pic:cNvPicPr/>
                  </pic:nvPicPr>
                  <pic:blipFill>
                    <a:blip r:embed="rId102">
                      <a:extLst>
                        <a:ext uri="{28A0092B-C50C-407E-A947-70E740481C1C}">
                          <a14:useLocalDpi xmlns:a14="http://schemas.microsoft.com/office/drawing/2010/main" val="0"/>
                        </a:ext>
                      </a:extLst>
                    </a:blip>
                    <a:stretch>
                      <a:fillRect/>
                    </a:stretch>
                  </pic:blipFill>
                  <pic:spPr>
                    <a:xfrm>
                      <a:off x="0" y="0"/>
                      <a:ext cx="1620520" cy="2042160"/>
                    </a:xfrm>
                    <a:prstGeom prst="rect">
                      <a:avLst/>
                    </a:prstGeom>
                  </pic:spPr>
                </pic:pic>
              </a:graphicData>
            </a:graphic>
          </wp:inline>
        </w:drawing>
      </w:r>
    </w:p>
    <w:p w:rsidR="004910BA" w:rsidRPr="004910BA" w:rsidRDefault="004910BA" w:rsidP="004910BA">
      <w:pPr>
        <w:pStyle w:val="Imagenizquierda"/>
        <w:framePr w:wrap="notBeside"/>
        <w:spacing w:before="0" w:after="120"/>
        <w:jc w:val="left"/>
        <w:rPr>
          <w:sz w:val="18"/>
        </w:rPr>
      </w:pPr>
      <w:r>
        <w:rPr>
          <w:b/>
          <w:sz w:val="18"/>
        </w:rPr>
        <w:t>Figura 1.59.</w:t>
      </w:r>
      <w:r>
        <w:rPr>
          <w:sz w:val="18"/>
        </w:rPr>
        <w:t xml:space="preserve"> Harold Urey.</w:t>
      </w:r>
    </w:p>
    <w:p w:rsidR="008E4838" w:rsidRDefault="008E4838" w:rsidP="008E4838">
      <w:pPr>
        <w:pStyle w:val="Prrafobsico"/>
      </w:pPr>
      <w:r>
        <w:t>El resultado superó las más optimistas de las expectat</w:t>
      </w:r>
      <w:r>
        <w:t>i</w:t>
      </w:r>
      <w:r>
        <w:t>vas que podía imaginar. A las pocas horas de poner en ma</w:t>
      </w:r>
      <w:r>
        <w:t>r</w:t>
      </w:r>
      <w:r>
        <w:t>cha el dispositivo el agua empezó a teñirse de un color am</w:t>
      </w:r>
      <w:r>
        <w:t>a</w:t>
      </w:r>
      <w:r>
        <w:t>rillento. Al cabo de algunos días, las muestras extraídas tras la condensación del vapor mostraban la presencia de mol</w:t>
      </w:r>
      <w:r>
        <w:t>é</w:t>
      </w:r>
      <w:r>
        <w:t>culas orgánicas sencillas, como ácido cianhídrico y algunos aminoácidos.</w:t>
      </w:r>
    </w:p>
    <w:p w:rsidR="004910BA" w:rsidRDefault="004910BA" w:rsidP="004910BA">
      <w:pPr>
        <w:pStyle w:val="Imagenpgina"/>
        <w:framePr w:w="5776" w:wrap="notBeside" w:hAnchor="page" w:x="4411" w:y="2"/>
        <w:spacing w:before="0" w:after="120"/>
        <w:jc w:val="right"/>
      </w:pPr>
      <w:r>
        <w:drawing>
          <wp:inline distT="0" distB="0" distL="0" distR="0" wp14:anchorId="0DA2ED44" wp14:editId="3E74FCE1">
            <wp:extent cx="3596005" cy="3339465"/>
            <wp:effectExtent l="0" t="0" r="4445" b="0"/>
            <wp:docPr id="3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_Miller.gif"/>
                    <pic:cNvPicPr/>
                  </pic:nvPicPr>
                  <pic:blipFill>
                    <a:blip r:embed="rId103">
                      <a:extLst>
                        <a:ext uri="{28A0092B-C50C-407E-A947-70E740481C1C}">
                          <a14:useLocalDpi xmlns:a14="http://schemas.microsoft.com/office/drawing/2010/main" val="0"/>
                        </a:ext>
                      </a:extLst>
                    </a:blip>
                    <a:stretch>
                      <a:fillRect/>
                    </a:stretch>
                  </pic:blipFill>
                  <pic:spPr>
                    <a:xfrm>
                      <a:off x="0" y="0"/>
                      <a:ext cx="3596005" cy="3339465"/>
                    </a:xfrm>
                    <a:prstGeom prst="rect">
                      <a:avLst/>
                    </a:prstGeom>
                  </pic:spPr>
                </pic:pic>
              </a:graphicData>
            </a:graphic>
          </wp:inline>
        </w:drawing>
      </w:r>
    </w:p>
    <w:p w:rsidR="004910BA" w:rsidRPr="004910BA" w:rsidRDefault="004910BA" w:rsidP="009512CA">
      <w:pPr>
        <w:pStyle w:val="Imagenpgina"/>
        <w:framePr w:w="5776" w:wrap="notBeside" w:hAnchor="page" w:x="4411" w:y="2"/>
        <w:spacing w:before="0" w:after="120"/>
        <w:ind w:left="142"/>
        <w:jc w:val="left"/>
        <w:rPr>
          <w:b/>
          <w:sz w:val="18"/>
        </w:rPr>
      </w:pPr>
      <w:r>
        <w:rPr>
          <w:b/>
          <w:sz w:val="18"/>
        </w:rPr>
        <w:t xml:space="preserve">Figura 1.60. </w:t>
      </w:r>
      <w:r>
        <w:rPr>
          <w:sz w:val="18"/>
        </w:rPr>
        <w:t>Modelo simplificado del experimento de Miller</w:t>
      </w:r>
      <w:r w:rsidR="00220D89">
        <w:rPr>
          <w:sz w:val="18"/>
        </w:rPr>
        <w:t xml:space="preserve"> (cmm)</w:t>
      </w:r>
      <w:r>
        <w:rPr>
          <w:sz w:val="18"/>
        </w:rPr>
        <w:t>.</w:t>
      </w:r>
    </w:p>
    <w:p w:rsidR="00463116" w:rsidRPr="00463116" w:rsidRDefault="00463116" w:rsidP="0098341D">
      <w:pPr>
        <w:pStyle w:val="Prrafobsico"/>
        <w:spacing w:before="80"/>
      </w:pPr>
      <w:r w:rsidRPr="00463116">
        <w:lastRenderedPageBreak/>
        <w:t>El resultado del experimento de Miller supuso un espa</w:t>
      </w:r>
      <w:r w:rsidRPr="00463116">
        <w:t>l</w:t>
      </w:r>
      <w:r w:rsidRPr="00463116">
        <w:t>darazo definitivo a las teorías sobre el origen prebiótico de la vida.</w:t>
      </w:r>
    </w:p>
    <w:p w:rsidR="00463116" w:rsidRPr="00463116" w:rsidRDefault="00463116" w:rsidP="0098341D">
      <w:pPr>
        <w:pStyle w:val="Prrafobsico"/>
        <w:spacing w:before="80"/>
      </w:pPr>
      <w:r w:rsidRPr="00463116">
        <w:t>Años más tarde, nuevos datos han demostrado que la atmósfera de la época en que se originó la vida no era tan reductora como creían Miller y Urey ni el metano tan abu</w:t>
      </w:r>
      <w:r w:rsidRPr="00463116">
        <w:t>n</w:t>
      </w:r>
      <w:r w:rsidRPr="00463116">
        <w:t>dante. Al repetir la experiencia con estas nuevas mezclas gaseosas, la formación de moléculas decayó de forma e</w:t>
      </w:r>
      <w:r w:rsidRPr="00463116">
        <w:t>s</w:t>
      </w:r>
      <w:r w:rsidRPr="00463116">
        <w:t xml:space="preserve">pectacular. Sin embargo, el experimento original </w:t>
      </w:r>
      <w:r w:rsidRPr="00463116">
        <w:rPr>
          <w:b/>
          <w:bCs/>
        </w:rPr>
        <w:t>demostró que la síntesis prebiótica es posible</w:t>
      </w:r>
      <w:r w:rsidRPr="00463116">
        <w:t>; quizá no bajo las ci</w:t>
      </w:r>
      <w:r w:rsidRPr="00463116">
        <w:t>r</w:t>
      </w:r>
      <w:r w:rsidRPr="00463116">
        <w:t>cunstancias esperadas pero sí de algún otro modo que aún no hemos desvelado... o tal vez sí, si se tienen en cuenta los descubrimientos hechos en el fondo de los océanos.</w:t>
      </w:r>
    </w:p>
    <w:p w:rsidR="004910BA" w:rsidRDefault="00F60EAB" w:rsidP="0098341D">
      <w:pPr>
        <w:pStyle w:val="Nivel4"/>
        <w:spacing w:before="240" w:after="40"/>
      </w:pPr>
      <w:r>
        <w:t>Los humeros negros</w:t>
      </w:r>
    </w:p>
    <w:p w:rsidR="00F60EAB" w:rsidRDefault="00F60EAB" w:rsidP="0098341D">
      <w:pPr>
        <w:pStyle w:val="Prrafobsico"/>
        <w:spacing w:before="80"/>
      </w:pPr>
      <w:r>
        <w:t>Con el tiempo, se vió que la mezcla de Miller n</w:t>
      </w:r>
      <w:r w:rsidRPr="00F60EAB">
        <w:t>o se aju</w:t>
      </w:r>
      <w:r w:rsidRPr="00F60EAB">
        <w:t>s</w:t>
      </w:r>
      <w:r w:rsidRPr="00F60EAB">
        <w:t>taba a lo que se iba conociendo sobre la evolución de la a</w:t>
      </w:r>
      <w:r w:rsidRPr="00F60EAB">
        <w:t>t</w:t>
      </w:r>
      <w:r w:rsidRPr="00F60EAB">
        <w:t xml:space="preserve">mósfera terrestre y además la </w:t>
      </w:r>
      <w:r w:rsidRPr="00F60EAB">
        <w:rPr>
          <w:i/>
        </w:rPr>
        <w:t>sopa primitiva</w:t>
      </w:r>
      <w:r w:rsidRPr="00F60EAB">
        <w:t xml:space="preserve"> parecía dem</w:t>
      </w:r>
      <w:r w:rsidRPr="00F60EAB">
        <w:t>a</w:t>
      </w:r>
      <w:r w:rsidRPr="00F60EAB">
        <w:t>siado diluida como para que se formasen suficientes cant</w:t>
      </w:r>
      <w:r w:rsidRPr="00F60EAB">
        <w:t>i</w:t>
      </w:r>
      <w:r w:rsidRPr="00F60EAB">
        <w:t>dades de moléculas orgánicas.</w:t>
      </w:r>
    </w:p>
    <w:p w:rsidR="00F60EAB" w:rsidRDefault="00F60EAB" w:rsidP="00F60EAB">
      <w:pPr>
        <w:pStyle w:val="Imagenizquierda"/>
        <w:framePr w:wrap="notBeside"/>
        <w:spacing w:before="0" w:after="120"/>
      </w:pPr>
      <w:r>
        <w:drawing>
          <wp:inline distT="0" distB="0" distL="0" distR="0">
            <wp:extent cx="1620520" cy="2082165"/>
            <wp:effectExtent l="0" t="0" r="0" b="0"/>
            <wp:docPr id="3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meneas_hidrotermales.jpg"/>
                    <pic:cNvPicPr/>
                  </pic:nvPicPr>
                  <pic:blipFill>
                    <a:blip r:embed="rId104">
                      <a:extLst>
                        <a:ext uri="{28A0092B-C50C-407E-A947-70E740481C1C}">
                          <a14:useLocalDpi xmlns:a14="http://schemas.microsoft.com/office/drawing/2010/main" val="0"/>
                        </a:ext>
                      </a:extLst>
                    </a:blip>
                    <a:stretch>
                      <a:fillRect/>
                    </a:stretch>
                  </pic:blipFill>
                  <pic:spPr>
                    <a:xfrm>
                      <a:off x="0" y="0"/>
                      <a:ext cx="1620520" cy="2082165"/>
                    </a:xfrm>
                    <a:prstGeom prst="rect">
                      <a:avLst/>
                    </a:prstGeom>
                  </pic:spPr>
                </pic:pic>
              </a:graphicData>
            </a:graphic>
          </wp:inline>
        </w:drawing>
      </w:r>
    </w:p>
    <w:p w:rsidR="00F60EAB" w:rsidRDefault="00F60EAB" w:rsidP="00F60EAB">
      <w:pPr>
        <w:pStyle w:val="Imagenizquierda"/>
        <w:framePr w:wrap="notBeside"/>
        <w:spacing w:before="0" w:after="120"/>
        <w:jc w:val="left"/>
        <w:rPr>
          <w:sz w:val="18"/>
        </w:rPr>
      </w:pPr>
      <w:r>
        <w:rPr>
          <w:b/>
          <w:sz w:val="18"/>
        </w:rPr>
        <w:t xml:space="preserve">Figura 1.61. </w:t>
      </w:r>
      <w:r w:rsidRPr="00F60EAB">
        <w:rPr>
          <w:sz w:val="18"/>
        </w:rPr>
        <w:t>Un</w:t>
      </w:r>
      <w:r>
        <w:rPr>
          <w:sz w:val="18"/>
        </w:rPr>
        <w:t xml:space="preserve"> humero negro. </w:t>
      </w:r>
      <w:r w:rsidRPr="00F60EAB">
        <w:rPr>
          <w:sz w:val="18"/>
        </w:rPr>
        <w:t>«Blacksmoker in Atlantic Ocean» por P. Rona - http://www.photolib.noaa.gov/htmls/nur04506.htm. Disponible bajo la licencia Dominio público vía Wikimedia Commons.</w:t>
      </w:r>
    </w:p>
    <w:p w:rsidR="0098341D" w:rsidRDefault="0098341D" w:rsidP="00F60EAB">
      <w:pPr>
        <w:pStyle w:val="Imagenizquierda"/>
        <w:framePr w:wrap="notBeside"/>
        <w:spacing w:before="0" w:after="120"/>
        <w:jc w:val="left"/>
        <w:rPr>
          <w:sz w:val="18"/>
        </w:rPr>
      </w:pPr>
      <w:r>
        <w:rPr>
          <w:sz w:val="18"/>
        </w:rPr>
        <w:drawing>
          <wp:inline distT="0" distB="0" distL="0" distR="0">
            <wp:extent cx="1620520" cy="2264410"/>
            <wp:effectExtent l="0" t="0" r="0" b="2540"/>
            <wp:docPr id="3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Riftia_tube_worm_colony_Galapagos_20112.jpg"/>
                    <pic:cNvPicPr/>
                  </pic:nvPicPr>
                  <pic:blipFill>
                    <a:blip r:embed="rId105">
                      <a:extLst>
                        <a:ext uri="{28A0092B-C50C-407E-A947-70E740481C1C}">
                          <a14:useLocalDpi xmlns:a14="http://schemas.microsoft.com/office/drawing/2010/main" val="0"/>
                        </a:ext>
                      </a:extLst>
                    </a:blip>
                    <a:stretch>
                      <a:fillRect/>
                    </a:stretch>
                  </pic:blipFill>
                  <pic:spPr>
                    <a:xfrm>
                      <a:off x="0" y="0"/>
                      <a:ext cx="1620520" cy="2264410"/>
                    </a:xfrm>
                    <a:prstGeom prst="rect">
                      <a:avLst/>
                    </a:prstGeom>
                  </pic:spPr>
                </pic:pic>
              </a:graphicData>
            </a:graphic>
          </wp:inline>
        </w:drawing>
      </w:r>
    </w:p>
    <w:p w:rsidR="0098341D" w:rsidRPr="0098341D" w:rsidRDefault="0098341D" w:rsidP="00F60EAB">
      <w:pPr>
        <w:pStyle w:val="Imagenizquierda"/>
        <w:framePr w:wrap="notBeside"/>
        <w:spacing w:before="0" w:after="120"/>
        <w:jc w:val="left"/>
        <w:rPr>
          <w:sz w:val="18"/>
        </w:rPr>
      </w:pPr>
      <w:r>
        <w:rPr>
          <w:b/>
          <w:sz w:val="18"/>
        </w:rPr>
        <w:t>Figura 1.62.</w:t>
      </w:r>
      <w:r>
        <w:rPr>
          <w:sz w:val="18"/>
        </w:rPr>
        <w:t xml:space="preserve"> </w:t>
      </w:r>
      <w:r>
        <w:rPr>
          <w:i/>
          <w:sz w:val="18"/>
        </w:rPr>
        <w:t>Riftia pachyptila.</w:t>
      </w:r>
      <w:r>
        <w:rPr>
          <w:sz w:val="18"/>
        </w:rPr>
        <w:t xml:space="preserve"> </w:t>
      </w:r>
      <w:r w:rsidRPr="0098341D">
        <w:rPr>
          <w:sz w:val="18"/>
        </w:rPr>
        <w:t>"Riftia tube worm colony Galapagos 2011" by NOAA Okeanos Explorer Program, Galapagos Rift Expedition 2011</w:t>
      </w:r>
      <w:r>
        <w:rPr>
          <w:sz w:val="18"/>
        </w:rPr>
        <w:t xml:space="preserve">. </w:t>
      </w:r>
      <w:r w:rsidRPr="0098341D">
        <w:rPr>
          <w:sz w:val="18"/>
        </w:rPr>
        <w:t>Licensed under Public Domain via Wikimedia Commons</w:t>
      </w:r>
      <w:r>
        <w:rPr>
          <w:sz w:val="18"/>
        </w:rPr>
        <w:t>.</w:t>
      </w:r>
    </w:p>
    <w:p w:rsidR="00F60EAB" w:rsidRDefault="00F60EAB" w:rsidP="0098341D">
      <w:pPr>
        <w:pStyle w:val="Prrafobsico"/>
        <w:spacing w:before="80"/>
      </w:pPr>
      <w:r w:rsidRPr="00F60EAB">
        <w:t xml:space="preserve">Una actualización de la síntesis prebiótica llegó con el descubrimiento, a mediados de la década de 1970, de las </w:t>
      </w:r>
      <w:r w:rsidRPr="00F60EAB">
        <w:rPr>
          <w:b/>
        </w:rPr>
        <w:t>chimeneas</w:t>
      </w:r>
      <w:r w:rsidRPr="00F60EAB">
        <w:t xml:space="preserve"> o </w:t>
      </w:r>
      <w:r w:rsidRPr="00F60EAB">
        <w:rPr>
          <w:b/>
        </w:rPr>
        <w:t>fumarolas hidrotermales</w:t>
      </w:r>
      <w:r w:rsidRPr="00F60EAB">
        <w:t xml:space="preserve"> submarinas (</w:t>
      </w:r>
      <w:r w:rsidRPr="00F60EAB">
        <w:rPr>
          <w:i/>
        </w:rPr>
        <w:t>black smokers</w:t>
      </w:r>
      <w:r w:rsidRPr="00F60EAB">
        <w:t xml:space="preserve"> o </w:t>
      </w:r>
      <w:r w:rsidRPr="00F60EAB">
        <w:rPr>
          <w:i/>
        </w:rPr>
        <w:t>hydrotermal vents</w:t>
      </w:r>
      <w:r w:rsidR="00BE5CE4">
        <w:t xml:space="preserve"> -figura 1.61-</w:t>
      </w:r>
      <w:r w:rsidRPr="00F60EAB">
        <w:t>) en la dorsal del Pacífico Oriental, cerca de las islas Galápagos (curiosamente muy cerca de las islas cuya fauna tuvo un importante papel inspirador en el joven Darwin casi ciento cincuenta años a</w:t>
      </w:r>
      <w:r w:rsidRPr="00F60EAB">
        <w:t>n</w:t>
      </w:r>
      <w:r w:rsidRPr="00F60EAB">
        <w:t>tes).</w:t>
      </w:r>
    </w:p>
    <w:p w:rsidR="0098341D" w:rsidRDefault="0098341D" w:rsidP="0098341D">
      <w:pPr>
        <w:pStyle w:val="Imagenpgina"/>
        <w:framePr w:h="4861" w:hRule="exact" w:wrap="notBeside" w:y="2110"/>
        <w:spacing w:before="0" w:after="80"/>
        <w:ind w:left="3402"/>
        <w:jc w:val="center"/>
      </w:pPr>
      <w:r>
        <w:drawing>
          <wp:inline distT="0" distB="0" distL="0" distR="0" wp14:anchorId="625A4AF1" wp14:editId="3CF9E860">
            <wp:extent cx="3360137" cy="2743200"/>
            <wp:effectExtent l="0" t="0" r="0" b="0"/>
            <wp:docPr id="3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ero_web2.jpg"/>
                    <pic:cNvPicPr/>
                  </pic:nvPicPr>
                  <pic:blipFill rotWithShape="1">
                    <a:blip r:embed="rId106">
                      <a:extLst>
                        <a:ext uri="{28A0092B-C50C-407E-A947-70E740481C1C}">
                          <a14:useLocalDpi xmlns:a14="http://schemas.microsoft.com/office/drawing/2010/main" val="0"/>
                        </a:ext>
                      </a:extLst>
                    </a:blip>
                    <a:srcRect t="11176" b="4118"/>
                    <a:stretch/>
                  </pic:blipFill>
                  <pic:spPr bwMode="auto">
                    <a:xfrm>
                      <a:off x="0" y="0"/>
                      <a:ext cx="3360137" cy="2743200"/>
                    </a:xfrm>
                    <a:prstGeom prst="rect">
                      <a:avLst/>
                    </a:prstGeom>
                    <a:ln>
                      <a:noFill/>
                    </a:ln>
                    <a:extLst>
                      <a:ext uri="{53640926-AAD7-44D8-BBD7-CCE9431645EC}">
                        <a14:shadowObscured xmlns:a14="http://schemas.microsoft.com/office/drawing/2010/main"/>
                      </a:ext>
                    </a:extLst>
                  </pic:spPr>
                </pic:pic>
              </a:graphicData>
            </a:graphic>
          </wp:inline>
        </w:drawing>
      </w:r>
    </w:p>
    <w:p w:rsidR="0098341D" w:rsidRPr="0098341D" w:rsidRDefault="0098341D" w:rsidP="0098341D">
      <w:pPr>
        <w:pStyle w:val="Imagenpgina"/>
        <w:framePr w:h="4861" w:hRule="exact" w:wrap="notBeside" w:y="2110"/>
        <w:spacing w:before="0" w:after="0"/>
        <w:ind w:left="3402"/>
        <w:jc w:val="left"/>
        <w:rPr>
          <w:sz w:val="18"/>
        </w:rPr>
      </w:pPr>
      <w:r>
        <w:rPr>
          <w:b/>
          <w:sz w:val="18"/>
        </w:rPr>
        <w:t>Figura 1.6</w:t>
      </w:r>
      <w:r w:rsidR="00BE5CE4">
        <w:rPr>
          <w:b/>
          <w:sz w:val="18"/>
        </w:rPr>
        <w:t>3</w:t>
      </w:r>
      <w:r>
        <w:rPr>
          <w:b/>
          <w:sz w:val="18"/>
        </w:rPr>
        <w:t xml:space="preserve">. </w:t>
      </w:r>
      <w:r>
        <w:rPr>
          <w:sz w:val="18"/>
        </w:rPr>
        <w:t>Esquema de una chimenea hidrotermal y su fauna asociada (cmm).</w:t>
      </w:r>
    </w:p>
    <w:p w:rsidR="00E61698" w:rsidRDefault="00E61698" w:rsidP="00E61698">
      <w:pPr>
        <w:pStyle w:val="Curiosidad"/>
        <w:framePr w:wrap="around" w:y="4699"/>
        <w:rPr>
          <w:lang w:val="en-US"/>
        </w:rPr>
      </w:pPr>
    </w:p>
    <w:p w:rsidR="00E61698" w:rsidRPr="008F38CF" w:rsidRDefault="00F16C66" w:rsidP="00E61698">
      <w:pPr>
        <w:pStyle w:val="Curiosidadttulo"/>
        <w:framePr w:wrap="around" w:y="4699"/>
        <w:rPr>
          <w:caps w:val="0"/>
          <w:sz w:val="24"/>
          <w:szCs w:val="24"/>
          <w:lang w:val="en-US"/>
        </w:rPr>
      </w:pPr>
      <w:r>
        <w:rPr>
          <w:caps w:val="0"/>
          <w:sz w:val="24"/>
          <w:szCs w:val="24"/>
          <w:lang w:val="en-US"/>
        </w:rPr>
        <w:t xml:space="preserve">Viaje al fondo </w:t>
      </w:r>
      <w:proofErr w:type="gramStart"/>
      <w:r>
        <w:rPr>
          <w:caps w:val="0"/>
          <w:sz w:val="24"/>
          <w:szCs w:val="24"/>
          <w:lang w:val="en-US"/>
        </w:rPr>
        <w:t>del</w:t>
      </w:r>
      <w:proofErr w:type="gramEnd"/>
      <w:r>
        <w:rPr>
          <w:caps w:val="0"/>
          <w:sz w:val="24"/>
          <w:szCs w:val="24"/>
          <w:lang w:val="en-US"/>
        </w:rPr>
        <w:t xml:space="preserve"> mar</w:t>
      </w:r>
      <w:r w:rsidR="00E61698">
        <w:rPr>
          <w:caps w:val="0"/>
          <w:sz w:val="24"/>
          <w:szCs w:val="24"/>
          <w:lang w:val="en-US"/>
        </w:rPr>
        <w:t>:</w:t>
      </w:r>
    </w:p>
    <w:p w:rsidR="00E61698" w:rsidRDefault="00E61698" w:rsidP="00E61698">
      <w:pPr>
        <w:pStyle w:val="Curiosidadtexto"/>
        <w:framePr w:wrap="around" w:y="4699"/>
        <w:spacing w:before="80"/>
        <w:rPr>
          <w:rFonts w:ascii="Franklin Gothic Book" w:hAnsi="Franklin Gothic Book"/>
          <w:sz w:val="20"/>
          <w:lang w:val="en-US"/>
        </w:rPr>
      </w:pPr>
      <w:r w:rsidRPr="008F38CF">
        <w:rPr>
          <w:rFonts w:ascii="Franklin Gothic Book" w:hAnsi="Franklin Gothic Book"/>
          <w:sz w:val="20"/>
          <w:lang w:val="en-US"/>
        </w:rPr>
        <w:t xml:space="preserve">Gracias a sumergibles </w:t>
      </w:r>
      <w:proofErr w:type="gramStart"/>
      <w:r w:rsidRPr="008F38CF">
        <w:rPr>
          <w:rFonts w:ascii="Franklin Gothic Book" w:hAnsi="Franklin Gothic Book"/>
          <w:sz w:val="20"/>
          <w:lang w:val="en-US"/>
        </w:rPr>
        <w:t>como</w:t>
      </w:r>
      <w:proofErr w:type="gramEnd"/>
      <w:r w:rsidRPr="008F38CF">
        <w:rPr>
          <w:rFonts w:ascii="Franklin Gothic Book" w:hAnsi="Franklin Gothic Book"/>
          <w:sz w:val="20"/>
          <w:lang w:val="en-US"/>
        </w:rPr>
        <w:t xml:space="preserve"> el DSV Alvin podemos ver vídeos de las fumarolas:</w:t>
      </w:r>
    </w:p>
    <w:p w:rsidR="00E61698" w:rsidRPr="008F38CF" w:rsidRDefault="00E61698" w:rsidP="00E61698">
      <w:pPr>
        <w:pStyle w:val="Curiosidadtexto"/>
        <w:framePr w:wrap="around" w:y="4699"/>
        <w:spacing w:before="80"/>
        <w:rPr>
          <w:rFonts w:ascii="Franklin Gothic Book" w:hAnsi="Franklin Gothic Book"/>
          <w:sz w:val="20"/>
          <w:lang w:val="en-US"/>
        </w:rPr>
      </w:pPr>
      <w:r w:rsidRPr="008F38CF">
        <w:rPr>
          <w:rFonts w:ascii="Franklin Gothic Book" w:hAnsi="Franklin Gothic Book"/>
          <w:sz w:val="20"/>
          <w:lang w:val="en-US"/>
        </w:rPr>
        <w:t>https://www.youtube.com/watch?v=BXGF3XS-yAI</w:t>
      </w:r>
    </w:p>
    <w:p w:rsidR="00F60EAB" w:rsidRPr="00F60EAB" w:rsidRDefault="00F60EAB" w:rsidP="0098341D">
      <w:pPr>
        <w:pStyle w:val="Prrafobsico"/>
        <w:spacing w:before="80"/>
      </w:pPr>
      <w:r w:rsidRPr="00F60EAB">
        <w:t>Las chimeneas son formaciones que se elevan hasta a</w:t>
      </w:r>
      <w:r w:rsidRPr="00F60EAB">
        <w:t>l</w:t>
      </w:r>
      <w:r w:rsidRPr="00F60EAB">
        <w:t>gunas decenas de metros sobre el fondo marino en las i</w:t>
      </w:r>
      <w:r w:rsidRPr="00F60EAB">
        <w:t>n</w:t>
      </w:r>
      <w:r w:rsidRPr="00F60EAB">
        <w:t>mediaciones de las dorsales oceánicas por las que el agua del mar, que ha infiltrado la corteza y sobrecalentada por la proximidad de magma que asciende desde la base del ma</w:t>
      </w:r>
      <w:r w:rsidRPr="00F60EAB">
        <w:t>n</w:t>
      </w:r>
      <w:r w:rsidRPr="00F60EAB">
        <w:t>to, surge a temperaturas superiores a los 350ºC cargada de sulfuros</w:t>
      </w:r>
      <w:r w:rsidR="00BE5CE4">
        <w:t xml:space="preserve"> (figuras 1.63 y 1.6</w:t>
      </w:r>
      <w:r w:rsidR="00711987">
        <w:t>5</w:t>
      </w:r>
      <w:r w:rsidR="00BE5CE4">
        <w:t>)</w:t>
      </w:r>
      <w:r w:rsidRPr="00F60EAB">
        <w:t>.</w:t>
      </w:r>
    </w:p>
    <w:p w:rsidR="00F60EAB" w:rsidRDefault="00F60EAB" w:rsidP="00F60EAB">
      <w:pPr>
        <w:pStyle w:val="Prrafobsico"/>
      </w:pPr>
      <w:r w:rsidRPr="00F60EAB">
        <w:lastRenderedPageBreak/>
        <w:t xml:space="preserve">Las primeras observaciones causaron una gran sorpresa: estas grandes fuentes hidrotermales estaban rodeadas por una variada y nutrida comunidad de organismos. Había enormes </w:t>
      </w:r>
      <w:r w:rsidRPr="00F60EAB">
        <w:rPr>
          <w:i/>
        </w:rPr>
        <w:t>gusanos</w:t>
      </w:r>
      <w:r w:rsidRPr="00F60EAB">
        <w:t xml:space="preserve"> tubícolas de más de dos metros de alto y cuatro centímetros de diámetro que asomaban un llamativo penacho branquial, rojo bajo la luz del batiscafo</w:t>
      </w:r>
      <w:r w:rsidR="00BE5CE4">
        <w:t xml:space="preserve"> (figura 1.62)</w:t>
      </w:r>
      <w:r w:rsidRPr="00F60EAB">
        <w:t>. Junto a ellos abundaban grandes cantidades de c</w:t>
      </w:r>
      <w:r w:rsidRPr="00F60EAB">
        <w:t>a</w:t>
      </w:r>
      <w:r w:rsidRPr="00F60EAB">
        <w:t>marones, cangrejos blancos, grandes peces blancos de a</w:t>
      </w:r>
      <w:r w:rsidRPr="00F60EAB">
        <w:t>s</w:t>
      </w:r>
      <w:r w:rsidRPr="00F60EAB">
        <w:t>pecto de anguila, almejas de gran tamaño y una infinidad de otras especies. Se dice que, desde entonces, se han ido descubriendo nuevas especies a un ritmo de una al mes.</w:t>
      </w:r>
    </w:p>
    <w:p w:rsidR="0079501D" w:rsidRDefault="0079501D" w:rsidP="0079501D">
      <w:pPr>
        <w:pStyle w:val="Imagenizquierda"/>
        <w:framePr w:wrap="notBeside" w:vAnchor="page" w:y="1485"/>
        <w:spacing w:before="0" w:after="120"/>
      </w:pPr>
      <w:r>
        <w:drawing>
          <wp:inline distT="0" distB="0" distL="0" distR="0" wp14:anchorId="7612DA53" wp14:editId="4C4E88E1">
            <wp:extent cx="1619250" cy="2298700"/>
            <wp:effectExtent l="0" t="0" r="0" b="6350"/>
            <wp:docPr id="3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VIN_submersible.jpg"/>
                    <pic:cNvPicPr/>
                  </pic:nvPicPr>
                  <pic:blipFill>
                    <a:blip r:embed="rId107">
                      <a:extLst>
                        <a:ext uri="{28A0092B-C50C-407E-A947-70E740481C1C}">
                          <a14:useLocalDpi xmlns:a14="http://schemas.microsoft.com/office/drawing/2010/main" val="0"/>
                        </a:ext>
                      </a:extLst>
                    </a:blip>
                    <a:stretch>
                      <a:fillRect/>
                    </a:stretch>
                  </pic:blipFill>
                  <pic:spPr>
                    <a:xfrm>
                      <a:off x="0" y="0"/>
                      <a:ext cx="1619250" cy="2298700"/>
                    </a:xfrm>
                    <a:prstGeom prst="rect">
                      <a:avLst/>
                    </a:prstGeom>
                  </pic:spPr>
                </pic:pic>
              </a:graphicData>
            </a:graphic>
          </wp:inline>
        </w:drawing>
      </w:r>
    </w:p>
    <w:p w:rsidR="0079501D" w:rsidRPr="000B3589" w:rsidRDefault="0079501D" w:rsidP="0079501D">
      <w:pPr>
        <w:pStyle w:val="Imagenizquierda"/>
        <w:framePr w:wrap="notBeside" w:vAnchor="page" w:y="1485"/>
        <w:spacing w:before="0" w:after="120"/>
        <w:jc w:val="left"/>
        <w:rPr>
          <w:sz w:val="18"/>
        </w:rPr>
      </w:pPr>
      <w:r>
        <w:rPr>
          <w:b/>
          <w:sz w:val="18"/>
        </w:rPr>
        <w:t>Figura 1.6</w:t>
      </w:r>
      <w:r w:rsidR="00711987">
        <w:rPr>
          <w:b/>
          <w:sz w:val="18"/>
        </w:rPr>
        <w:t>4</w:t>
      </w:r>
      <w:r>
        <w:rPr>
          <w:b/>
          <w:sz w:val="18"/>
        </w:rPr>
        <w:t>.</w:t>
      </w:r>
      <w:r>
        <w:rPr>
          <w:sz w:val="18"/>
        </w:rPr>
        <w:t xml:space="preserve"> </w:t>
      </w:r>
      <w:r w:rsidRPr="000B3589">
        <w:rPr>
          <w:sz w:val="18"/>
        </w:rPr>
        <w:t>"ALVIN submersible" by The original uploader was Jholman at Kiingereza</w:t>
      </w:r>
      <w:r>
        <w:rPr>
          <w:sz w:val="18"/>
        </w:rPr>
        <w:t xml:space="preserve">. </w:t>
      </w:r>
      <w:r w:rsidRPr="000B3589">
        <w:rPr>
          <w:sz w:val="18"/>
        </w:rPr>
        <w:t>Licensed under Public Domain via Wikimedia Commons</w:t>
      </w:r>
      <w:r>
        <w:rPr>
          <w:sz w:val="18"/>
        </w:rPr>
        <w:t>.</w:t>
      </w:r>
    </w:p>
    <w:p w:rsidR="0098341D" w:rsidRPr="0098341D" w:rsidRDefault="0098341D" w:rsidP="0098341D">
      <w:pPr>
        <w:pStyle w:val="Prrafobsico"/>
      </w:pPr>
      <w:r>
        <w:t xml:space="preserve">En estas zonas, a miles de metros bajo la superficie del mar, en total oscuridad, no es la luz solar la fuente primaria de energía para el ecosistema sino la proporcionada por la oxidación de los sulfuros que emiten las fumarolas. La </w:t>
      </w:r>
      <w:r w:rsidRPr="0098341D">
        <w:rPr>
          <w:rStyle w:val="Trminoglosario"/>
        </w:rPr>
        <w:t>qu</w:t>
      </w:r>
      <w:r w:rsidRPr="0098341D">
        <w:rPr>
          <w:rStyle w:val="Trminoglosario"/>
        </w:rPr>
        <w:t>i</w:t>
      </w:r>
      <w:r w:rsidRPr="0098341D">
        <w:rPr>
          <w:rStyle w:val="Trminoglosario"/>
        </w:rPr>
        <w:t>miosíntesis</w:t>
      </w:r>
      <w:r>
        <w:t xml:space="preserve"> bacteriana utiliza esa energía para producir biomoléculas que son el sustento de toda la comunidad. Por ejemplo, los grandes gusanos </w:t>
      </w:r>
      <w:r>
        <w:rPr>
          <w:i/>
          <w:iCs/>
        </w:rPr>
        <w:t xml:space="preserve">Riftia pachyptila </w:t>
      </w:r>
      <w:r>
        <w:t>carecen de tubo digestivo, de boca y ano, porque están repletos de e</w:t>
      </w:r>
      <w:r>
        <w:t>s</w:t>
      </w:r>
      <w:r>
        <w:t>tas bacterias que les proveen de la materia orgánica que necesitan. Se trata de un gran ecosistema, rico y diverso, i</w:t>
      </w:r>
      <w:r>
        <w:t>n</w:t>
      </w:r>
      <w:r>
        <w:t>dependiente de la luz solar, que es la energía que mueve los ciclos en los ecosistemas de la superficie.</w:t>
      </w:r>
    </w:p>
    <w:p w:rsidR="0098341D" w:rsidRDefault="00BE5CE4" w:rsidP="00BE5CE4">
      <w:pPr>
        <w:pStyle w:val="Imagenpgina"/>
        <w:framePr w:wrap="notBeside"/>
        <w:spacing w:before="120" w:after="120"/>
        <w:jc w:val="right"/>
      </w:pPr>
      <w:r>
        <w:drawing>
          <wp:inline distT="0" distB="0" distL="0" distR="0" wp14:anchorId="08B3E424" wp14:editId="7843F564">
            <wp:extent cx="4557064" cy="3905250"/>
            <wp:effectExtent l="0" t="0" r="0" b="0"/>
            <wp:docPr id="3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eros6w.jpg"/>
                    <pic:cNvPicPr/>
                  </pic:nvPicPr>
                  <pic:blipFill>
                    <a:blip r:embed="rId108">
                      <a:extLst>
                        <a:ext uri="{28A0092B-C50C-407E-A947-70E740481C1C}">
                          <a14:useLocalDpi xmlns:a14="http://schemas.microsoft.com/office/drawing/2010/main" val="0"/>
                        </a:ext>
                      </a:extLst>
                    </a:blip>
                    <a:stretch>
                      <a:fillRect/>
                    </a:stretch>
                  </pic:blipFill>
                  <pic:spPr>
                    <a:xfrm>
                      <a:off x="0" y="0"/>
                      <a:ext cx="4551438" cy="3900429"/>
                    </a:xfrm>
                    <a:prstGeom prst="rect">
                      <a:avLst/>
                    </a:prstGeom>
                  </pic:spPr>
                </pic:pic>
              </a:graphicData>
            </a:graphic>
          </wp:inline>
        </w:drawing>
      </w:r>
    </w:p>
    <w:p w:rsidR="00BE5CE4" w:rsidRPr="00BE5CE4" w:rsidRDefault="00BE5CE4" w:rsidP="00BE5CE4">
      <w:pPr>
        <w:pStyle w:val="Imagenpgina"/>
        <w:framePr w:wrap="notBeside"/>
        <w:spacing w:before="120" w:after="120"/>
        <w:ind w:left="1871"/>
        <w:jc w:val="left"/>
        <w:rPr>
          <w:sz w:val="18"/>
        </w:rPr>
      </w:pPr>
      <w:r>
        <w:rPr>
          <w:b/>
          <w:sz w:val="18"/>
        </w:rPr>
        <w:t>Figura 1.6</w:t>
      </w:r>
      <w:r w:rsidR="00711987">
        <w:rPr>
          <w:b/>
          <w:sz w:val="18"/>
        </w:rPr>
        <w:t>5</w:t>
      </w:r>
      <w:r>
        <w:rPr>
          <w:b/>
          <w:sz w:val="18"/>
        </w:rPr>
        <w:t>.</w:t>
      </w:r>
      <w:r>
        <w:rPr>
          <w:sz w:val="18"/>
        </w:rPr>
        <w:t xml:space="preserve"> Esquema de una chimenea hidrotermal (cmm).</w:t>
      </w:r>
    </w:p>
    <w:p w:rsidR="000B3589" w:rsidRDefault="000B3589" w:rsidP="000B3589">
      <w:pPr>
        <w:pStyle w:val="Prrafobsico"/>
      </w:pPr>
      <w:r>
        <w:t xml:space="preserve">Al cabo de varias décadas se han descubierto más de doscientos campos de fumarolas negras y algunos de otro tipo de emisiones, más estables y de menor temperatura, que se han llamado </w:t>
      </w:r>
      <w:r w:rsidRPr="000B3589">
        <w:rPr>
          <w:b/>
        </w:rPr>
        <w:t>chimeneas alcalinas</w:t>
      </w:r>
      <w:r>
        <w:t>.</w:t>
      </w:r>
    </w:p>
    <w:p w:rsidR="000B3589" w:rsidRDefault="000B3589" w:rsidP="000B3589">
      <w:pPr>
        <w:pStyle w:val="Prrafobsico"/>
      </w:pPr>
      <w:r>
        <w:lastRenderedPageBreak/>
        <w:t>A pesar de lo inaccesible de estos lugares, se han suc</w:t>
      </w:r>
      <w:r>
        <w:t>e</w:t>
      </w:r>
      <w:r>
        <w:t>dido las visitas a estos campos de fumarolas, se han tomado muestras de los organismos que habitan su entorno e incl</w:t>
      </w:r>
      <w:r>
        <w:t>u</w:t>
      </w:r>
      <w:r>
        <w:t>so de las propias chimeneas</w:t>
      </w:r>
      <w:r w:rsidR="00711987">
        <w:t xml:space="preserve"> (figura 1.64</w:t>
      </w:r>
      <w:r w:rsidR="008F38CF">
        <w:t>)</w:t>
      </w:r>
      <w:r>
        <w:t>. En concreto, las alcalinas poseen una estructura interna compleja formando pequeñas cavidades del mismo orden de tamaño que las c</w:t>
      </w:r>
      <w:r>
        <w:t>é</w:t>
      </w:r>
      <w:r>
        <w:t>lulas y que están tapizadas de películas bacterianas. En l</w:t>
      </w:r>
      <w:r>
        <w:t>u</w:t>
      </w:r>
      <w:r>
        <w:t>gares así se podría haber producido la primera síntesis abi</w:t>
      </w:r>
      <w:r>
        <w:t>ó</w:t>
      </w:r>
      <w:r>
        <w:t>tica de moléculas orgánicas.</w:t>
      </w:r>
    </w:p>
    <w:p w:rsidR="00BE5CE4" w:rsidRDefault="000B3589" w:rsidP="008F38CF">
      <w:pPr>
        <w:pStyle w:val="Destacadoenprrafo"/>
      </w:pPr>
      <w:r>
        <w:t xml:space="preserve">En la actualidad estos sistemas son considerados, cada vez más, </w:t>
      </w:r>
      <w:proofErr w:type="gramStart"/>
      <w:r>
        <w:t>como</w:t>
      </w:r>
      <w:proofErr w:type="gramEnd"/>
      <w:r>
        <w:t xml:space="preserve"> los mejores candidatos para convertirse en los lugares en que apareció la vida.</w:t>
      </w:r>
    </w:p>
    <w:p w:rsidR="008F38CF" w:rsidRDefault="00173251" w:rsidP="00173251">
      <w:pPr>
        <w:pStyle w:val="Nivel3"/>
        <w:rPr>
          <w:lang w:val="en-US"/>
        </w:rPr>
      </w:pPr>
      <w:r>
        <w:rPr>
          <w:lang w:val="en-US"/>
        </w:rPr>
        <w:t>Panspermia</w:t>
      </w:r>
    </w:p>
    <w:p w:rsidR="00173251" w:rsidRPr="00173251" w:rsidRDefault="00173251" w:rsidP="00173251">
      <w:pPr>
        <w:pStyle w:val="Prrafobsico"/>
        <w:rPr>
          <w:lang w:val="en-US"/>
        </w:rPr>
      </w:pPr>
      <w:r w:rsidRPr="00173251">
        <w:rPr>
          <w:lang w:val="en-US"/>
        </w:rPr>
        <w:t xml:space="preserve">Esta antiquísima concepción </w:t>
      </w:r>
      <w:proofErr w:type="gramStart"/>
      <w:r w:rsidRPr="00173251">
        <w:rPr>
          <w:lang w:val="en-US"/>
        </w:rPr>
        <w:t>del origen</w:t>
      </w:r>
      <w:proofErr w:type="gramEnd"/>
      <w:r w:rsidRPr="00173251">
        <w:rPr>
          <w:lang w:val="en-US"/>
        </w:rPr>
        <w:t xml:space="preserve"> de la vida en la Tierra ha aparecido en diversos momentos y culturas. Se suele citar a Anaxágoras </w:t>
      </w:r>
      <w:proofErr w:type="gramStart"/>
      <w:r w:rsidRPr="00173251">
        <w:rPr>
          <w:lang w:val="en-US"/>
        </w:rPr>
        <w:t>como</w:t>
      </w:r>
      <w:proofErr w:type="gramEnd"/>
      <w:r w:rsidRPr="00173251">
        <w:rPr>
          <w:lang w:val="en-US"/>
        </w:rPr>
        <w:t xml:space="preserve"> uno de sus precursores en occidente, ya que la propuso hace unos 2500 años.</w:t>
      </w:r>
    </w:p>
    <w:p w:rsidR="00173251" w:rsidRPr="00173251" w:rsidRDefault="00173251" w:rsidP="00173251">
      <w:pPr>
        <w:pStyle w:val="Destacadoenprrafo"/>
      </w:pPr>
      <w:r w:rsidRPr="00173251">
        <w:t xml:space="preserve">La panspermia defiende que la vida no se originó en la Tierra sino que llegó aquí procedente de algún otro lugar </w:t>
      </w:r>
      <w:proofErr w:type="gramStart"/>
      <w:r w:rsidRPr="00173251">
        <w:t>del</w:t>
      </w:r>
      <w:proofErr w:type="gramEnd"/>
      <w:r w:rsidRPr="00173251">
        <w:t xml:space="preserve"> Universo a bordo de meteoritos o cometas.</w:t>
      </w:r>
    </w:p>
    <w:p w:rsidR="00173251" w:rsidRDefault="00173251" w:rsidP="00173251">
      <w:pPr>
        <w:pStyle w:val="Prrafobsico"/>
        <w:rPr>
          <w:lang w:val="en-US"/>
        </w:rPr>
      </w:pPr>
      <w:r w:rsidRPr="00173251">
        <w:rPr>
          <w:lang w:val="en-US"/>
        </w:rPr>
        <w:t xml:space="preserve">En el siglo XIX fue recuperada por el físico y químico sueco Svante August </w:t>
      </w:r>
      <w:r w:rsidRPr="00173251">
        <w:rPr>
          <w:b/>
          <w:lang w:val="en-US"/>
        </w:rPr>
        <w:t>Arrhenius</w:t>
      </w:r>
      <w:r w:rsidRPr="00173251">
        <w:rPr>
          <w:lang w:val="en-US"/>
        </w:rPr>
        <w:t xml:space="preserve"> (1859-1927), premio Nobel en 1903, y más tarde por el célebre astrofísico británico </w:t>
      </w:r>
      <w:r w:rsidRPr="00173251">
        <w:rPr>
          <w:b/>
          <w:lang w:val="en-US"/>
        </w:rPr>
        <w:t>Fred Hoyle</w:t>
      </w:r>
      <w:r w:rsidRPr="00173251">
        <w:rPr>
          <w:lang w:val="en-US"/>
        </w:rPr>
        <w:t xml:space="preserve"> (1915-2001), quien la popularizó en los años 70 del siglo XX, sobre todo a partir del hallazgo de algunos compuestos orgánicos, incluyendo aminoácidos, en el met</w:t>
      </w:r>
      <w:r w:rsidRPr="00173251">
        <w:rPr>
          <w:lang w:val="en-US"/>
        </w:rPr>
        <w:t>e</w:t>
      </w:r>
      <w:r w:rsidRPr="00173251">
        <w:rPr>
          <w:lang w:val="en-US"/>
        </w:rPr>
        <w:t>orito Murchison, caído en esta ciudad australiana en 1969.</w:t>
      </w:r>
    </w:p>
    <w:p w:rsidR="00943269" w:rsidRDefault="00943269" w:rsidP="00711987">
      <w:pPr>
        <w:pStyle w:val="Imagenizquierda"/>
        <w:framePr w:wrap="notBeside"/>
        <w:spacing w:before="0" w:after="60"/>
        <w:rPr>
          <w:lang w:val="en-US"/>
        </w:rPr>
      </w:pPr>
      <w:r>
        <w:drawing>
          <wp:inline distT="0" distB="0" distL="0" distR="0">
            <wp:extent cx="1620520" cy="2025650"/>
            <wp:effectExtent l="0" t="0" r="0" b="0"/>
            <wp:docPr id="3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henius2.jpg"/>
                    <pic:cNvPicPr/>
                  </pic:nvPicPr>
                  <pic:blipFill>
                    <a:blip r:embed="rId109">
                      <a:extLst>
                        <a:ext uri="{28A0092B-C50C-407E-A947-70E740481C1C}">
                          <a14:useLocalDpi xmlns:a14="http://schemas.microsoft.com/office/drawing/2010/main" val="0"/>
                        </a:ext>
                      </a:extLst>
                    </a:blip>
                    <a:stretch>
                      <a:fillRect/>
                    </a:stretch>
                  </pic:blipFill>
                  <pic:spPr>
                    <a:xfrm>
                      <a:off x="0" y="0"/>
                      <a:ext cx="1620520" cy="2025650"/>
                    </a:xfrm>
                    <a:prstGeom prst="rect">
                      <a:avLst/>
                    </a:prstGeom>
                  </pic:spPr>
                </pic:pic>
              </a:graphicData>
            </a:graphic>
          </wp:inline>
        </w:drawing>
      </w:r>
    </w:p>
    <w:p w:rsidR="00943269" w:rsidRDefault="00711987" w:rsidP="00711987">
      <w:pPr>
        <w:pStyle w:val="Imagenizquierda"/>
        <w:framePr w:wrap="notBeside"/>
        <w:spacing w:before="0" w:after="240"/>
        <w:jc w:val="left"/>
        <w:rPr>
          <w:sz w:val="18"/>
          <w:lang w:val="en-US"/>
        </w:rPr>
      </w:pPr>
      <w:r>
        <w:rPr>
          <w:b/>
          <w:sz w:val="18"/>
          <w:lang w:val="en-US"/>
        </w:rPr>
        <w:t>Figura 1.66.</w:t>
      </w:r>
      <w:r>
        <w:rPr>
          <w:sz w:val="18"/>
          <w:lang w:val="en-US"/>
        </w:rPr>
        <w:t xml:space="preserve"> S. Arrhenius.</w:t>
      </w:r>
    </w:p>
    <w:p w:rsidR="00711987" w:rsidRDefault="00711987" w:rsidP="00711987">
      <w:pPr>
        <w:pStyle w:val="Imagenizquierda"/>
        <w:framePr w:wrap="notBeside"/>
        <w:spacing w:before="0" w:after="60"/>
        <w:jc w:val="left"/>
        <w:rPr>
          <w:sz w:val="18"/>
          <w:lang w:val="en-US"/>
        </w:rPr>
      </w:pPr>
      <w:r>
        <w:rPr>
          <w:sz w:val="18"/>
        </w:rPr>
        <w:drawing>
          <wp:inline distT="0" distB="0" distL="0" distR="0">
            <wp:extent cx="1620520" cy="2132330"/>
            <wp:effectExtent l="0" t="0" r="0" b="1270"/>
            <wp:docPr id="3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yle.jpg"/>
                    <pic:cNvPicPr/>
                  </pic:nvPicPr>
                  <pic:blipFill>
                    <a:blip r:embed="rId110">
                      <a:extLst>
                        <a:ext uri="{28A0092B-C50C-407E-A947-70E740481C1C}">
                          <a14:useLocalDpi xmlns:a14="http://schemas.microsoft.com/office/drawing/2010/main" val="0"/>
                        </a:ext>
                      </a:extLst>
                    </a:blip>
                    <a:stretch>
                      <a:fillRect/>
                    </a:stretch>
                  </pic:blipFill>
                  <pic:spPr>
                    <a:xfrm>
                      <a:off x="0" y="0"/>
                      <a:ext cx="1620520" cy="2132330"/>
                    </a:xfrm>
                    <a:prstGeom prst="rect">
                      <a:avLst/>
                    </a:prstGeom>
                  </pic:spPr>
                </pic:pic>
              </a:graphicData>
            </a:graphic>
          </wp:inline>
        </w:drawing>
      </w:r>
    </w:p>
    <w:p w:rsidR="00711987" w:rsidRDefault="00711987" w:rsidP="00711987">
      <w:pPr>
        <w:pStyle w:val="Imagenizquierda"/>
        <w:framePr w:wrap="notBeside"/>
        <w:spacing w:before="0" w:after="120"/>
        <w:jc w:val="left"/>
        <w:rPr>
          <w:sz w:val="18"/>
          <w:lang w:val="en-US"/>
        </w:rPr>
      </w:pPr>
      <w:r>
        <w:rPr>
          <w:b/>
          <w:sz w:val="18"/>
          <w:lang w:val="en-US"/>
        </w:rPr>
        <w:t>Figura 1.67.</w:t>
      </w:r>
      <w:r>
        <w:rPr>
          <w:sz w:val="18"/>
          <w:lang w:val="en-US"/>
        </w:rPr>
        <w:t xml:space="preserve"> Fred Hoyle.</w:t>
      </w:r>
    </w:p>
    <w:p w:rsidR="00711987" w:rsidRDefault="00711987" w:rsidP="00711987">
      <w:pPr>
        <w:pStyle w:val="Imagenizquierda"/>
        <w:framePr w:wrap="notBeside"/>
        <w:spacing w:before="240" w:after="120"/>
        <w:jc w:val="left"/>
        <w:rPr>
          <w:sz w:val="18"/>
          <w:lang w:val="en-US"/>
        </w:rPr>
      </w:pPr>
      <w:r>
        <w:rPr>
          <w:sz w:val="18"/>
        </w:rPr>
        <w:drawing>
          <wp:inline distT="0" distB="0" distL="0" distR="0">
            <wp:extent cx="1620520" cy="1108075"/>
            <wp:effectExtent l="0" t="0" r="0" b="0"/>
            <wp:docPr id="3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px-ALH84001_structures.jpg"/>
                    <pic:cNvPicPr/>
                  </pic:nvPicPr>
                  <pic:blipFill>
                    <a:blip r:embed="rId111">
                      <a:extLst>
                        <a:ext uri="{28A0092B-C50C-407E-A947-70E740481C1C}">
                          <a14:useLocalDpi xmlns:a14="http://schemas.microsoft.com/office/drawing/2010/main" val="0"/>
                        </a:ext>
                      </a:extLst>
                    </a:blip>
                    <a:stretch>
                      <a:fillRect/>
                    </a:stretch>
                  </pic:blipFill>
                  <pic:spPr>
                    <a:xfrm>
                      <a:off x="0" y="0"/>
                      <a:ext cx="1620520" cy="1108075"/>
                    </a:xfrm>
                    <a:prstGeom prst="rect">
                      <a:avLst/>
                    </a:prstGeom>
                  </pic:spPr>
                </pic:pic>
              </a:graphicData>
            </a:graphic>
          </wp:inline>
        </w:drawing>
      </w:r>
    </w:p>
    <w:p w:rsidR="00711987" w:rsidRPr="00711987" w:rsidRDefault="00711987" w:rsidP="00711987">
      <w:pPr>
        <w:pStyle w:val="Imagenizquierda"/>
        <w:framePr w:wrap="notBeside"/>
        <w:spacing w:before="0" w:after="120"/>
        <w:jc w:val="left"/>
        <w:rPr>
          <w:sz w:val="18"/>
          <w:lang w:val="en-US"/>
        </w:rPr>
      </w:pPr>
      <w:r>
        <w:rPr>
          <w:b/>
          <w:sz w:val="18"/>
          <w:lang w:val="en-US"/>
        </w:rPr>
        <w:t>Figura 1.68.</w:t>
      </w:r>
      <w:r>
        <w:rPr>
          <w:sz w:val="18"/>
          <w:lang w:val="en-US"/>
        </w:rPr>
        <w:t xml:space="preserve"> Estructuras microscópicas en ALH84001. </w:t>
      </w:r>
      <w:r w:rsidRPr="00711987">
        <w:rPr>
          <w:sz w:val="18"/>
          <w:lang w:val="en-US"/>
        </w:rPr>
        <w:t>By NASA [Public domain], via Wikimedia Commons</w:t>
      </w:r>
    </w:p>
    <w:p w:rsidR="00173251" w:rsidRDefault="00173251" w:rsidP="00711987">
      <w:pPr>
        <w:pStyle w:val="Prrafobsico"/>
        <w:rPr>
          <w:lang w:val="en-US"/>
        </w:rPr>
      </w:pPr>
      <w:r w:rsidRPr="00173251">
        <w:rPr>
          <w:lang w:val="en-US"/>
        </w:rPr>
        <w:t xml:space="preserve">Años después, en 1996, los extraños resultados en unos análisis realizados sobre </w:t>
      </w:r>
      <w:proofErr w:type="gramStart"/>
      <w:r w:rsidRPr="00173251">
        <w:rPr>
          <w:lang w:val="en-US"/>
        </w:rPr>
        <w:t>un</w:t>
      </w:r>
      <w:proofErr w:type="gramEnd"/>
      <w:r w:rsidRPr="00173251">
        <w:rPr>
          <w:lang w:val="en-US"/>
        </w:rPr>
        <w:t xml:space="preserve"> meteorito hallado en la Antá</w:t>
      </w:r>
      <w:r w:rsidRPr="00173251">
        <w:rPr>
          <w:lang w:val="en-US"/>
        </w:rPr>
        <w:t>r</w:t>
      </w:r>
      <w:r w:rsidRPr="00173251">
        <w:rPr>
          <w:lang w:val="en-US"/>
        </w:rPr>
        <w:t xml:space="preserve">tida en 1984, el ALH84001, revelaron su origen marciano además de desvelar ciertas estructuras microscópicas que recuerdan </w:t>
      </w:r>
      <w:r w:rsidR="00711987">
        <w:rPr>
          <w:lang w:val="en-US"/>
        </w:rPr>
        <w:t>a microorganismos bacterianos (figura 1.68)</w:t>
      </w:r>
      <w:r w:rsidRPr="00173251">
        <w:rPr>
          <w:lang w:val="en-US"/>
        </w:rPr>
        <w:t>.</w:t>
      </w:r>
    </w:p>
    <w:p w:rsidR="00E61698" w:rsidRPr="00E61698" w:rsidRDefault="00E61698" w:rsidP="00E61698">
      <w:pPr>
        <w:pStyle w:val="Prrafobsico"/>
        <w:rPr>
          <w:lang w:val="en-US"/>
        </w:rPr>
      </w:pPr>
      <w:r w:rsidRPr="00E61698">
        <w:rPr>
          <w:lang w:val="en-US"/>
        </w:rPr>
        <w:t>Este hallazgo puso de nuevo sobre el tapete la teoría de la panspermia, a la vez que los nuevos datos hallados sobre la presencia de moléculas carbonadas en otros meteoritos, en cometas e incluso en nebulosas lejanas venían a apoyar la posibilidad de la génesis de vida a partir de esas su</w:t>
      </w:r>
      <w:r w:rsidRPr="00E61698">
        <w:rPr>
          <w:lang w:val="en-US"/>
        </w:rPr>
        <w:t>s</w:t>
      </w:r>
      <w:r w:rsidRPr="00E61698">
        <w:rPr>
          <w:lang w:val="en-US"/>
        </w:rPr>
        <w:t xml:space="preserve">tancias aparentemente comunes en el espacio. </w:t>
      </w:r>
      <w:r w:rsidR="00322A1C">
        <w:rPr>
          <w:lang w:val="en-US"/>
        </w:rPr>
        <w:t>Actualme</w:t>
      </w:r>
      <w:r w:rsidR="00322A1C">
        <w:rPr>
          <w:lang w:val="en-US"/>
        </w:rPr>
        <w:t>n</w:t>
      </w:r>
      <w:r w:rsidR="00322A1C">
        <w:rPr>
          <w:lang w:val="en-US"/>
        </w:rPr>
        <w:t>te,</w:t>
      </w:r>
      <w:r w:rsidRPr="00E61698">
        <w:rPr>
          <w:lang w:val="en-US"/>
        </w:rPr>
        <w:t xml:space="preserve"> hay quien considera </w:t>
      </w:r>
      <w:r w:rsidR="00322A1C">
        <w:rPr>
          <w:lang w:val="en-US"/>
        </w:rPr>
        <w:t xml:space="preserve">esta teoría </w:t>
      </w:r>
      <w:r w:rsidRPr="00E61698">
        <w:rPr>
          <w:lang w:val="en-US"/>
        </w:rPr>
        <w:t>una alternativa posible puesto que</w:t>
      </w:r>
      <w:r w:rsidR="00322A1C">
        <w:rPr>
          <w:lang w:val="en-US"/>
        </w:rPr>
        <w:t>,</w:t>
      </w:r>
      <w:r w:rsidRPr="00E61698">
        <w:rPr>
          <w:lang w:val="en-US"/>
        </w:rPr>
        <w:t xml:space="preserve"> al parecer</w:t>
      </w:r>
      <w:r w:rsidR="00322A1C">
        <w:rPr>
          <w:lang w:val="en-US"/>
        </w:rPr>
        <w:t>,</w:t>
      </w:r>
      <w:r w:rsidRPr="00E61698">
        <w:rPr>
          <w:lang w:val="en-US"/>
        </w:rPr>
        <w:t xml:space="preserve"> estas moléculas, e incluso tal vez microorganismos completos, pueden ser capaces de resistir un impacto meteorítico que les haga salir despedidos al e</w:t>
      </w:r>
      <w:r w:rsidRPr="00E61698">
        <w:rPr>
          <w:lang w:val="en-US"/>
        </w:rPr>
        <w:t>s</w:t>
      </w:r>
      <w:r w:rsidRPr="00E61698">
        <w:rPr>
          <w:lang w:val="en-US"/>
        </w:rPr>
        <w:t xml:space="preserve">pacio a bordo de algún fragmento, soportar un prolongado viaje espacial de quizá miles o millones de años y, por fin, sobrevivir a un nuevo impacto al aterrizar en otro planeta. </w:t>
      </w:r>
      <w:proofErr w:type="gramStart"/>
      <w:r w:rsidRPr="00E61698">
        <w:rPr>
          <w:lang w:val="en-US"/>
        </w:rPr>
        <w:t xml:space="preserve">Parece </w:t>
      </w:r>
      <w:r w:rsidR="00711987">
        <w:rPr>
          <w:lang w:val="en-US"/>
        </w:rPr>
        <w:t>sin embargo</w:t>
      </w:r>
      <w:r w:rsidRPr="00E61698">
        <w:rPr>
          <w:lang w:val="en-US"/>
        </w:rPr>
        <w:t xml:space="preserve"> algo poco probable.</w:t>
      </w:r>
      <w:proofErr w:type="gramEnd"/>
    </w:p>
    <w:p w:rsidR="00E61698" w:rsidRPr="00E61698" w:rsidRDefault="00E61698" w:rsidP="00E61698">
      <w:pPr>
        <w:pStyle w:val="Prrafobsico"/>
        <w:rPr>
          <w:lang w:val="en-US"/>
        </w:rPr>
      </w:pPr>
    </w:p>
    <w:p w:rsidR="00173251" w:rsidRDefault="00E61698" w:rsidP="00E61698">
      <w:pPr>
        <w:pStyle w:val="Prrafobsico"/>
        <w:rPr>
          <w:lang w:val="en-US"/>
        </w:rPr>
      </w:pPr>
      <w:r w:rsidRPr="00E61698">
        <w:rPr>
          <w:lang w:val="en-US"/>
        </w:rPr>
        <w:lastRenderedPageBreak/>
        <w:t xml:space="preserve"> El estudio de los microorganismos </w:t>
      </w:r>
      <w:r w:rsidRPr="00711987">
        <w:rPr>
          <w:rStyle w:val="Trminoglosario"/>
          <w:lang w:val="en-US"/>
        </w:rPr>
        <w:t>extremófilos</w:t>
      </w:r>
      <w:r w:rsidRPr="00E61698">
        <w:rPr>
          <w:lang w:val="en-US"/>
        </w:rPr>
        <w:t xml:space="preserve"> se ha utilizado </w:t>
      </w:r>
      <w:proofErr w:type="gramStart"/>
      <w:r w:rsidRPr="00E61698">
        <w:rPr>
          <w:lang w:val="en-US"/>
        </w:rPr>
        <w:t>como</w:t>
      </w:r>
      <w:proofErr w:type="gramEnd"/>
      <w:r w:rsidRPr="00E61698">
        <w:rPr>
          <w:lang w:val="en-US"/>
        </w:rPr>
        <w:t xml:space="preserve"> vía para el análisis de esa capacidad de r</w:t>
      </w:r>
      <w:r w:rsidRPr="00E61698">
        <w:rPr>
          <w:lang w:val="en-US"/>
        </w:rPr>
        <w:t>e</w:t>
      </w:r>
      <w:r w:rsidRPr="00E61698">
        <w:rPr>
          <w:lang w:val="en-US"/>
        </w:rPr>
        <w:t>sistencia así como para conocer el tipo de huellas e indic</w:t>
      </w:r>
      <w:r w:rsidRPr="00E61698">
        <w:rPr>
          <w:lang w:val="en-US"/>
        </w:rPr>
        <w:t>a</w:t>
      </w:r>
      <w:r w:rsidRPr="00E61698">
        <w:rPr>
          <w:lang w:val="en-US"/>
        </w:rPr>
        <w:t>dores que permitirían reconocer la existencia actual o pas</w:t>
      </w:r>
      <w:r w:rsidRPr="00E61698">
        <w:rPr>
          <w:lang w:val="en-US"/>
        </w:rPr>
        <w:t>a</w:t>
      </w:r>
      <w:r w:rsidRPr="00E61698">
        <w:rPr>
          <w:lang w:val="en-US"/>
        </w:rPr>
        <w:t xml:space="preserve">da de estas formas de vida, por ejemplo en Marte. </w:t>
      </w:r>
      <w:proofErr w:type="gramStart"/>
      <w:r w:rsidRPr="00E61698">
        <w:rPr>
          <w:lang w:val="en-US"/>
        </w:rPr>
        <w:t>Un</w:t>
      </w:r>
      <w:proofErr w:type="gramEnd"/>
      <w:r w:rsidRPr="00E61698">
        <w:rPr>
          <w:lang w:val="en-US"/>
        </w:rPr>
        <w:t xml:space="preserve"> lugar donde se han llevado a cabo algunos de estos estudios ha sido Riotinto, en la provincia de Huelva.</w:t>
      </w:r>
    </w:p>
    <w:p w:rsidR="00FA2F34" w:rsidRPr="00FA2F34" w:rsidRDefault="00FA2F34" w:rsidP="00FA2F34">
      <w:pPr>
        <w:pStyle w:val="Ejemplocolumna"/>
        <w:rPr>
          <w:lang w:val="en-US"/>
        </w:rPr>
      </w:pPr>
      <w:r>
        <w:rPr>
          <w:lang w:val="en-US"/>
        </w:rPr>
        <w:t></w:t>
      </w:r>
    </w:p>
    <w:p w:rsidR="00FA2F34" w:rsidRDefault="00FA2F34" w:rsidP="00FA2F34">
      <w:pPr>
        <w:pStyle w:val="Ejemplocolumnatexto"/>
        <w:ind w:firstLine="0"/>
        <w:jc w:val="left"/>
        <w:rPr>
          <w:lang w:val="en-US"/>
        </w:rPr>
      </w:pPr>
      <w:r>
        <w:rPr>
          <w:lang w:val="en-US"/>
        </w:rPr>
        <w:t xml:space="preserve">Puedes leer </w:t>
      </w:r>
      <w:proofErr w:type="gramStart"/>
      <w:r>
        <w:rPr>
          <w:lang w:val="en-US"/>
        </w:rPr>
        <w:t>un</w:t>
      </w:r>
      <w:proofErr w:type="gramEnd"/>
      <w:r>
        <w:rPr>
          <w:lang w:val="en-US"/>
        </w:rPr>
        <w:t xml:space="preserve"> interesante análisis sobre la panspermia en este enlace:</w:t>
      </w:r>
    </w:p>
    <w:p w:rsidR="00FA2F34" w:rsidRPr="00FA2F34" w:rsidRDefault="00FA2F34" w:rsidP="00FA2F34">
      <w:pPr>
        <w:pStyle w:val="Ejemplocolumnatexto"/>
        <w:jc w:val="center"/>
        <w:rPr>
          <w:lang w:val="en-US"/>
        </w:rPr>
      </w:pPr>
      <w:r w:rsidRPr="00FA2F34">
        <w:rPr>
          <w:lang w:val="en-US"/>
        </w:rPr>
        <w:t>http://www.biocab.org/Panspermia_esp.html</w:t>
      </w:r>
    </w:p>
    <w:p w:rsidR="00FA2F34" w:rsidRPr="00FA2F34" w:rsidRDefault="00FA2F34" w:rsidP="00FA2F34">
      <w:pPr>
        <w:pStyle w:val="Prrafobsico"/>
        <w:rPr>
          <w:lang w:val="en-US"/>
        </w:rPr>
      </w:pPr>
    </w:p>
    <w:p w:rsidR="00FA2F34" w:rsidRDefault="00FA2F34" w:rsidP="00FA2F34">
      <w:pPr>
        <w:pStyle w:val="Nivel2"/>
        <w:rPr>
          <w:lang w:val="en-US"/>
        </w:rPr>
      </w:pPr>
      <w:r>
        <w:rPr>
          <w:lang w:val="en-US"/>
        </w:rPr>
        <w:t>Las primeras células</w:t>
      </w:r>
    </w:p>
    <w:p w:rsidR="002642F1" w:rsidRDefault="002642F1" w:rsidP="002642F1">
      <w:pPr>
        <w:pStyle w:val="Imagenizquierda"/>
        <w:framePr w:wrap="notBeside"/>
        <w:spacing w:before="0" w:after="120"/>
        <w:rPr>
          <w:lang w:val="en-US"/>
        </w:rPr>
      </w:pPr>
      <w:r>
        <w:drawing>
          <wp:inline distT="0" distB="0" distL="0" distR="0">
            <wp:extent cx="1620520" cy="2169160"/>
            <wp:effectExtent l="0" t="0" r="0" b="2540"/>
            <wp:docPr id="3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otinto.jpg"/>
                    <pic:cNvPicPr/>
                  </pic:nvPicPr>
                  <pic:blipFill>
                    <a:blip r:embed="rId112">
                      <a:extLst>
                        <a:ext uri="{28A0092B-C50C-407E-A947-70E740481C1C}">
                          <a14:useLocalDpi xmlns:a14="http://schemas.microsoft.com/office/drawing/2010/main" val="0"/>
                        </a:ext>
                      </a:extLst>
                    </a:blip>
                    <a:stretch>
                      <a:fillRect/>
                    </a:stretch>
                  </pic:blipFill>
                  <pic:spPr>
                    <a:xfrm>
                      <a:off x="0" y="0"/>
                      <a:ext cx="1620520" cy="2169160"/>
                    </a:xfrm>
                    <a:prstGeom prst="rect">
                      <a:avLst/>
                    </a:prstGeom>
                  </pic:spPr>
                </pic:pic>
              </a:graphicData>
            </a:graphic>
          </wp:inline>
        </w:drawing>
      </w:r>
    </w:p>
    <w:p w:rsidR="002642F1" w:rsidRDefault="002642F1" w:rsidP="002642F1">
      <w:pPr>
        <w:pStyle w:val="Imagenizquierda"/>
        <w:framePr w:wrap="notBeside"/>
        <w:spacing w:before="0" w:after="120"/>
        <w:rPr>
          <w:sz w:val="18"/>
          <w:lang w:val="en-US"/>
        </w:rPr>
      </w:pPr>
      <w:r>
        <w:rPr>
          <w:b/>
          <w:sz w:val="18"/>
          <w:lang w:val="en-US"/>
        </w:rPr>
        <w:t>Figura 1.69.</w:t>
      </w:r>
      <w:r>
        <w:rPr>
          <w:sz w:val="18"/>
          <w:lang w:val="en-US"/>
        </w:rPr>
        <w:t xml:space="preserve"> </w:t>
      </w:r>
      <w:r w:rsidRPr="00322A1C">
        <w:rPr>
          <w:rStyle w:val="Trminoglosario"/>
          <w:sz w:val="18"/>
        </w:rPr>
        <w:t>Biopelículas</w:t>
      </w:r>
      <w:r w:rsidRPr="00322A1C">
        <w:rPr>
          <w:sz w:val="14"/>
          <w:lang w:val="en-US"/>
        </w:rPr>
        <w:t xml:space="preserve"> </w:t>
      </w:r>
      <w:r>
        <w:rPr>
          <w:sz w:val="18"/>
          <w:lang w:val="en-US"/>
        </w:rPr>
        <w:t>en las aguas del Río Tinto (cmm).</w:t>
      </w:r>
    </w:p>
    <w:p w:rsidR="003E7547" w:rsidRDefault="003E7547" w:rsidP="002642F1">
      <w:pPr>
        <w:pStyle w:val="Imagenizquierda"/>
        <w:framePr w:wrap="notBeside"/>
        <w:spacing w:before="0" w:after="120"/>
        <w:rPr>
          <w:sz w:val="18"/>
          <w:lang w:val="en-US"/>
        </w:rPr>
      </w:pPr>
    </w:p>
    <w:p w:rsidR="003E7547" w:rsidRDefault="003E7547" w:rsidP="003E7547">
      <w:pPr>
        <w:pStyle w:val="Imagenizquierda"/>
        <w:framePr w:wrap="notBeside"/>
        <w:spacing w:before="480" w:after="120"/>
        <w:rPr>
          <w:sz w:val="18"/>
          <w:lang w:val="en-US"/>
        </w:rPr>
      </w:pPr>
      <w:r>
        <w:rPr>
          <w:sz w:val="18"/>
        </w:rPr>
        <w:drawing>
          <wp:inline distT="0" distB="0" distL="0" distR="0">
            <wp:extent cx="1620520" cy="2430780"/>
            <wp:effectExtent l="0" t="0" r="0" b="7620"/>
            <wp:docPr id="3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x-Lynn_Margulis.jpg"/>
                    <pic:cNvPicPr/>
                  </pic:nvPicPr>
                  <pic:blipFill>
                    <a:blip r:embed="rId113">
                      <a:extLst>
                        <a:ext uri="{28A0092B-C50C-407E-A947-70E740481C1C}">
                          <a14:useLocalDpi xmlns:a14="http://schemas.microsoft.com/office/drawing/2010/main" val="0"/>
                        </a:ext>
                      </a:extLst>
                    </a:blip>
                    <a:stretch>
                      <a:fillRect/>
                    </a:stretch>
                  </pic:blipFill>
                  <pic:spPr>
                    <a:xfrm>
                      <a:off x="0" y="0"/>
                      <a:ext cx="1620520" cy="2430780"/>
                    </a:xfrm>
                    <a:prstGeom prst="rect">
                      <a:avLst/>
                    </a:prstGeom>
                  </pic:spPr>
                </pic:pic>
              </a:graphicData>
            </a:graphic>
          </wp:inline>
        </w:drawing>
      </w:r>
    </w:p>
    <w:p w:rsidR="003E7547" w:rsidRPr="003E7547" w:rsidRDefault="003E7547" w:rsidP="002642F1">
      <w:pPr>
        <w:pStyle w:val="Imagenizquierda"/>
        <w:framePr w:wrap="notBeside"/>
        <w:spacing w:before="0" w:after="120"/>
        <w:rPr>
          <w:sz w:val="18"/>
          <w:lang w:val="en-US"/>
        </w:rPr>
      </w:pPr>
      <w:r>
        <w:rPr>
          <w:b/>
          <w:sz w:val="18"/>
          <w:lang w:val="en-US"/>
        </w:rPr>
        <w:t>Figura 1.70.</w:t>
      </w:r>
      <w:r>
        <w:rPr>
          <w:sz w:val="18"/>
          <w:lang w:val="en-US"/>
        </w:rPr>
        <w:t xml:space="preserve"> Lynn Margulis.</w:t>
      </w:r>
    </w:p>
    <w:p w:rsidR="00FA2F34" w:rsidRPr="00FA2F34" w:rsidRDefault="00FA2F34" w:rsidP="00FA2F34">
      <w:pPr>
        <w:pStyle w:val="Prrafobsico"/>
        <w:rPr>
          <w:lang w:val="en-US"/>
        </w:rPr>
      </w:pPr>
      <w:r w:rsidRPr="00FA2F34">
        <w:rPr>
          <w:lang w:val="en-US"/>
        </w:rPr>
        <w:t xml:space="preserve">A partir de las primeras moléculas orgánicas sencillas debió ocurrir </w:t>
      </w:r>
      <w:proofErr w:type="gramStart"/>
      <w:r w:rsidRPr="00FA2F34">
        <w:rPr>
          <w:lang w:val="en-US"/>
        </w:rPr>
        <w:t>un</w:t>
      </w:r>
      <w:proofErr w:type="gramEnd"/>
      <w:r w:rsidRPr="00FA2F34">
        <w:rPr>
          <w:lang w:val="en-US"/>
        </w:rPr>
        <w:t xml:space="preserve"> proceso de polimerización capaz de generar las macromoléculas características de la materia viva. De estas macromoléculas, algunas debieron tener la capacidad de autorreplicarse y producir nuevas copias de sí mismas dando inicio a </w:t>
      </w:r>
      <w:proofErr w:type="gramStart"/>
      <w:r w:rsidRPr="00FA2F34">
        <w:rPr>
          <w:lang w:val="en-US"/>
        </w:rPr>
        <w:t>un</w:t>
      </w:r>
      <w:proofErr w:type="gramEnd"/>
      <w:r w:rsidRPr="00FA2F34">
        <w:rPr>
          <w:lang w:val="en-US"/>
        </w:rPr>
        <w:t xml:space="preserve"> primitivo proceso evolutivo. </w:t>
      </w:r>
      <w:proofErr w:type="gramStart"/>
      <w:r w:rsidRPr="00FA2F34">
        <w:rPr>
          <w:lang w:val="en-US"/>
        </w:rPr>
        <w:t>De las macr</w:t>
      </w:r>
      <w:r w:rsidRPr="00FA2F34">
        <w:rPr>
          <w:lang w:val="en-US"/>
        </w:rPr>
        <w:t>o</w:t>
      </w:r>
      <w:r w:rsidRPr="00FA2F34">
        <w:rPr>
          <w:lang w:val="en-US"/>
        </w:rPr>
        <w:t>moléculas que conocemos sólo los ácidos nucleicos son c</w:t>
      </w:r>
      <w:r w:rsidRPr="00FA2F34">
        <w:rPr>
          <w:lang w:val="en-US"/>
        </w:rPr>
        <w:t>a</w:t>
      </w:r>
      <w:r w:rsidRPr="00FA2F34">
        <w:rPr>
          <w:lang w:val="en-US"/>
        </w:rPr>
        <w:t>paces de producir réplicas y, de entre ellos, ciertos tipos de ARN poseen la capacidad de catalizar la polimerización de nucleótidos para realizar esa copia.</w:t>
      </w:r>
      <w:proofErr w:type="gramEnd"/>
      <w:r w:rsidRPr="00FA2F34">
        <w:rPr>
          <w:lang w:val="en-US"/>
        </w:rPr>
        <w:t xml:space="preserve"> Este ARN se conoce </w:t>
      </w:r>
      <w:proofErr w:type="gramStart"/>
      <w:r w:rsidRPr="00FA2F34">
        <w:rPr>
          <w:lang w:val="en-US"/>
        </w:rPr>
        <w:t>c</w:t>
      </w:r>
      <w:r w:rsidRPr="00FA2F34">
        <w:rPr>
          <w:lang w:val="en-US"/>
        </w:rPr>
        <w:t>o</w:t>
      </w:r>
      <w:r w:rsidRPr="00FA2F34">
        <w:rPr>
          <w:lang w:val="en-US"/>
        </w:rPr>
        <w:t>mo</w:t>
      </w:r>
      <w:proofErr w:type="gramEnd"/>
      <w:r w:rsidRPr="00FA2F34">
        <w:rPr>
          <w:lang w:val="en-US"/>
        </w:rPr>
        <w:t xml:space="preserve"> </w:t>
      </w:r>
      <w:r w:rsidRPr="00FA2F34">
        <w:rPr>
          <w:b/>
          <w:lang w:val="en-US"/>
        </w:rPr>
        <w:t>ribozima</w:t>
      </w:r>
      <w:r w:rsidRPr="00FA2F34">
        <w:rPr>
          <w:lang w:val="en-US"/>
        </w:rPr>
        <w:t>.</w:t>
      </w:r>
    </w:p>
    <w:p w:rsidR="00FA2F34" w:rsidRPr="00FA2F34" w:rsidRDefault="00FA2F34" w:rsidP="00FA2F34">
      <w:pPr>
        <w:pStyle w:val="Prrafobsico"/>
        <w:rPr>
          <w:lang w:val="en-US"/>
        </w:rPr>
      </w:pPr>
      <w:proofErr w:type="gramStart"/>
      <w:r w:rsidRPr="00FA2F34">
        <w:rPr>
          <w:lang w:val="en-US"/>
        </w:rPr>
        <w:t>Se admite entonces que el primer sistema capaz de hacer copias de sí mismo y transmitir información, incluye</w:t>
      </w:r>
      <w:r w:rsidRPr="00FA2F34">
        <w:rPr>
          <w:lang w:val="en-US"/>
        </w:rPr>
        <w:t>n</w:t>
      </w:r>
      <w:r w:rsidRPr="00FA2F34">
        <w:rPr>
          <w:lang w:val="en-US"/>
        </w:rPr>
        <w:t>do modificaciones que darían lugar a la primera evolución química, estaría basado en ARN.</w:t>
      </w:r>
      <w:proofErr w:type="gramEnd"/>
      <w:r w:rsidRPr="00FA2F34">
        <w:rPr>
          <w:lang w:val="en-US"/>
        </w:rPr>
        <w:t xml:space="preserve"> Esta hipótesis se conoce </w:t>
      </w:r>
      <w:proofErr w:type="gramStart"/>
      <w:r w:rsidRPr="00FA2F34">
        <w:rPr>
          <w:lang w:val="en-US"/>
        </w:rPr>
        <w:t>como</w:t>
      </w:r>
      <w:proofErr w:type="gramEnd"/>
      <w:r w:rsidRPr="00FA2F34">
        <w:rPr>
          <w:lang w:val="en-US"/>
        </w:rPr>
        <w:t xml:space="preserve"> </w:t>
      </w:r>
      <w:r w:rsidRPr="00FA2F34">
        <w:rPr>
          <w:b/>
          <w:lang w:val="en-US"/>
        </w:rPr>
        <w:t>mundo de ARN</w:t>
      </w:r>
      <w:r w:rsidRPr="00FA2F34">
        <w:rPr>
          <w:lang w:val="en-US"/>
        </w:rPr>
        <w:t xml:space="preserve"> y propone que las primeras estructuras protocelulares estarían formadas por ARN y algunas proteínas rodeado</w:t>
      </w:r>
      <w:r>
        <w:rPr>
          <w:lang w:val="en-US"/>
        </w:rPr>
        <w:t>s</w:t>
      </w:r>
      <w:r w:rsidRPr="00FA2F34">
        <w:rPr>
          <w:lang w:val="en-US"/>
        </w:rPr>
        <w:t xml:space="preserve"> </w:t>
      </w:r>
      <w:r>
        <w:rPr>
          <w:lang w:val="en-US"/>
        </w:rPr>
        <w:t>por</w:t>
      </w:r>
      <w:r w:rsidRPr="00FA2F34">
        <w:rPr>
          <w:lang w:val="en-US"/>
        </w:rPr>
        <w:t xml:space="preserve"> una capa de fosfolípidos.</w:t>
      </w:r>
    </w:p>
    <w:p w:rsidR="00FA2F34" w:rsidRDefault="00FA2F34" w:rsidP="00FA2F34">
      <w:pPr>
        <w:pStyle w:val="Prrafobsico"/>
        <w:rPr>
          <w:lang w:val="en-US"/>
        </w:rPr>
      </w:pPr>
      <w:proofErr w:type="gramStart"/>
      <w:r w:rsidRPr="00FA2F34">
        <w:rPr>
          <w:lang w:val="en-US"/>
        </w:rPr>
        <w:t>El organismo más antiguo, precursor y antepasado común de todos los seres vivos actuales, ha sido denomin</w:t>
      </w:r>
      <w:r w:rsidRPr="00FA2F34">
        <w:rPr>
          <w:lang w:val="en-US"/>
        </w:rPr>
        <w:t>a</w:t>
      </w:r>
      <w:r w:rsidRPr="00FA2F34">
        <w:rPr>
          <w:lang w:val="en-US"/>
        </w:rPr>
        <w:t xml:space="preserve">do </w:t>
      </w:r>
      <w:r w:rsidRPr="00FA2F34">
        <w:rPr>
          <w:b/>
          <w:lang w:val="en-US"/>
        </w:rPr>
        <w:t>LUCA</w:t>
      </w:r>
      <w:r w:rsidRPr="00FA2F34">
        <w:rPr>
          <w:lang w:val="en-US"/>
        </w:rPr>
        <w:t xml:space="preserve"> (siglas de la expresión inglesa </w:t>
      </w:r>
      <w:r w:rsidRPr="00FA2F34">
        <w:rPr>
          <w:i/>
          <w:lang w:val="en-US"/>
        </w:rPr>
        <w:t>last universal co</w:t>
      </w:r>
      <w:r w:rsidRPr="00FA2F34">
        <w:rPr>
          <w:i/>
          <w:lang w:val="en-US"/>
        </w:rPr>
        <w:t>m</w:t>
      </w:r>
      <w:r w:rsidRPr="00FA2F34">
        <w:rPr>
          <w:i/>
          <w:lang w:val="en-US"/>
        </w:rPr>
        <w:t>mon ancestor</w:t>
      </w:r>
      <w:r w:rsidRPr="00FA2F34">
        <w:rPr>
          <w:lang w:val="en-US"/>
        </w:rPr>
        <w:t>).</w:t>
      </w:r>
      <w:proofErr w:type="gramEnd"/>
      <w:r w:rsidRPr="00FA2F34">
        <w:rPr>
          <w:lang w:val="en-US"/>
        </w:rPr>
        <w:t xml:space="preserve"> De </w:t>
      </w:r>
      <w:proofErr w:type="gramStart"/>
      <w:r w:rsidRPr="00FA2F34">
        <w:rPr>
          <w:lang w:val="en-US"/>
        </w:rPr>
        <w:t>este</w:t>
      </w:r>
      <w:proofErr w:type="gramEnd"/>
      <w:r w:rsidRPr="00FA2F34">
        <w:rPr>
          <w:lang w:val="en-US"/>
        </w:rPr>
        <w:t xml:space="preserve"> primitivo ancestro surgieron primero las células procariotas y luego las eucariotas.</w:t>
      </w:r>
    </w:p>
    <w:p w:rsidR="002642F1" w:rsidRDefault="00FA2F34" w:rsidP="009455D2">
      <w:pPr>
        <w:pStyle w:val="Prrafobsico"/>
        <w:suppressAutoHyphens/>
        <w:rPr>
          <w:lang w:val="en-US"/>
        </w:rPr>
      </w:pPr>
      <w:r w:rsidRPr="00FA2F34">
        <w:rPr>
          <w:lang w:val="en-US"/>
        </w:rPr>
        <w:t xml:space="preserve">Las células eucariotas representan un nivel superior de complejidad estructural y organizativa que </w:t>
      </w:r>
      <w:r w:rsidRPr="003E7547">
        <w:rPr>
          <w:b/>
          <w:lang w:val="en-US"/>
        </w:rPr>
        <w:t xml:space="preserve">Lynn Margulis </w:t>
      </w:r>
      <w:r w:rsidRPr="00FA2F34">
        <w:rPr>
          <w:lang w:val="en-US"/>
        </w:rPr>
        <w:t xml:space="preserve">(1938-2011) explicó mediante su </w:t>
      </w:r>
      <w:r w:rsidRPr="003E7547">
        <w:rPr>
          <w:b/>
          <w:lang w:val="en-US"/>
        </w:rPr>
        <w:t>teoría endosimbionte</w:t>
      </w:r>
      <w:r w:rsidRPr="00FA2F34">
        <w:rPr>
          <w:lang w:val="en-US"/>
        </w:rPr>
        <w:t xml:space="preserve">, según la cual a partir de primitivas células procariotas se irían adquiriendo </w:t>
      </w:r>
      <w:r w:rsidRPr="00961A4F">
        <w:rPr>
          <w:b/>
          <w:lang w:val="en-US"/>
        </w:rPr>
        <w:t>los sistemas de endomembranas característicos de la célula eucariota por invaginaciones de la membrana celular y los orgánulos como cilios, flagelos, cloroplastos y mitocondrias derivarian de células procariotas</w:t>
      </w:r>
      <w:r w:rsidRPr="00FA2F34">
        <w:rPr>
          <w:lang w:val="en-US"/>
        </w:rPr>
        <w:t xml:space="preserve"> englobadas y no digeridas, sino que habrían quedado incluídas como endosimbiontes de l</w:t>
      </w:r>
      <w:r w:rsidR="009455D2">
        <w:rPr>
          <w:lang w:val="en-US"/>
        </w:rPr>
        <w:t xml:space="preserve">a célula </w:t>
      </w:r>
      <w:r w:rsidR="009455D2" w:rsidRPr="009455D2">
        <w:rPr>
          <w:lang w:val="en-US"/>
          <w14:ligatures w14:val="standard"/>
        </w:rPr>
        <w:t>hospedadora</w:t>
      </w:r>
      <w:r w:rsidR="009455D2">
        <w:rPr>
          <w:lang w:val="en-US"/>
        </w:rPr>
        <w:t xml:space="preserve"> (figura 1.71. </w:t>
      </w:r>
      <w:proofErr w:type="gramStart"/>
      <w:r w:rsidR="009455D2">
        <w:rPr>
          <w:lang w:val="en-US"/>
        </w:rPr>
        <w:t>Página siguiente).</w:t>
      </w:r>
      <w:proofErr w:type="gramEnd"/>
    </w:p>
    <w:p w:rsidR="009455D2" w:rsidRDefault="009455D2" w:rsidP="009455D2">
      <w:pPr>
        <w:pStyle w:val="Imagenpgina"/>
        <w:framePr w:wrap="notBeside"/>
        <w:spacing w:after="120"/>
        <w:jc w:val="right"/>
        <w:rPr>
          <w:lang w:val="en-US"/>
        </w:rPr>
      </w:pPr>
      <w:r>
        <w:lastRenderedPageBreak/>
        <w:drawing>
          <wp:inline distT="0" distB="0" distL="0" distR="0">
            <wp:extent cx="5400675" cy="7731463"/>
            <wp:effectExtent l="0" t="0" r="0" b="3175"/>
            <wp:docPr id="3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en_eucariota.png"/>
                    <pic:cNvPicPr/>
                  </pic:nvPicPr>
                  <pic:blipFill>
                    <a:blip r:embed="rId114">
                      <a:extLst>
                        <a:ext uri="{28A0092B-C50C-407E-A947-70E740481C1C}">
                          <a14:useLocalDpi xmlns:a14="http://schemas.microsoft.com/office/drawing/2010/main" val="0"/>
                        </a:ext>
                      </a:extLst>
                    </a:blip>
                    <a:stretch>
                      <a:fillRect/>
                    </a:stretch>
                  </pic:blipFill>
                  <pic:spPr>
                    <a:xfrm>
                      <a:off x="0" y="0"/>
                      <a:ext cx="5407207" cy="7740814"/>
                    </a:xfrm>
                    <a:prstGeom prst="rect">
                      <a:avLst/>
                    </a:prstGeom>
                  </pic:spPr>
                </pic:pic>
              </a:graphicData>
            </a:graphic>
          </wp:inline>
        </w:drawing>
      </w:r>
    </w:p>
    <w:p w:rsidR="009455D2" w:rsidRPr="009455D2" w:rsidRDefault="009455D2" w:rsidP="009455D2">
      <w:pPr>
        <w:pStyle w:val="Imagenpgina"/>
        <w:framePr w:wrap="notBeside"/>
        <w:spacing w:before="0"/>
        <w:ind w:left="709"/>
        <w:jc w:val="left"/>
        <w:rPr>
          <w:sz w:val="18"/>
          <w:lang w:val="en-US"/>
        </w:rPr>
      </w:pPr>
      <w:r>
        <w:rPr>
          <w:b/>
          <w:sz w:val="18"/>
          <w:lang w:val="en-US"/>
        </w:rPr>
        <w:t>Figura 1.71.</w:t>
      </w:r>
      <w:r>
        <w:rPr>
          <w:sz w:val="18"/>
          <w:lang w:val="en-US"/>
        </w:rPr>
        <w:t xml:space="preserve"> </w:t>
      </w:r>
      <w:r w:rsidRPr="009455D2">
        <w:rPr>
          <w:sz w:val="18"/>
          <w:lang w:val="en-US"/>
        </w:rPr>
        <w:t>«Origen eucariota» de Maulucioni - Disponible bajo la licencia CC BY-SA 3.0 vía Wikimedia Commons</w:t>
      </w:r>
      <w:r>
        <w:rPr>
          <w:sz w:val="18"/>
          <w:lang w:val="en-US"/>
        </w:rPr>
        <w:t>.</w:t>
      </w:r>
    </w:p>
    <w:p w:rsidR="00332D61" w:rsidRPr="00332D61" w:rsidRDefault="00332D61" w:rsidP="00332D61">
      <w:pPr>
        <w:pStyle w:val="Destacadolnea"/>
        <w:ind w:left="-3119"/>
        <w:rPr>
          <w:b/>
          <w:color w:val="6786B7" w:themeColor="accent1"/>
          <w:sz w:val="24"/>
          <w:lang w:val="en-US"/>
        </w:rPr>
      </w:pPr>
      <w:r w:rsidRPr="00332D61">
        <w:rPr>
          <w:b/>
          <w:color w:val="6786B7" w:themeColor="accent1"/>
          <w:sz w:val="24"/>
          <w:lang w:val="en-US"/>
        </w:rPr>
        <w:lastRenderedPageBreak/>
        <w:t>Resumen</w:t>
      </w:r>
      <w:r w:rsidRPr="00332D61">
        <w:rPr>
          <w:b/>
          <w:color w:val="6786B7" w:themeColor="accent1"/>
          <w:sz w:val="24"/>
        </w:rPr>
        <w:t xml:space="preserve"> </w:t>
      </w:r>
    </w:p>
    <w:p w:rsidR="00332D61" w:rsidRPr="00332D61" w:rsidRDefault="00332D61" w:rsidP="00332D61">
      <w:pPr>
        <w:pStyle w:val="Destacadolnea"/>
        <w:spacing w:before="80"/>
        <w:ind w:left="-3119" w:firstLine="0"/>
        <w:rPr>
          <w:rFonts w:ascii="Franklin Gothic Book" w:hAnsi="Franklin Gothic Book"/>
          <w:lang w:val="en-US"/>
        </w:rPr>
      </w:pPr>
      <w:r w:rsidRPr="00332D61">
        <w:rPr>
          <w:rFonts w:ascii="Franklin Gothic Book" w:hAnsi="Franklin Gothic Book"/>
          <w:lang w:val="en-US"/>
        </w:rPr>
        <w:t>Los seres vivos comparten una serie de funciones características: nutrición, relación y reproducción.</w:t>
      </w:r>
    </w:p>
    <w:p w:rsidR="00332D61" w:rsidRPr="00332D61" w:rsidRDefault="00332D61" w:rsidP="00332D61">
      <w:pPr>
        <w:pStyle w:val="Destacadolnea"/>
        <w:spacing w:before="80"/>
        <w:ind w:left="-3119" w:firstLine="0"/>
        <w:rPr>
          <w:rFonts w:ascii="Franklin Gothic Book" w:hAnsi="Franklin Gothic Book"/>
          <w:lang w:val="en-US"/>
        </w:rPr>
      </w:pPr>
      <w:proofErr w:type="gramStart"/>
      <w:r w:rsidRPr="00332D61">
        <w:rPr>
          <w:rFonts w:ascii="Franklin Gothic Book" w:hAnsi="Franklin Gothic Book"/>
          <w:lang w:val="en-US"/>
        </w:rPr>
        <w:t>Los seres vivos están compuestos por biomoléculas, algunas de las cuales son exclusivas de la materia viva, son las biomoléculas orgánicas, mientras que otras aparecen también en el mundo inanimado.</w:t>
      </w:r>
      <w:proofErr w:type="gramEnd"/>
    </w:p>
    <w:p w:rsidR="00332D61" w:rsidRPr="00332D61" w:rsidRDefault="00332D61" w:rsidP="00332D61">
      <w:pPr>
        <w:pStyle w:val="Destacadolnea"/>
        <w:spacing w:before="80"/>
        <w:ind w:left="-3119" w:firstLine="0"/>
        <w:rPr>
          <w:rFonts w:ascii="Franklin Gothic Book" w:hAnsi="Franklin Gothic Book"/>
          <w:lang w:val="en-US"/>
        </w:rPr>
      </w:pPr>
      <w:r w:rsidRPr="00332D61">
        <w:rPr>
          <w:rFonts w:ascii="Franklin Gothic Book" w:hAnsi="Franklin Gothic Book"/>
          <w:lang w:val="en-US"/>
        </w:rPr>
        <w:t>En la materia viva podemos distinguir diferentes niveles de organización desde los átomos (y partículas subatómicas), pasando por las biomoléculas, células, tejidos, órganos, individiduos, población, comunidad, ecosistema, hasta la totalidad de la vida en la Tierra que constituye la biosfera.</w:t>
      </w:r>
    </w:p>
    <w:p w:rsidR="00332D61" w:rsidRPr="00332D61" w:rsidRDefault="00332D61" w:rsidP="00332D61">
      <w:pPr>
        <w:pStyle w:val="Destacadolnea"/>
        <w:spacing w:before="80"/>
        <w:ind w:left="-3119" w:firstLine="0"/>
        <w:rPr>
          <w:rFonts w:ascii="Franklin Gothic Book" w:hAnsi="Franklin Gothic Book"/>
          <w:lang w:val="en-US"/>
        </w:rPr>
      </w:pPr>
      <w:proofErr w:type="gramStart"/>
      <w:r w:rsidRPr="00332D61">
        <w:rPr>
          <w:rFonts w:ascii="Franklin Gothic Book" w:hAnsi="Franklin Gothic Book"/>
          <w:lang w:val="en-US"/>
        </w:rPr>
        <w:t>Los elementos químicos presentes en la materia viva se llaman bioelementos.</w:t>
      </w:r>
      <w:proofErr w:type="gramEnd"/>
      <w:r w:rsidRPr="00332D61">
        <w:rPr>
          <w:rFonts w:ascii="Franklin Gothic Book" w:hAnsi="Franklin Gothic Book"/>
          <w:lang w:val="en-US"/>
        </w:rPr>
        <w:t xml:space="preserve"> Hay una serie de bioelementos primarios que son los componentes mayoritarios de las biomoléculas orgánicas: C, H, O, N, P y S.</w:t>
      </w:r>
    </w:p>
    <w:p w:rsidR="00332D61" w:rsidRPr="00332D61" w:rsidRDefault="00332D61" w:rsidP="00332D61">
      <w:pPr>
        <w:pStyle w:val="Destacadolnea"/>
        <w:spacing w:before="80"/>
        <w:ind w:left="-3119" w:firstLine="0"/>
        <w:rPr>
          <w:rFonts w:ascii="Franklin Gothic Book" w:hAnsi="Franklin Gothic Book"/>
          <w:lang w:val="en-US"/>
        </w:rPr>
      </w:pPr>
      <w:proofErr w:type="gramStart"/>
      <w:r w:rsidRPr="00332D61">
        <w:rPr>
          <w:rFonts w:ascii="Franklin Gothic Book" w:hAnsi="Franklin Gothic Book"/>
          <w:lang w:val="en-US"/>
        </w:rPr>
        <w:t>Las biomoléculas orgánicas se pueden clasificar en glúcidos, lípidos, proteínas y ácidos nucleicos.</w:t>
      </w:r>
      <w:proofErr w:type="gramEnd"/>
    </w:p>
    <w:p w:rsidR="00332D61" w:rsidRPr="00332D61" w:rsidRDefault="00332D61" w:rsidP="00332D61">
      <w:pPr>
        <w:pStyle w:val="Destacadolnea"/>
        <w:spacing w:before="80"/>
        <w:ind w:left="-3119" w:firstLine="0"/>
        <w:rPr>
          <w:rFonts w:ascii="Franklin Gothic Book" w:hAnsi="Franklin Gothic Book"/>
          <w:lang w:val="en-US"/>
        </w:rPr>
      </w:pPr>
      <w:r w:rsidRPr="00332D61">
        <w:rPr>
          <w:rFonts w:ascii="Franklin Gothic Book" w:hAnsi="Franklin Gothic Book"/>
          <w:lang w:val="en-US"/>
        </w:rPr>
        <w:t>Los glúcidos son biomoléculas muy abundantes, compuestas por C, H y O fundamentalmente, con función energética y estructural.</w:t>
      </w:r>
    </w:p>
    <w:p w:rsidR="00332D61" w:rsidRPr="00332D61" w:rsidRDefault="00332D61" w:rsidP="00332D61">
      <w:pPr>
        <w:pStyle w:val="Destacadolnea"/>
        <w:spacing w:before="80"/>
        <w:ind w:left="-3119" w:firstLine="0"/>
        <w:rPr>
          <w:rFonts w:ascii="Franklin Gothic Book" w:hAnsi="Franklin Gothic Book"/>
          <w:lang w:val="en-US"/>
        </w:rPr>
      </w:pPr>
      <w:r w:rsidRPr="00332D61">
        <w:rPr>
          <w:rFonts w:ascii="Franklin Gothic Book" w:hAnsi="Franklin Gothic Book"/>
          <w:lang w:val="en-US"/>
        </w:rPr>
        <w:t>Los lípidos son biomoléculas apolares compuestas por C, H, O y, a veces también P y S. Tienen funciones diversas, destacando su papel estructural en la formación de membranas celulares y su función de sustancias de reserva por el elevado rendimiento energético que proporcionan a la célula.</w:t>
      </w:r>
    </w:p>
    <w:p w:rsidR="00332D61" w:rsidRPr="00332D61" w:rsidRDefault="00332D61" w:rsidP="00332D61">
      <w:pPr>
        <w:pStyle w:val="Destacadolnea"/>
        <w:spacing w:before="80"/>
        <w:ind w:left="-3119" w:firstLine="0"/>
        <w:rPr>
          <w:rFonts w:ascii="Franklin Gothic Book" w:hAnsi="Franklin Gothic Book"/>
          <w:lang w:val="en-US"/>
        </w:rPr>
      </w:pPr>
      <w:r w:rsidRPr="00332D61">
        <w:rPr>
          <w:rFonts w:ascii="Franklin Gothic Book" w:hAnsi="Franklin Gothic Book"/>
          <w:lang w:val="en-US"/>
        </w:rPr>
        <w:t xml:space="preserve">Las proteínas están compuestas por C, H, O y N, además de que se pueden asociar </w:t>
      </w:r>
      <w:proofErr w:type="gramStart"/>
      <w:r w:rsidRPr="00332D61">
        <w:rPr>
          <w:rFonts w:ascii="Franklin Gothic Book" w:hAnsi="Franklin Gothic Book"/>
          <w:lang w:val="en-US"/>
        </w:rPr>
        <w:t>a</w:t>
      </w:r>
      <w:proofErr w:type="gramEnd"/>
      <w:r w:rsidRPr="00332D61">
        <w:rPr>
          <w:rFonts w:ascii="Franklin Gothic Book" w:hAnsi="Franklin Gothic Book"/>
          <w:lang w:val="en-US"/>
        </w:rPr>
        <w:t xml:space="preserve"> otras sustancias. </w:t>
      </w:r>
      <w:proofErr w:type="gramStart"/>
      <w:r w:rsidRPr="00332D61">
        <w:rPr>
          <w:rFonts w:ascii="Franklin Gothic Book" w:hAnsi="Franklin Gothic Book"/>
          <w:lang w:val="en-US"/>
        </w:rPr>
        <w:t>Son los principios inmediatos más variados en estructura y función.</w:t>
      </w:r>
      <w:proofErr w:type="gramEnd"/>
      <w:r w:rsidRPr="00332D61">
        <w:rPr>
          <w:rFonts w:ascii="Franklin Gothic Book" w:hAnsi="Franklin Gothic Book"/>
          <w:lang w:val="en-US"/>
        </w:rPr>
        <w:t xml:space="preserve"> Pueden constituir hasta el 50% del peso en seco de la materia viva y llevan a cabo funciones como transporte, estructural, defensa, reserva, enzimática,...</w:t>
      </w:r>
    </w:p>
    <w:p w:rsidR="00332D61" w:rsidRPr="00332D61" w:rsidRDefault="00332D61" w:rsidP="00332D61">
      <w:pPr>
        <w:pStyle w:val="Destacadolnea"/>
        <w:spacing w:before="80"/>
        <w:ind w:left="-3119" w:firstLine="0"/>
        <w:rPr>
          <w:rFonts w:ascii="Franklin Gothic Book" w:hAnsi="Franklin Gothic Book"/>
          <w:lang w:val="en-US"/>
        </w:rPr>
      </w:pPr>
      <w:r w:rsidRPr="00332D61">
        <w:rPr>
          <w:rFonts w:ascii="Franklin Gothic Book" w:hAnsi="Franklin Gothic Book"/>
          <w:lang w:val="en-US"/>
        </w:rPr>
        <w:t>Las proteínas poseen diversos niveles estructurales de organización en el espacio: estructura primaria, secundaria, terciaria y cuaternaria. La pérdida de la estructura espacial conlleva la de actividad y se llama desnaturalización.</w:t>
      </w:r>
    </w:p>
    <w:p w:rsidR="00332D61" w:rsidRPr="00332D61" w:rsidRDefault="00332D61" w:rsidP="00332D61">
      <w:pPr>
        <w:pStyle w:val="Destacadolnea"/>
        <w:spacing w:before="80"/>
        <w:ind w:left="-3119" w:firstLine="0"/>
        <w:rPr>
          <w:rFonts w:ascii="Franklin Gothic Book" w:hAnsi="Franklin Gothic Book"/>
          <w:lang w:val="en-US"/>
        </w:rPr>
      </w:pPr>
      <w:r w:rsidRPr="00332D61">
        <w:rPr>
          <w:rFonts w:ascii="Franklin Gothic Book" w:hAnsi="Franklin Gothic Book"/>
          <w:lang w:val="en-US"/>
        </w:rPr>
        <w:t>Los ácidos nucleicos están compuestos por C, H, O, N y P. Son biomoléculas de gran importancia porque tienen la función de almacenar y expresar la información genética que controla el funcionamiento celular, además de transmitirla a la descendencia.</w:t>
      </w:r>
    </w:p>
    <w:p w:rsidR="00332D61" w:rsidRPr="00332D61" w:rsidRDefault="00332D61" w:rsidP="00332D61">
      <w:pPr>
        <w:pStyle w:val="Destacadolnea"/>
        <w:spacing w:before="80"/>
        <w:ind w:left="-3119" w:firstLine="0"/>
        <w:rPr>
          <w:rFonts w:ascii="Franklin Gothic Book" w:hAnsi="Franklin Gothic Book"/>
          <w:lang w:val="en-US"/>
        </w:rPr>
      </w:pPr>
      <w:r w:rsidRPr="00332D61">
        <w:rPr>
          <w:rFonts w:ascii="Franklin Gothic Book" w:hAnsi="Franklin Gothic Book"/>
          <w:lang w:val="en-US"/>
        </w:rPr>
        <w:t>Hay dos tipos de ácidos nucleicos: ADN (ácido desoxirribonucleico) y ARN (ácido ribonucleico).</w:t>
      </w:r>
    </w:p>
    <w:p w:rsidR="00332D61" w:rsidRPr="00332D61" w:rsidRDefault="00332D61" w:rsidP="00332D61">
      <w:pPr>
        <w:pStyle w:val="Destacadolnea"/>
        <w:spacing w:before="80"/>
        <w:ind w:left="-3119" w:firstLine="0"/>
        <w:rPr>
          <w:rFonts w:ascii="Franklin Gothic Book" w:hAnsi="Franklin Gothic Book"/>
          <w:lang w:val="en-US"/>
        </w:rPr>
      </w:pPr>
      <w:r w:rsidRPr="00332D61">
        <w:rPr>
          <w:rFonts w:ascii="Franklin Gothic Book" w:hAnsi="Franklin Gothic Book"/>
          <w:lang w:val="en-US"/>
        </w:rPr>
        <w:t xml:space="preserve">Hay nucleótidos similares a los monómeros componentes de los ácidos nucleicos que tienen funciones catalíticas, asociados a enzimas </w:t>
      </w:r>
      <w:proofErr w:type="gramStart"/>
      <w:r w:rsidRPr="00332D61">
        <w:rPr>
          <w:rFonts w:ascii="Franklin Gothic Book" w:hAnsi="Franklin Gothic Book"/>
          <w:lang w:val="en-US"/>
        </w:rPr>
        <w:t>como</w:t>
      </w:r>
      <w:proofErr w:type="gramEnd"/>
      <w:r w:rsidRPr="00332D61">
        <w:rPr>
          <w:rFonts w:ascii="Franklin Gothic Book" w:hAnsi="Franklin Gothic Book"/>
          <w:lang w:val="en-US"/>
        </w:rPr>
        <w:t xml:space="preserve"> coenzimas, y de transferencia de energía, como el adenosín trifosfato (ATP).</w:t>
      </w:r>
    </w:p>
    <w:p w:rsidR="009455D2" w:rsidRPr="00332D61" w:rsidRDefault="00332D61" w:rsidP="00332D61">
      <w:pPr>
        <w:pStyle w:val="Destacadolnea"/>
        <w:spacing w:before="80"/>
        <w:ind w:left="-3119" w:firstLine="0"/>
        <w:rPr>
          <w:rFonts w:ascii="Franklin Gothic Book" w:hAnsi="Franklin Gothic Book"/>
          <w:lang w:val="en-US"/>
        </w:rPr>
      </w:pPr>
      <w:r w:rsidRPr="00332D61">
        <w:rPr>
          <w:rFonts w:ascii="Franklin Gothic Book" w:hAnsi="Franklin Gothic Book"/>
          <w:lang w:val="en-US"/>
        </w:rPr>
        <w:t xml:space="preserve">El </w:t>
      </w:r>
      <w:proofErr w:type="gramStart"/>
      <w:r w:rsidRPr="00332D61">
        <w:rPr>
          <w:rFonts w:ascii="Franklin Gothic Book" w:hAnsi="Franklin Gothic Book"/>
          <w:lang w:val="en-US"/>
        </w:rPr>
        <w:t>origen</w:t>
      </w:r>
      <w:proofErr w:type="gramEnd"/>
      <w:r w:rsidRPr="00332D61">
        <w:rPr>
          <w:rFonts w:ascii="Franklin Gothic Book" w:hAnsi="Franklin Gothic Book"/>
          <w:lang w:val="en-US"/>
        </w:rPr>
        <w:t xml:space="preserve"> de la vida en la Tierra no está completamente dilucidado y existen diferentes hipótesis para intentar explicar la presencia de seres vivos en nuestro planeta, siendo las más importantes actualmente la síntesis prebiótica y la panspermia. Las ideas actuales al respecto apuntan a la posibilidad de que la vida se originase asociada a las dorsales oceánicas, en los humeros </w:t>
      </w:r>
      <w:proofErr w:type="gramStart"/>
      <w:r w:rsidRPr="00332D61">
        <w:rPr>
          <w:rFonts w:ascii="Franklin Gothic Book" w:hAnsi="Franklin Gothic Book"/>
          <w:lang w:val="en-US"/>
        </w:rPr>
        <w:t>negros</w:t>
      </w:r>
      <w:proofErr w:type="gramEnd"/>
      <w:r w:rsidRPr="00332D61">
        <w:rPr>
          <w:rFonts w:ascii="Franklin Gothic Book" w:hAnsi="Franklin Gothic Book"/>
          <w:lang w:val="en-US"/>
        </w:rPr>
        <w:t xml:space="preserve"> o chimeneas hidrotermales.</w:t>
      </w:r>
    </w:p>
    <w:p w:rsidR="00332D61" w:rsidRDefault="00332D61" w:rsidP="00064B08">
      <w:pPr>
        <w:spacing w:before="0"/>
        <w:ind w:firstLine="0"/>
        <w:jc w:val="left"/>
        <w:rPr>
          <w:lang w:val="en-US"/>
        </w:rPr>
      </w:pPr>
    </w:p>
    <w:p w:rsidR="00064B08" w:rsidRDefault="00064B08">
      <w:pPr>
        <w:spacing w:before="0"/>
        <w:ind w:firstLine="0"/>
        <w:jc w:val="left"/>
        <w:rPr>
          <w:lang w:val="en-US"/>
        </w:rPr>
      </w:pPr>
      <w:r>
        <w:rPr>
          <w:lang w:val="en-US"/>
        </w:rPr>
        <w:br w:type="page"/>
      </w:r>
    </w:p>
    <w:p w:rsidR="00064B08" w:rsidRDefault="00064B08" w:rsidP="00064B08">
      <w:pPr>
        <w:pStyle w:val="Actividades"/>
        <w:framePr w:wrap="notBeside"/>
      </w:pPr>
      <w:r>
        <w:lastRenderedPageBreak/>
        <w:br w:type="page"/>
      </w:r>
    </w:p>
    <w:p w:rsidR="009045DE" w:rsidRDefault="009045DE" w:rsidP="009045DE">
      <w:pPr>
        <w:pStyle w:val="Actividadesttulo"/>
        <w:framePr w:wrap="notBeside"/>
      </w:pPr>
      <w:r>
        <w:t>actividades</w:t>
      </w:r>
    </w:p>
    <w:p w:rsidR="009045DE" w:rsidRDefault="002019B1" w:rsidP="009045DE">
      <w:pPr>
        <w:pStyle w:val="Actividadestexto"/>
        <w:framePr w:wrap="notBeside"/>
      </w:pPr>
      <w:r>
        <w:t>Explica por qué motivo los microorganismos presentes en el aire no contaminan los matraces de Pasteur si están abiertos a la atmósfera.</w:t>
      </w:r>
    </w:p>
    <w:p w:rsidR="002019B1" w:rsidRDefault="002019B1" w:rsidP="009045DE">
      <w:pPr>
        <w:pStyle w:val="Actividadestexto"/>
        <w:framePr w:wrap="notBeside"/>
      </w:pPr>
      <w:r>
        <w:t>¿Por que decimos que la experiencia de Pasteur rebatió de manera definitiva la idea de la generación espontánea.</w:t>
      </w:r>
    </w:p>
    <w:p w:rsidR="002019B1" w:rsidRDefault="002019B1" w:rsidP="009045DE">
      <w:pPr>
        <w:pStyle w:val="Actividadestexto"/>
        <w:framePr w:wrap="notBeside"/>
      </w:pPr>
      <w:r>
        <w:t>Si actualmente hay pruebas que demuestran que la atmósfera primitiva no tenía la composición propuesta por Urey y Miller, ¿por qué se considera tan importante el e</w:t>
      </w:r>
      <w:r>
        <w:t>x</w:t>
      </w:r>
      <w:r>
        <w:t>perimento de éste?</w:t>
      </w:r>
    </w:p>
    <w:p w:rsidR="000E2EBC" w:rsidRDefault="002019B1" w:rsidP="000E2EBC">
      <w:pPr>
        <w:pStyle w:val="Actividadestexto"/>
        <w:framePr w:wrap="notBeside"/>
      </w:pPr>
      <w:r>
        <w:t xml:space="preserve">Lee el siguiente texto de Paracelso: </w:t>
      </w:r>
      <w:r>
        <w:rPr>
          <w:i/>
          <w:iCs/>
        </w:rPr>
        <w:t xml:space="preserve">"para conseguir la fórmula de </w:t>
      </w:r>
      <w:proofErr w:type="gramStart"/>
      <w:r>
        <w:rPr>
          <w:i/>
          <w:iCs/>
        </w:rPr>
        <w:t>un</w:t>
      </w:r>
      <w:proofErr w:type="gramEnd"/>
      <w:r>
        <w:rPr>
          <w:i/>
          <w:iCs/>
        </w:rPr>
        <w:t xml:space="preserve"> ser humano se procede de esta manera: se deja pudrir el semen de un hombre en una retorta dura</w:t>
      </w:r>
      <w:r>
        <w:rPr>
          <w:i/>
          <w:iCs/>
        </w:rPr>
        <w:t>n</w:t>
      </w:r>
      <w:r>
        <w:rPr>
          <w:i/>
          <w:iCs/>
        </w:rPr>
        <w:t xml:space="preserve">te cuarenta días o hasta que, por fin, comience a vivir, moverse y fijarse. Pasado </w:t>
      </w:r>
      <w:proofErr w:type="gramStart"/>
      <w:r>
        <w:rPr>
          <w:i/>
          <w:iCs/>
        </w:rPr>
        <w:t>este</w:t>
      </w:r>
      <w:proofErr w:type="gramEnd"/>
      <w:r>
        <w:rPr>
          <w:i/>
          <w:iCs/>
        </w:rPr>
        <w:t xml:space="preserve"> tiempo, se parece, hasta cierto punto, a un ser humano; pero todavía es transparente y carece de cuerpo. Después de este tiempo se nutre a diario y se alimenta cautelosa y prudentemente con el "arcano" de la sangre humana, y se mantiene durante cuarenta semanas con el calor continuo e igual de un vientre equino; entonces se convertirá en un niño verdadero y vivo, con todos los miembros de que está provisto el nacido de una mujer, pero mucho más pequeño. Se trata aquí </w:t>
      </w:r>
      <w:proofErr w:type="gramStart"/>
      <w:r>
        <w:rPr>
          <w:i/>
          <w:iCs/>
        </w:rPr>
        <w:t>del</w:t>
      </w:r>
      <w:proofErr w:type="gramEnd"/>
      <w:r>
        <w:rPr>
          <w:i/>
          <w:iCs/>
        </w:rPr>
        <w:t xml:space="preserve"> denominado homúnculo, que después debe criarse con el mayor cuidado y celo, hasta que se desarrolle y comience a desplegar inteligencia... </w:t>
      </w:r>
      <w:proofErr w:type="gramStart"/>
      <w:r>
        <w:rPr>
          <w:i/>
          <w:iCs/>
        </w:rPr>
        <w:t>"</w:t>
      </w:r>
      <w:r>
        <w:t xml:space="preserve"> (</w:t>
      </w:r>
      <w:proofErr w:type="gramEnd"/>
      <w:r>
        <w:t xml:space="preserve">en Taylor, J.R. (1964). </w:t>
      </w:r>
      <w:r>
        <w:rPr>
          <w:i/>
          <w:iCs/>
        </w:rPr>
        <w:t>La ciencia de la vida</w:t>
      </w:r>
      <w:r>
        <w:t>, El Labor. p. 11).</w:t>
      </w:r>
    </w:p>
    <w:p w:rsidR="000E2EBC" w:rsidRDefault="000E2EBC" w:rsidP="000E2EBC">
      <w:pPr>
        <w:pStyle w:val="Actividadestexto"/>
        <w:framePr w:wrap="notBeside"/>
        <w:numPr>
          <w:ilvl w:val="0"/>
          <w:numId w:val="0"/>
        </w:numPr>
        <w:ind w:left="426" w:hanging="426"/>
      </w:pPr>
      <w:r>
        <w:tab/>
      </w:r>
      <w:proofErr w:type="gramStart"/>
      <w:r>
        <w:t>Haz una valoración crítica de su validez científica.</w:t>
      </w:r>
      <w:proofErr w:type="gramEnd"/>
      <w:r>
        <w:t xml:space="preserve"> </w:t>
      </w:r>
      <w:proofErr w:type="gramStart"/>
      <w:r>
        <w:t>¿De qué forma se podría validar o refutar?</w:t>
      </w:r>
      <w:proofErr w:type="gramEnd"/>
    </w:p>
    <w:p w:rsidR="00B24199" w:rsidRDefault="00B24199" w:rsidP="00931BE5">
      <w:pPr>
        <w:pStyle w:val="Actividadestexto"/>
        <w:framePr w:wrap="notBeside"/>
        <w:spacing w:after="0"/>
      </w:pPr>
      <w:r>
        <w:t>La digestión de las proteínas es realizada por enzimas que las hidrolizan en las cond</w:t>
      </w:r>
      <w:r>
        <w:t>i</w:t>
      </w:r>
      <w:r>
        <w:t xml:space="preserve">ciones propias </w:t>
      </w:r>
      <w:proofErr w:type="gramStart"/>
      <w:r>
        <w:t>del</w:t>
      </w:r>
      <w:proofErr w:type="gramEnd"/>
      <w:r>
        <w:t xml:space="preserve"> tubo digestivo. Sin embargo, para conseguir lo mismo en el labor</w:t>
      </w:r>
      <w:r>
        <w:t>a</w:t>
      </w:r>
      <w:r>
        <w:t xml:space="preserve">torio se necesita la acción de </w:t>
      </w:r>
      <w:proofErr w:type="gramStart"/>
      <w:r>
        <w:t>un</w:t>
      </w:r>
      <w:proofErr w:type="gramEnd"/>
      <w:r>
        <w:t xml:space="preserve"> ácido fuerte y calentar a 100</w:t>
      </w:r>
      <w:r>
        <w:rPr>
          <w:rFonts w:ascii="Arial" w:hAnsi="Arial" w:cs="Arial"/>
        </w:rPr>
        <w:t>º durante más de 24 horas.</w:t>
      </w:r>
      <w:r>
        <w:t xml:space="preserve"> Responde:</w:t>
      </w:r>
    </w:p>
    <w:p w:rsidR="00B24199" w:rsidRDefault="00B24199" w:rsidP="00931BE5">
      <w:pPr>
        <w:pStyle w:val="Actividadestexto"/>
        <w:framePr w:wrap="notBeside"/>
        <w:numPr>
          <w:ilvl w:val="1"/>
          <w:numId w:val="17"/>
        </w:numPr>
        <w:tabs>
          <w:tab w:val="clear" w:pos="567"/>
          <w:tab w:val="left" w:pos="2694"/>
        </w:tabs>
        <w:spacing w:before="120" w:after="120"/>
        <w:ind w:left="709" w:hanging="283"/>
      </w:pPr>
      <w:r>
        <w:t>¿Qué enlaces se rompen en la hidrólisis de una proteína y qué tipos de sustancias se obtienen?</w:t>
      </w:r>
    </w:p>
    <w:p w:rsidR="00B24199" w:rsidRDefault="00B24199" w:rsidP="00931BE5">
      <w:pPr>
        <w:pStyle w:val="Actividadestexto"/>
        <w:framePr w:wrap="notBeside"/>
        <w:numPr>
          <w:ilvl w:val="1"/>
          <w:numId w:val="17"/>
        </w:numPr>
        <w:tabs>
          <w:tab w:val="clear" w:pos="567"/>
          <w:tab w:val="left" w:pos="2694"/>
        </w:tabs>
        <w:spacing w:before="120" w:after="120"/>
        <w:ind w:left="709" w:hanging="283"/>
      </w:pPr>
      <w:r>
        <w:t xml:space="preserve">¿De qué manera ilustra </w:t>
      </w:r>
      <w:proofErr w:type="gramStart"/>
      <w:r>
        <w:t>ese</w:t>
      </w:r>
      <w:proofErr w:type="gramEnd"/>
      <w:r>
        <w:t xml:space="preserve"> ejemplo la importancia de la acción enzimática</w:t>
      </w:r>
      <w:r w:rsidR="00931BE5">
        <w:t xml:space="preserve"> en los seres vivos?</w:t>
      </w:r>
    </w:p>
    <w:p w:rsidR="004266B7" w:rsidRDefault="004266B7" w:rsidP="004266B7">
      <w:pPr>
        <w:pStyle w:val="Actividadestexto"/>
        <w:framePr w:wrap="notBeside"/>
      </w:pPr>
      <w:r>
        <w:t xml:space="preserve">Uno de los argumentos expuestos contra la teoría de Margulis es que </w:t>
      </w:r>
      <w:proofErr w:type="gramStart"/>
      <w:r>
        <w:t>ni</w:t>
      </w:r>
      <w:proofErr w:type="gramEnd"/>
      <w:r>
        <w:t xml:space="preserve"> las mitoco</w:t>
      </w:r>
      <w:r>
        <w:t>n</w:t>
      </w:r>
      <w:r>
        <w:t xml:space="preserve">drias ni los plastos pueden sobrevivir fuera de la célula. ¿Qué explicación, compatible con la endosimbiosis, se podría dar para justificar </w:t>
      </w:r>
      <w:proofErr w:type="gramStart"/>
      <w:r>
        <w:t>este</w:t>
      </w:r>
      <w:proofErr w:type="gramEnd"/>
      <w:r>
        <w:t xml:space="preserve"> hecho?</w:t>
      </w:r>
    </w:p>
    <w:p w:rsidR="004266B7" w:rsidRPr="009045DE" w:rsidRDefault="004266B7" w:rsidP="004266B7">
      <w:pPr>
        <w:pStyle w:val="Actividadestexto"/>
        <w:framePr w:wrap="notBeside"/>
      </w:pPr>
      <w:r>
        <w:t>También se arguye que la célula eucariota no puede sobrevivir sin estos orgánulos. ¿Cómo se puede explicar esta contingencia?</w:t>
      </w:r>
    </w:p>
    <w:p w:rsidR="00064B08" w:rsidRDefault="00064B08" w:rsidP="00931BE5">
      <w:pPr>
        <w:spacing w:before="120" w:after="120"/>
      </w:pPr>
      <w:r>
        <w:br w:type="page"/>
      </w:r>
    </w:p>
    <w:p w:rsidR="00064B08" w:rsidRDefault="007360F4" w:rsidP="00064B08">
      <w:pPr>
        <w:pStyle w:val="Vietadonmero"/>
        <w:numPr>
          <w:ilvl w:val="0"/>
          <w:numId w:val="36"/>
        </w:numPr>
        <w:ind w:left="-2835"/>
        <w:rPr>
          <w:lang w:val="en-US"/>
        </w:rPr>
      </w:pPr>
      <w:r>
        <w:rPr>
          <w:lang w:val="en-US"/>
        </w:rPr>
        <w:lastRenderedPageBreak/>
        <w:t xml:space="preserve">El ADN no puede ser considerado </w:t>
      </w:r>
      <w:proofErr w:type="gramStart"/>
      <w:r>
        <w:rPr>
          <w:lang w:val="en-US"/>
        </w:rPr>
        <w:t>un</w:t>
      </w:r>
      <w:proofErr w:type="gramEnd"/>
      <w:r>
        <w:rPr>
          <w:lang w:val="en-US"/>
        </w:rPr>
        <w:t xml:space="preserve"> ser vivo puesto que carece de las otras características de los seres vivos. En particular, carece de metabolismo propio y se precisa de la "maquinaria celular" y sus sistemas enzimáticos para que se replique el ADN.</w:t>
      </w:r>
    </w:p>
    <w:p w:rsidR="007360F4" w:rsidRDefault="007360F4" w:rsidP="00064B08">
      <w:pPr>
        <w:pStyle w:val="Vietadonmero"/>
        <w:numPr>
          <w:ilvl w:val="0"/>
          <w:numId w:val="36"/>
        </w:numPr>
        <w:ind w:left="-2835"/>
        <w:rPr>
          <w:lang w:val="en-US"/>
        </w:rPr>
      </w:pPr>
      <w:r>
        <w:rPr>
          <w:lang w:val="en-US"/>
        </w:rPr>
        <w:t xml:space="preserve">Son reacciones </w:t>
      </w:r>
      <w:r>
        <w:rPr>
          <w:b/>
          <w:lang w:val="en-US"/>
        </w:rPr>
        <w:t>anabólicas</w:t>
      </w:r>
      <w:r>
        <w:rPr>
          <w:lang w:val="en-US"/>
        </w:rPr>
        <w:t xml:space="preserve"> ya que son reacciones de síntesis de nuevas biomoléculas con consumo de energía.</w:t>
      </w:r>
    </w:p>
    <w:p w:rsidR="00694C9A" w:rsidRDefault="007360F4" w:rsidP="00694C9A">
      <w:pPr>
        <w:pStyle w:val="Vietadonmero"/>
        <w:numPr>
          <w:ilvl w:val="0"/>
          <w:numId w:val="36"/>
        </w:numPr>
        <w:ind w:left="-2835"/>
        <w:rPr>
          <w:lang w:val="en-US"/>
        </w:rPr>
      </w:pPr>
      <w:r>
        <w:rPr>
          <w:lang w:val="en-US"/>
        </w:rPr>
        <w:t>Los organismos autótrofos se caracterizan por utilizar una fuente de energía externa para acoplarla a la biosíntesis de sus principios inmediatos</w:t>
      </w:r>
      <w:r w:rsidR="00694C9A">
        <w:rPr>
          <w:lang w:val="en-US"/>
        </w:rPr>
        <w:t xml:space="preserve"> y CO</w:t>
      </w:r>
      <w:r w:rsidR="00694C9A" w:rsidRPr="00694C9A">
        <w:rPr>
          <w:vertAlign w:val="subscript"/>
          <w:lang w:val="en-US"/>
        </w:rPr>
        <w:t>2</w:t>
      </w:r>
      <w:r w:rsidR="00694C9A">
        <w:rPr>
          <w:lang w:val="en-US"/>
        </w:rPr>
        <w:t xml:space="preserve"> </w:t>
      </w:r>
      <w:proofErr w:type="gramStart"/>
      <w:r w:rsidR="00694C9A">
        <w:rPr>
          <w:lang w:val="en-US"/>
        </w:rPr>
        <w:t>como</w:t>
      </w:r>
      <w:proofErr w:type="gramEnd"/>
      <w:r w:rsidR="00694C9A">
        <w:rPr>
          <w:lang w:val="en-US"/>
        </w:rPr>
        <w:t xml:space="preserve"> fuente de carbono</w:t>
      </w:r>
      <w:r>
        <w:rPr>
          <w:lang w:val="en-US"/>
        </w:rPr>
        <w:t xml:space="preserve">. El caso más común y conocido es la fotosíntesis vegetal que utiliza la energía radiante de la </w:t>
      </w:r>
      <w:proofErr w:type="gramStart"/>
      <w:r>
        <w:rPr>
          <w:lang w:val="en-US"/>
        </w:rPr>
        <w:t>luz</w:t>
      </w:r>
      <w:proofErr w:type="gramEnd"/>
      <w:r>
        <w:rPr>
          <w:lang w:val="en-US"/>
        </w:rPr>
        <w:t xml:space="preserve"> solar. Sin embargo, hay otros autótrofos que emplean la energia liberada por reacciones químicas de oxidación de compuestos minerales reducidos (de azufre, nitrógeno, hierro</w:t>
      </w:r>
      <w:proofErr w:type="gramStart"/>
      <w:r>
        <w:rPr>
          <w:lang w:val="en-US"/>
        </w:rPr>
        <w:t>,...</w:t>
      </w:r>
      <w:proofErr w:type="gramEnd"/>
      <w:r>
        <w:rPr>
          <w:lang w:val="en-US"/>
        </w:rPr>
        <w:t>)</w:t>
      </w:r>
      <w:r w:rsidR="00694C9A">
        <w:rPr>
          <w:lang w:val="en-US"/>
        </w:rPr>
        <w:t>, son los quimioautótrofos.</w:t>
      </w:r>
    </w:p>
    <w:p w:rsidR="00694C9A" w:rsidRDefault="00694C9A" w:rsidP="00694C9A">
      <w:pPr>
        <w:pStyle w:val="Vietadonmero"/>
        <w:numPr>
          <w:ilvl w:val="0"/>
          <w:numId w:val="0"/>
        </w:numPr>
        <w:ind w:left="-2835"/>
        <w:rPr>
          <w:lang w:val="en-US"/>
        </w:rPr>
      </w:pPr>
      <w:r>
        <w:rPr>
          <w:lang w:val="en-US"/>
        </w:rPr>
        <w:t xml:space="preserve">Los heterótrofos (o quimioheterótrofos) obtienen la energía a partir de la oxidación de compuestos orgánicos que son también la fuente de carbono, por lo que necesitan tomar (ingestión, absorción) materia orgánica </w:t>
      </w:r>
      <w:proofErr w:type="gramStart"/>
      <w:r>
        <w:rPr>
          <w:lang w:val="en-US"/>
        </w:rPr>
        <w:t>del</w:t>
      </w:r>
      <w:proofErr w:type="gramEnd"/>
      <w:r>
        <w:rPr>
          <w:lang w:val="en-US"/>
        </w:rPr>
        <w:t xml:space="preserve"> medio (animales, hongos).</w:t>
      </w:r>
    </w:p>
    <w:p w:rsidR="00694C9A" w:rsidRDefault="00694C9A" w:rsidP="00694C9A">
      <w:pPr>
        <w:pStyle w:val="Vietadonmero"/>
        <w:numPr>
          <w:ilvl w:val="0"/>
          <w:numId w:val="36"/>
        </w:numPr>
        <w:ind w:left="-2835"/>
        <w:rPr>
          <w:lang w:val="en-US"/>
        </w:rPr>
      </w:pPr>
      <w:r>
        <w:rPr>
          <w:lang w:val="en-US"/>
        </w:rPr>
        <w:t>Se trata de una reacción catabólica de oxidación de una molécula orgánica reducida para obtener energía.</w:t>
      </w:r>
    </w:p>
    <w:p w:rsidR="00694C9A" w:rsidRPr="00694C9A" w:rsidRDefault="00694C9A" w:rsidP="00694C9A">
      <w:pPr>
        <w:pStyle w:val="Vietadonmero"/>
        <w:numPr>
          <w:ilvl w:val="0"/>
          <w:numId w:val="36"/>
        </w:numPr>
        <w:ind w:left="-2835"/>
        <w:rPr>
          <w:lang w:val="en-US"/>
        </w:rPr>
      </w:pPr>
      <w:r>
        <w:t>Los virus son considerados complejos macromoleculares que quedarían encuadrados por tanto en el nivel de organización molecular (o macromolecular si se hace la distinción que se ha seguido en la unidad) y estarían en la frontera entre los niveles abióticos y bióticos.</w:t>
      </w:r>
    </w:p>
    <w:p w:rsidR="00694C9A" w:rsidRPr="00694C9A" w:rsidRDefault="00694C9A" w:rsidP="00694C9A">
      <w:pPr>
        <w:pStyle w:val="Vietadonmero"/>
        <w:numPr>
          <w:ilvl w:val="0"/>
          <w:numId w:val="36"/>
        </w:numPr>
        <w:ind w:left="-2835"/>
        <w:rPr>
          <w:lang w:val="en-US"/>
        </w:rPr>
      </w:pPr>
      <w:r>
        <w:t>Los bioelementos son los elementos químicos que forman parte de las biomoléculas presentes en la materia viva. Se clasifican en función de su abundancia en primarios, secundarios y oligoelementos.</w:t>
      </w:r>
    </w:p>
    <w:p w:rsidR="00694C9A" w:rsidRPr="008A30A6" w:rsidRDefault="00656A21" w:rsidP="00694C9A">
      <w:pPr>
        <w:pStyle w:val="Vietadonmero"/>
        <w:numPr>
          <w:ilvl w:val="0"/>
          <w:numId w:val="36"/>
        </w:numPr>
        <w:ind w:left="-2835"/>
        <w:rPr>
          <w:lang w:val="en-US"/>
        </w:rPr>
      </w:pPr>
      <w:r>
        <w:rPr>
          <w:noProof/>
        </w:rPr>
        <w:drawing>
          <wp:anchor distT="0" distB="0" distL="114300" distR="114300" simplePos="0" relativeHeight="251676672" behindDoc="0" locked="0" layoutInCell="1" allowOverlap="1" wp14:anchorId="532FE732" wp14:editId="6FC542B3">
            <wp:simplePos x="4181475" y="6505575"/>
            <wp:positionH relativeFrom="margin">
              <wp:align>right</wp:align>
            </wp:positionH>
            <wp:positionV relativeFrom="margin">
              <wp:posOffset>4860925</wp:posOffset>
            </wp:positionV>
            <wp:extent cx="1078865" cy="984250"/>
            <wp:effectExtent l="0" t="0" r="6985" b="6350"/>
            <wp:wrapSquare wrapText="bothSides"/>
            <wp:docPr id="3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2-b.png"/>
                    <pic:cNvPicPr/>
                  </pic:nvPicPr>
                  <pic:blipFill>
                    <a:blip r:embed="rId115">
                      <a:extLst>
                        <a:ext uri="{28A0092B-C50C-407E-A947-70E740481C1C}">
                          <a14:useLocalDpi xmlns:a14="http://schemas.microsoft.com/office/drawing/2010/main" val="0"/>
                        </a:ext>
                      </a:extLst>
                    </a:blip>
                    <a:stretch>
                      <a:fillRect/>
                    </a:stretch>
                  </pic:blipFill>
                  <pic:spPr>
                    <a:xfrm>
                      <a:off x="0" y="0"/>
                      <a:ext cx="1079499" cy="984250"/>
                    </a:xfrm>
                    <a:prstGeom prst="rect">
                      <a:avLst/>
                    </a:prstGeom>
                  </pic:spPr>
                </pic:pic>
              </a:graphicData>
            </a:graphic>
          </wp:anchor>
        </w:drawing>
      </w:r>
      <w:r w:rsidR="00694C9A">
        <w:t>El enlace de hidrógeno se forma entre moléculas que poseen átomos electronegativos y electropositivos con desplazamiento de la carga de la molécula</w:t>
      </w:r>
      <w:r w:rsidR="008A30A6">
        <w:t>, es decir que se trata de una fuerza de atracción electrostática entre dipolos.</w:t>
      </w:r>
    </w:p>
    <w:p w:rsidR="00DA605B" w:rsidRDefault="008A30A6" w:rsidP="00694C9A">
      <w:pPr>
        <w:pStyle w:val="Vietadonmero"/>
        <w:numPr>
          <w:ilvl w:val="0"/>
          <w:numId w:val="36"/>
        </w:numPr>
        <w:ind w:left="-2835"/>
        <w:rPr>
          <w:lang w:val="en-US"/>
        </w:rPr>
      </w:pPr>
      <w:r>
        <w:rPr>
          <w:lang w:val="en-US"/>
        </w:rPr>
        <w:t>La molécula de ClO</w:t>
      </w:r>
      <w:r w:rsidRPr="008A30A6">
        <w:rPr>
          <w:vertAlign w:val="subscript"/>
          <w:lang w:val="en-US"/>
        </w:rPr>
        <w:t>2</w:t>
      </w:r>
      <w:r>
        <w:rPr>
          <w:lang w:val="en-US"/>
        </w:rPr>
        <w:t xml:space="preserve"> se comportará </w:t>
      </w:r>
      <w:r w:rsidR="00656A21">
        <w:rPr>
          <w:lang w:val="en-US"/>
        </w:rPr>
        <w:t xml:space="preserve">se forma análoga a la molécula de agua, aunque en </w:t>
      </w:r>
      <w:proofErr w:type="gramStart"/>
      <w:r w:rsidR="00656A21">
        <w:rPr>
          <w:lang w:val="en-US"/>
        </w:rPr>
        <w:t>este</w:t>
      </w:r>
      <w:proofErr w:type="gramEnd"/>
      <w:r w:rsidR="00656A21">
        <w:rPr>
          <w:lang w:val="en-US"/>
        </w:rPr>
        <w:t xml:space="preserve"> caso la distribución de cargas será la contraria.</w:t>
      </w:r>
    </w:p>
    <w:p w:rsidR="008A30A6" w:rsidRPr="00DA605B" w:rsidRDefault="00DA605B" w:rsidP="00694C9A">
      <w:pPr>
        <w:pStyle w:val="Vietadonmero"/>
        <w:numPr>
          <w:ilvl w:val="0"/>
          <w:numId w:val="36"/>
        </w:numPr>
        <w:ind w:left="-2835"/>
        <w:rPr>
          <w:lang w:val="en-US"/>
        </w:rPr>
      </w:pPr>
      <w:r>
        <w:rPr>
          <w:lang w:val="en-US"/>
        </w:rPr>
        <w:t>Las funciones que llevan a cabo las biomoléculas son muy variadas, aunque se suelen   destacar</w:t>
      </w:r>
      <w:r w:rsidR="00656A21" w:rsidRPr="00656A21">
        <w:rPr>
          <w:noProof/>
        </w:rPr>
        <w:t xml:space="preserve"> </w:t>
      </w:r>
      <w:r>
        <w:rPr>
          <w:noProof/>
        </w:rPr>
        <w:t>tres funciones generales (página 11): energética, estructural y reguladora. Además, también desempeñan funciones como transporte, protección, defensa y otras, que se citan a lo largo de la unidad al estudiar cada uno de los tipos de biomoléculas.</w:t>
      </w:r>
    </w:p>
    <w:p w:rsidR="00DA605B" w:rsidRPr="00DA605B" w:rsidRDefault="00DA605B" w:rsidP="00694C9A">
      <w:pPr>
        <w:pStyle w:val="Vietadonmero"/>
        <w:numPr>
          <w:ilvl w:val="0"/>
          <w:numId w:val="36"/>
        </w:numPr>
        <w:ind w:left="-2835"/>
        <w:rPr>
          <w:lang w:val="en-US"/>
        </w:rPr>
      </w:pPr>
      <w:r>
        <w:rPr>
          <w:noProof/>
        </w:rPr>
        <w:t>El hidrógeno sólo posee un protón y un electrón y su masa atómica es la que se toma como unidad. En comparación con él, el oxígeno posee una masa atómica 16. Esta es la razón de que aún siendo el hidrógeno notablemente más abundante que el oxígeno su aporte a la masa total del individuo sea inferior.</w:t>
      </w:r>
    </w:p>
    <w:p w:rsidR="00DA605B" w:rsidRPr="00694C9A" w:rsidRDefault="00CD6237" w:rsidP="00694C9A">
      <w:pPr>
        <w:pStyle w:val="Vietadonmero"/>
        <w:numPr>
          <w:ilvl w:val="0"/>
          <w:numId w:val="36"/>
        </w:numPr>
        <w:ind w:left="-2835"/>
        <w:rPr>
          <w:lang w:val="en-US"/>
        </w:rPr>
      </w:pPr>
      <w:r>
        <w:rPr>
          <w:noProof/>
        </w:rPr>
        <w:drawing>
          <wp:anchor distT="0" distB="0" distL="114300" distR="114300" simplePos="0" relativeHeight="251677696" behindDoc="0" locked="0" layoutInCell="1" allowOverlap="1" wp14:anchorId="09F44CF9" wp14:editId="7C39B117">
            <wp:simplePos x="3562350" y="8724900"/>
            <wp:positionH relativeFrom="margin">
              <wp:align>right</wp:align>
            </wp:positionH>
            <wp:positionV relativeFrom="margin">
              <wp:align>bottom</wp:align>
            </wp:positionV>
            <wp:extent cx="2114550" cy="1337310"/>
            <wp:effectExtent l="0" t="0" r="0" b="0"/>
            <wp:wrapSquare wrapText="bothSides"/>
            <wp:docPr id="3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fipaticos.png"/>
                    <pic:cNvPicPr/>
                  </pic:nvPicPr>
                  <pic:blipFill>
                    <a:blip r:embed="rId116">
                      <a:extLst>
                        <a:ext uri="{28A0092B-C50C-407E-A947-70E740481C1C}">
                          <a14:useLocalDpi xmlns:a14="http://schemas.microsoft.com/office/drawing/2010/main" val="0"/>
                        </a:ext>
                      </a:extLst>
                    </a:blip>
                    <a:stretch>
                      <a:fillRect/>
                    </a:stretch>
                  </pic:blipFill>
                  <pic:spPr>
                    <a:xfrm>
                      <a:off x="0" y="0"/>
                      <a:ext cx="2112398" cy="1336525"/>
                    </a:xfrm>
                    <a:prstGeom prst="rect">
                      <a:avLst/>
                    </a:prstGeom>
                  </pic:spPr>
                </pic:pic>
              </a:graphicData>
            </a:graphic>
            <wp14:sizeRelH relativeFrom="margin">
              <wp14:pctWidth>0</wp14:pctWidth>
            </wp14:sizeRelH>
            <wp14:sizeRelV relativeFrom="margin">
              <wp14:pctHeight>0</wp14:pctHeight>
            </wp14:sizeRelV>
          </wp:anchor>
        </w:drawing>
      </w:r>
      <w:r w:rsidR="00DA605B">
        <w:rPr>
          <w:noProof/>
        </w:rPr>
        <w:t>Sobre una superficie acuosa y, en consecuencia polar, las moléculas anfipáticas se dispondrán con el extremo polar (</w:t>
      </w:r>
      <w:r w:rsidR="00DA605B" w:rsidRPr="00DA605B">
        <w:rPr>
          <w:noProof/>
        </w:rPr>
        <w:t>hidrófilo</w:t>
      </w:r>
      <w:r w:rsidR="00DA605B">
        <w:rPr>
          <w:noProof/>
        </w:rPr>
        <w:t xml:space="preserve">) </w:t>
      </w:r>
      <w:r w:rsidR="00DA605B" w:rsidRPr="00DA605B">
        <w:rPr>
          <w:noProof/>
        </w:rPr>
        <w:t>orientado</w:t>
      </w:r>
      <w:r w:rsidR="00DA605B">
        <w:rPr>
          <w:noProof/>
        </w:rPr>
        <w:t xml:space="preserve"> hacia el agua y el extremo apolar (</w:t>
      </w:r>
      <w:r w:rsidR="00DA605B">
        <w:rPr>
          <w:i/>
          <w:noProof/>
        </w:rPr>
        <w:t>hidrófobo</w:t>
      </w:r>
      <w:r w:rsidR="00DA605B">
        <w:rPr>
          <w:noProof/>
        </w:rPr>
        <w:t>) orientado en sentido opuesto</w:t>
      </w:r>
      <w:r>
        <w:rPr>
          <w:noProof/>
        </w:rPr>
        <w:t xml:space="preserve"> (ilustración derecha). En la bicapa lipídica las cadenas apolares se orientarán hacia el interior, enfrentadas las de ambas capas, ya que el medio externo es acuoso (figura 1.37. Página 28).</w:t>
      </w:r>
    </w:p>
    <w:p w:rsidR="00064B08" w:rsidRDefault="00064B08" w:rsidP="00064B08">
      <w:pPr>
        <w:pStyle w:val="Bibliografat"/>
        <w:framePr w:wrap="notBeside" w:y="1092"/>
        <w:rPr>
          <w:lang w:val="en-US"/>
        </w:rPr>
      </w:pPr>
      <w:r>
        <w:rPr>
          <w:lang w:val="en-US"/>
        </w:rPr>
        <w:t>Solucionario</w:t>
      </w:r>
    </w:p>
    <w:p w:rsidR="00064B08" w:rsidRDefault="00CD6237" w:rsidP="00CD6237">
      <w:pPr>
        <w:pStyle w:val="Vietadonmero"/>
        <w:ind w:left="-2835"/>
        <w:rPr>
          <w:lang w:val="en-US"/>
        </w:rPr>
      </w:pPr>
      <w:r>
        <w:rPr>
          <w:lang w:val="en-US"/>
        </w:rPr>
        <w:lastRenderedPageBreak/>
        <w:t xml:space="preserve">La secuencia (1) corresponde a una cadena de ADN ya que contiene timina (T) que es propia de </w:t>
      </w:r>
      <w:proofErr w:type="gramStart"/>
      <w:r>
        <w:rPr>
          <w:lang w:val="en-US"/>
        </w:rPr>
        <w:t>este</w:t>
      </w:r>
      <w:proofErr w:type="gramEnd"/>
      <w:r>
        <w:rPr>
          <w:lang w:val="en-US"/>
        </w:rPr>
        <w:t xml:space="preserve"> ácido nucleico y que no está presente en el ARN. La secuencia (2) pertenece </w:t>
      </w:r>
      <w:proofErr w:type="gramStart"/>
      <w:r>
        <w:rPr>
          <w:lang w:val="en-US"/>
        </w:rPr>
        <w:t>a</w:t>
      </w:r>
      <w:proofErr w:type="gramEnd"/>
      <w:r>
        <w:rPr>
          <w:lang w:val="en-US"/>
        </w:rPr>
        <w:t xml:space="preserve"> ARN ya que posee uracilo (U) y no timina. La secuencia (3) puede ser tanto de ADN </w:t>
      </w:r>
      <w:proofErr w:type="gramStart"/>
      <w:r>
        <w:rPr>
          <w:lang w:val="en-US"/>
        </w:rPr>
        <w:t>como</w:t>
      </w:r>
      <w:proofErr w:type="gramEnd"/>
      <w:r>
        <w:rPr>
          <w:lang w:val="en-US"/>
        </w:rPr>
        <w:t xml:space="preserve"> de ARN; sin más datos no es posible determinarlo.</w:t>
      </w:r>
    </w:p>
    <w:p w:rsidR="00CD6237" w:rsidRDefault="00CD6237" w:rsidP="00CD6237">
      <w:pPr>
        <w:pStyle w:val="Vietadonmero"/>
        <w:numPr>
          <w:ilvl w:val="0"/>
          <w:numId w:val="0"/>
        </w:numPr>
        <w:ind w:left="-2835"/>
        <w:rPr>
          <w:lang w:val="en-US"/>
        </w:rPr>
      </w:pPr>
      <w:r>
        <w:rPr>
          <w:lang w:val="en-US"/>
        </w:rPr>
        <w:t xml:space="preserve">Teniendo en cuenta que se ha de mantener la complementariedad de bases A-T y C-G, la secuencia complementaria de la (1) sería TAAGCCCT. </w:t>
      </w:r>
      <w:proofErr w:type="gramStart"/>
      <w:r>
        <w:rPr>
          <w:lang w:val="en-US"/>
        </w:rPr>
        <w:t>En caso de que la (3) fuese de ADN, su complementaria sería TGGTTGCC.</w:t>
      </w:r>
      <w:proofErr w:type="gramEnd"/>
    </w:p>
    <w:p w:rsidR="00CD6237" w:rsidRDefault="00CD6237" w:rsidP="00CD6237">
      <w:pPr>
        <w:pStyle w:val="Vietadonmero"/>
        <w:ind w:left="-2835"/>
        <w:rPr>
          <w:lang w:val="en-US"/>
        </w:rPr>
      </w:pPr>
      <w:r>
        <w:rPr>
          <w:lang w:val="en-US"/>
        </w:rPr>
        <w:t xml:space="preserve"> El aceite de oliva est</w:t>
      </w:r>
      <w:r w:rsidR="00294BC6">
        <w:rPr>
          <w:lang w:val="en-US"/>
        </w:rPr>
        <w:t>á compuesto por triglicéridos y ácidos grasos libres (sobre todo oleico), por tanto pertenece a los lípidos y su función primordial es la reserva energética.</w:t>
      </w:r>
    </w:p>
    <w:p w:rsidR="00294BC6" w:rsidRDefault="00294BC6" w:rsidP="00294BC6">
      <w:pPr>
        <w:pStyle w:val="Vietadonmero"/>
        <w:numPr>
          <w:ilvl w:val="0"/>
          <w:numId w:val="0"/>
        </w:numPr>
        <w:ind w:left="-2835"/>
        <w:rPr>
          <w:lang w:val="en-US"/>
        </w:rPr>
      </w:pPr>
      <w:r>
        <w:rPr>
          <w:lang w:val="en-US"/>
        </w:rPr>
        <w:t>La queratina es una proteína fibrosa de función plástica o estructural que forma parte del pelo de los mamíferos, escamas de reptiles y aves, plumas, garras, uñas, funda córnea del cuerno de bóvidos, cubierta del pico de aves,...</w:t>
      </w:r>
    </w:p>
    <w:p w:rsidR="00294BC6" w:rsidRDefault="00294BC6" w:rsidP="00294BC6">
      <w:pPr>
        <w:pStyle w:val="Vietadonmero"/>
        <w:numPr>
          <w:ilvl w:val="0"/>
          <w:numId w:val="0"/>
        </w:numPr>
        <w:ind w:left="-2835"/>
        <w:rPr>
          <w:lang w:val="en-US"/>
        </w:rPr>
      </w:pPr>
      <w:r>
        <w:rPr>
          <w:lang w:val="en-US"/>
        </w:rPr>
        <w:t xml:space="preserve">El almidón es </w:t>
      </w:r>
      <w:proofErr w:type="gramStart"/>
      <w:r>
        <w:rPr>
          <w:lang w:val="en-US"/>
        </w:rPr>
        <w:t>un</w:t>
      </w:r>
      <w:proofErr w:type="gramEnd"/>
      <w:r>
        <w:rPr>
          <w:lang w:val="en-US"/>
        </w:rPr>
        <w:t xml:space="preserve"> polisacárido de reserva de los vegetales.</w:t>
      </w:r>
    </w:p>
    <w:p w:rsidR="00294BC6" w:rsidRDefault="00294BC6" w:rsidP="00294BC6">
      <w:pPr>
        <w:pStyle w:val="Vietadonmero"/>
        <w:numPr>
          <w:ilvl w:val="0"/>
          <w:numId w:val="0"/>
        </w:numPr>
        <w:ind w:left="-2835"/>
        <w:rPr>
          <w:lang w:val="en-US"/>
        </w:rPr>
      </w:pPr>
      <w:r>
        <w:rPr>
          <w:lang w:val="en-US"/>
        </w:rPr>
        <w:t xml:space="preserve">La glucosa es </w:t>
      </w:r>
      <w:proofErr w:type="gramStart"/>
      <w:r>
        <w:rPr>
          <w:lang w:val="en-US"/>
        </w:rPr>
        <w:t>un</w:t>
      </w:r>
      <w:proofErr w:type="gramEnd"/>
      <w:r>
        <w:rPr>
          <w:lang w:val="en-US"/>
        </w:rPr>
        <w:t xml:space="preserve"> monosacárido (glúcido simple) de función energética. </w:t>
      </w:r>
      <w:proofErr w:type="gramStart"/>
      <w:r>
        <w:rPr>
          <w:lang w:val="en-US"/>
        </w:rPr>
        <w:t>Es la principla fuente de energía de la célula.</w:t>
      </w:r>
      <w:proofErr w:type="gramEnd"/>
    </w:p>
    <w:p w:rsidR="00294BC6" w:rsidRDefault="00294BC6" w:rsidP="00294BC6">
      <w:pPr>
        <w:pStyle w:val="Vietadonmero"/>
        <w:numPr>
          <w:ilvl w:val="0"/>
          <w:numId w:val="0"/>
        </w:numPr>
        <w:ind w:left="-2835"/>
        <w:rPr>
          <w:lang w:val="en-US"/>
        </w:rPr>
      </w:pPr>
      <w:r>
        <w:rPr>
          <w:lang w:val="en-US"/>
        </w:rPr>
        <w:t>El colesterol es un lípido insaponificable que forma parte de las membranas celulares y otras estructuras, como la mielina, teniendo por tanto función estructural, además de ser una molécula precursora de vitamina D, sales biliares, hormonas corticoides y hormonas sexuales.</w:t>
      </w:r>
    </w:p>
    <w:p w:rsidR="00DC4318" w:rsidRDefault="00DC4318" w:rsidP="00294BC6">
      <w:pPr>
        <w:pStyle w:val="Vietadonmero"/>
        <w:numPr>
          <w:ilvl w:val="0"/>
          <w:numId w:val="0"/>
        </w:numPr>
        <w:ind w:left="-2835"/>
        <w:rPr>
          <w:lang w:val="en-US"/>
        </w:rPr>
      </w:pPr>
      <w:r>
        <w:rPr>
          <w:lang w:val="en-US"/>
        </w:rPr>
        <w:t xml:space="preserve">La maltasa será una enzima puesto que el nombre de estas moléculas termina en -asa. </w:t>
      </w:r>
      <w:proofErr w:type="gramStart"/>
      <w:r>
        <w:rPr>
          <w:lang w:val="en-US"/>
        </w:rPr>
        <w:t>Su nombre también nos indica que actuará sobre el disacárido maltosa (produce su hidrólisis).</w:t>
      </w:r>
      <w:proofErr w:type="gramEnd"/>
      <w:r>
        <w:rPr>
          <w:lang w:val="en-US"/>
        </w:rPr>
        <w:t xml:space="preserve"> En cuanto al tipo de biomolécula, se trata de una proteína, </w:t>
      </w:r>
      <w:proofErr w:type="gramStart"/>
      <w:r>
        <w:rPr>
          <w:lang w:val="en-US"/>
        </w:rPr>
        <w:t>como</w:t>
      </w:r>
      <w:proofErr w:type="gramEnd"/>
      <w:r>
        <w:rPr>
          <w:lang w:val="en-US"/>
        </w:rPr>
        <w:t xml:space="preserve"> todas las enzimas.</w:t>
      </w:r>
    </w:p>
    <w:p w:rsidR="00294BC6" w:rsidRDefault="00294BC6" w:rsidP="00294BC6">
      <w:pPr>
        <w:pStyle w:val="Vietadonmero"/>
        <w:numPr>
          <w:ilvl w:val="0"/>
          <w:numId w:val="0"/>
        </w:numPr>
        <w:ind w:left="-2835"/>
        <w:rPr>
          <w:lang w:val="en-US"/>
        </w:rPr>
      </w:pPr>
      <w:proofErr w:type="gramStart"/>
      <w:r>
        <w:rPr>
          <w:lang w:val="en-US"/>
        </w:rPr>
        <w:t>El glucógeno es el polisacárido de reserva característico de los animales.</w:t>
      </w:r>
      <w:proofErr w:type="gramEnd"/>
    </w:p>
    <w:p w:rsidR="00294BC6" w:rsidRPr="00294BC6" w:rsidRDefault="00294BC6" w:rsidP="00294BC6">
      <w:pPr>
        <w:pStyle w:val="Vietadonmero"/>
        <w:numPr>
          <w:ilvl w:val="0"/>
          <w:numId w:val="0"/>
        </w:numPr>
        <w:ind w:left="-2835"/>
        <w:rPr>
          <w:lang w:val="en-US"/>
        </w:rPr>
      </w:pPr>
      <w:r>
        <w:rPr>
          <w:lang w:val="en-US"/>
        </w:rPr>
        <w:t xml:space="preserve">La hemoglobina es una </w:t>
      </w:r>
      <w:r>
        <w:rPr>
          <w:i/>
          <w:lang w:val="en-US"/>
        </w:rPr>
        <w:t>cromoproteína</w:t>
      </w:r>
      <w:r>
        <w:rPr>
          <w:lang w:val="en-US"/>
        </w:rPr>
        <w:t xml:space="preserve"> de función transportadora de oxígeno en la sangre de los vertebrados y anélidos, entre otros.</w:t>
      </w:r>
    </w:p>
    <w:p w:rsidR="00CA4F3B" w:rsidRDefault="00294BC6" w:rsidP="00CA4F3B">
      <w:pPr>
        <w:pStyle w:val="Vietadonmero"/>
        <w:ind w:left="-2835"/>
        <w:rPr>
          <w:lang w:val="en-US"/>
        </w:rPr>
      </w:pPr>
      <w:r>
        <w:rPr>
          <w:lang w:val="en-US"/>
        </w:rPr>
        <w:t>El rendimiento energético de las grasas es más elevado que el de los glúcidos (9</w:t>
      </w:r>
      <w:proofErr w:type="gramStart"/>
      <w:r>
        <w:rPr>
          <w:lang w:val="en-US"/>
        </w:rPr>
        <w:t>,4</w:t>
      </w:r>
      <w:proofErr w:type="gramEnd"/>
      <w:r>
        <w:rPr>
          <w:lang w:val="en-US"/>
        </w:rPr>
        <w:t xml:space="preserve"> kcal/g frente a 4,1 kcal/g), por tanto su almacenamiento es más eficiente. </w:t>
      </w:r>
      <w:r w:rsidR="00CA4F3B">
        <w:rPr>
          <w:lang w:val="en-US"/>
        </w:rPr>
        <w:t xml:space="preserve">Dicho de otro modo, para obtener una cierta cantidad de energía es necesario almacenar una masa menor de grasa que de glúcidos. </w:t>
      </w:r>
      <w:r>
        <w:rPr>
          <w:lang w:val="en-US"/>
        </w:rPr>
        <w:t>Los animales se desplazan en su medio y, por ello, resulta m</w:t>
      </w:r>
      <w:r w:rsidR="00CA4F3B">
        <w:rPr>
          <w:lang w:val="en-US"/>
        </w:rPr>
        <w:t xml:space="preserve">ás conveniente almacenar grasas que suponen menos masa, mientra que las plantas, inmóviles, no tienen </w:t>
      </w:r>
      <w:proofErr w:type="gramStart"/>
      <w:r w:rsidR="00CA4F3B">
        <w:rPr>
          <w:lang w:val="en-US"/>
        </w:rPr>
        <w:t>ese</w:t>
      </w:r>
      <w:proofErr w:type="gramEnd"/>
      <w:r w:rsidR="00CA4F3B">
        <w:rPr>
          <w:lang w:val="en-US"/>
        </w:rPr>
        <w:t xml:space="preserve"> problema y almacenan almidón. Es más, el polisacárido que almacenan los animales en pequeñas cantidades en el músculo y el hígado para poder afrontar una necesidad inmediata de energía es el glucógeno, formado por moléculas más ramificadas y compactas que el almidón.</w:t>
      </w:r>
    </w:p>
    <w:p w:rsidR="00CA4F3B" w:rsidRDefault="00CA4F3B" w:rsidP="00CA4F3B">
      <w:pPr>
        <w:pStyle w:val="Vietadonmero"/>
        <w:ind w:left="-2835"/>
        <w:rPr>
          <w:lang w:val="en-US"/>
        </w:rPr>
      </w:pPr>
      <w:r>
        <w:rPr>
          <w:lang w:val="en-US"/>
        </w:rPr>
        <w:t xml:space="preserve">(Construcción de </w:t>
      </w:r>
      <w:proofErr w:type="gramStart"/>
      <w:r>
        <w:rPr>
          <w:lang w:val="en-US"/>
        </w:rPr>
        <w:t>un</w:t>
      </w:r>
      <w:proofErr w:type="gramEnd"/>
      <w:r>
        <w:rPr>
          <w:lang w:val="en-US"/>
        </w:rPr>
        <w:t xml:space="preserve"> modelo de ADN).</w:t>
      </w:r>
    </w:p>
    <w:p w:rsidR="00CA4F3B" w:rsidRDefault="00CA4F3B" w:rsidP="00CA4F3B">
      <w:pPr>
        <w:pStyle w:val="Vietadonmero"/>
        <w:ind w:left="-2835"/>
        <w:rPr>
          <w:lang w:val="en-US"/>
        </w:rPr>
      </w:pPr>
      <w:r>
        <w:rPr>
          <w:lang w:val="en-US"/>
        </w:rPr>
        <w:t xml:space="preserve"> </w:t>
      </w:r>
      <w:r w:rsidR="001D288E">
        <w:rPr>
          <w:lang w:val="en-US"/>
        </w:rPr>
        <w:t xml:space="preserve">Los microorganismos (bacterias), sus formas de </w:t>
      </w:r>
      <w:proofErr w:type="gramStart"/>
      <w:r w:rsidR="001D288E">
        <w:rPr>
          <w:lang w:val="en-US"/>
        </w:rPr>
        <w:t>resistencia</w:t>
      </w:r>
      <w:proofErr w:type="gramEnd"/>
      <w:r w:rsidR="001D288E">
        <w:rPr>
          <w:lang w:val="en-US"/>
        </w:rPr>
        <w:t xml:space="preserve"> y esporas presentes en el aire carecen de la capacidad de movimiento en un medio seco como la superficie interna de las curvas del cuello de cisne, donde quedan así atrapados sin alcanzar el caldo nutritivo.</w:t>
      </w:r>
    </w:p>
    <w:p w:rsidR="00931BE5" w:rsidRDefault="001D288E" w:rsidP="00CA4F3B">
      <w:pPr>
        <w:pStyle w:val="Vietadonmero"/>
        <w:ind w:left="-2835"/>
        <w:rPr>
          <w:lang w:val="en-US"/>
        </w:rPr>
      </w:pPr>
      <w:r>
        <w:rPr>
          <w:lang w:val="en-US"/>
        </w:rPr>
        <w:t xml:space="preserve">Porque elimina toda posibilidad de llegada de microorganismos al caldo nutritivo sin aislar el medio de la atmósfera (según los defensores de la generación espontánea es necesaria la presencia de aire) a la vez que demuestra que la cocción no elimina el "espíritu vital" </w:t>
      </w:r>
      <w:r w:rsidR="00263EB8">
        <w:rPr>
          <w:lang w:val="en-US"/>
        </w:rPr>
        <w:t>de los generacionistas puesto que al romper el cuello del matraz se produce la contaminación y crecimiento de microorganismos.</w:t>
      </w:r>
    </w:p>
    <w:p w:rsidR="00931BE5" w:rsidRDefault="00AC074C" w:rsidP="00CA4F3B">
      <w:pPr>
        <w:pStyle w:val="Vietadonmero"/>
        <w:ind w:left="-2835"/>
        <w:rPr>
          <w:lang w:val="en-US"/>
        </w:rPr>
      </w:pPr>
      <w:r>
        <w:rPr>
          <w:lang w:val="en-US"/>
        </w:rPr>
        <w:t>A</w:t>
      </w:r>
      <w:r w:rsidR="00263EB8">
        <w:rPr>
          <w:lang w:val="en-US"/>
        </w:rPr>
        <w:t xml:space="preserve"> pesar de que con la composición actualmente admitida para la atmósfera primitiva no </w:t>
      </w:r>
      <w:r>
        <w:rPr>
          <w:lang w:val="en-US"/>
        </w:rPr>
        <w:t xml:space="preserve">se </w:t>
      </w:r>
      <w:r w:rsidR="00263EB8">
        <w:rPr>
          <w:lang w:val="en-US"/>
        </w:rPr>
        <w:t>haya</w:t>
      </w:r>
      <w:r>
        <w:rPr>
          <w:lang w:val="en-US"/>
        </w:rPr>
        <w:t>n</w:t>
      </w:r>
      <w:r w:rsidR="00263EB8">
        <w:rPr>
          <w:lang w:val="en-US"/>
        </w:rPr>
        <w:t xml:space="preserve"> repeti</w:t>
      </w:r>
      <w:r>
        <w:rPr>
          <w:lang w:val="en-US"/>
        </w:rPr>
        <w:t>do</w:t>
      </w:r>
      <w:r w:rsidR="00263EB8">
        <w:rPr>
          <w:lang w:val="en-US"/>
        </w:rPr>
        <w:t xml:space="preserve"> </w:t>
      </w:r>
      <w:r>
        <w:rPr>
          <w:lang w:val="en-US"/>
        </w:rPr>
        <w:t>los</w:t>
      </w:r>
      <w:r w:rsidR="00263EB8">
        <w:rPr>
          <w:lang w:val="en-US"/>
        </w:rPr>
        <w:t xml:space="preserve"> resultados</w:t>
      </w:r>
      <w:r>
        <w:rPr>
          <w:lang w:val="en-US"/>
        </w:rPr>
        <w:t xml:space="preserve"> del experimento</w:t>
      </w:r>
      <w:r w:rsidR="00263EB8">
        <w:rPr>
          <w:lang w:val="en-US"/>
        </w:rPr>
        <w:t>, demuestra la posibilidad de</w:t>
      </w:r>
      <w:r>
        <w:rPr>
          <w:lang w:val="en-US"/>
        </w:rPr>
        <w:t xml:space="preserve"> formación de </w:t>
      </w:r>
      <w:r>
        <w:rPr>
          <w:lang w:val="en-US"/>
        </w:rPr>
        <w:lastRenderedPageBreak/>
        <w:t xml:space="preserve">moléculas orgánicas básicas para la vida y, en consecuencia, el posible </w:t>
      </w:r>
      <w:r w:rsidR="00263EB8">
        <w:rPr>
          <w:lang w:val="en-US"/>
        </w:rPr>
        <w:t xml:space="preserve">origen de </w:t>
      </w:r>
      <w:r>
        <w:rPr>
          <w:lang w:val="en-US"/>
        </w:rPr>
        <w:t>esta por abiog</w:t>
      </w:r>
      <w:r w:rsidR="00133F55">
        <w:rPr>
          <w:lang w:val="en-US"/>
        </w:rPr>
        <w:t>énesis si se dan las condiciones adecuadas.</w:t>
      </w:r>
    </w:p>
    <w:p w:rsidR="00931BE5" w:rsidRDefault="00133F55" w:rsidP="00CA4F3B">
      <w:pPr>
        <w:pStyle w:val="Vietadonmero"/>
        <w:ind w:left="-2835"/>
        <w:rPr>
          <w:lang w:val="en-US"/>
        </w:rPr>
      </w:pPr>
      <w:r>
        <w:rPr>
          <w:lang w:val="en-US"/>
        </w:rPr>
        <w:t xml:space="preserve">La "fórmula" descrita carece de toda validez científica en tanto que no plantea las etapas que ha de seguir el procedimiento experimental: planteamiento </w:t>
      </w:r>
      <w:proofErr w:type="gramStart"/>
      <w:r>
        <w:rPr>
          <w:lang w:val="en-US"/>
        </w:rPr>
        <w:t>del</w:t>
      </w:r>
      <w:proofErr w:type="gramEnd"/>
      <w:r>
        <w:rPr>
          <w:lang w:val="en-US"/>
        </w:rPr>
        <w:t xml:space="preserve"> problema, enunciado de una hipótesis explicativa y puesta a prueba de la misma mediante un protocolo experimental correcto y valoración de los resultados. En especial llama la atención la carencia de puesta a prueba </w:t>
      </w:r>
      <w:proofErr w:type="gramStart"/>
      <w:r>
        <w:rPr>
          <w:lang w:val="en-US"/>
        </w:rPr>
        <w:t>del</w:t>
      </w:r>
      <w:proofErr w:type="gramEnd"/>
      <w:r>
        <w:rPr>
          <w:lang w:val="en-US"/>
        </w:rPr>
        <w:t xml:space="preserve"> procedimiento descrito para "crear un ser humano", que es la manera de validarlo o refutarlo.</w:t>
      </w:r>
    </w:p>
    <w:p w:rsidR="00931BE5" w:rsidRDefault="00133F55" w:rsidP="00CA4F3B">
      <w:pPr>
        <w:pStyle w:val="Vietadonmero"/>
        <w:ind w:left="-2835"/>
        <w:rPr>
          <w:lang w:val="en-US"/>
        </w:rPr>
      </w:pPr>
      <w:r>
        <w:rPr>
          <w:lang w:val="en-US"/>
        </w:rPr>
        <w:t>Durante la hidrólisis de una cadena proteica se rompen los enlaces peptídicos que unen los aminoácidos y el proceso rinde oligopéptidos y aminoácidos libres. El ejemplo pone en evidencia la importancia de la acción enzimática que posibilita el que ocurran reacciones químicas bajo las condiciones fisiológicas y a una velocidad adecuada a las necesidades del organismo que, sin la preencia de enzimas, requiere de condiciones extremas y tiempos de reacción muy prolongados.</w:t>
      </w:r>
    </w:p>
    <w:p w:rsidR="006D5F36" w:rsidRDefault="006D5F36" w:rsidP="00CA4F3B">
      <w:pPr>
        <w:pStyle w:val="Vietadonmero"/>
        <w:ind w:left="-2835"/>
        <w:rPr>
          <w:lang w:val="en-US"/>
        </w:rPr>
      </w:pPr>
      <w:r>
        <w:rPr>
          <w:lang w:val="en-US"/>
        </w:rPr>
        <w:t xml:space="preserve"> Se puede justificar </w:t>
      </w:r>
      <w:proofErr w:type="gramStart"/>
      <w:r>
        <w:rPr>
          <w:lang w:val="en-US"/>
        </w:rPr>
        <w:t>como</w:t>
      </w:r>
      <w:proofErr w:type="gramEnd"/>
      <w:r>
        <w:rPr>
          <w:lang w:val="en-US"/>
        </w:rPr>
        <w:t xml:space="preserve"> consecuencia del enorme período de tiempo transcurrido: los genes y los sistemas que ya no eran necesarios fueron suprimidos; parte del ADN de los orgánulos fue transferido al genoma del anfitrión, permitiendo además que la célula hospedadora regule la actividad mitocondrial.</w:t>
      </w:r>
    </w:p>
    <w:p w:rsidR="006D5F36" w:rsidRDefault="006D5F36" w:rsidP="00CA4F3B">
      <w:pPr>
        <w:pStyle w:val="Vietadonmero"/>
        <w:ind w:left="-2835"/>
        <w:rPr>
          <w:lang w:val="en-US"/>
        </w:rPr>
      </w:pPr>
      <w:r>
        <w:rPr>
          <w:lang w:val="en-US"/>
        </w:rPr>
        <w:t xml:space="preserve">La célula eucariota, a lo largo de su evolución, ha perdido los primitivos mecanismos de obtención de energía anteriores a la endosimbiosis </w:t>
      </w:r>
      <w:proofErr w:type="gramStart"/>
      <w:r>
        <w:rPr>
          <w:lang w:val="en-US"/>
        </w:rPr>
        <w:t>como</w:t>
      </w:r>
      <w:proofErr w:type="gramEnd"/>
      <w:r>
        <w:rPr>
          <w:lang w:val="en-US"/>
        </w:rPr>
        <w:t xml:space="preserve"> consecuencia de la adquisición de estas nuevas vías más eficientes.</w:t>
      </w:r>
      <w:bookmarkStart w:id="0" w:name="_GoBack"/>
      <w:bookmarkEnd w:id="0"/>
    </w:p>
    <w:p w:rsidR="00931BE5" w:rsidRDefault="00931BE5">
      <w:pPr>
        <w:spacing w:before="0"/>
        <w:ind w:firstLine="0"/>
        <w:jc w:val="left"/>
        <w:rPr>
          <w:rFonts w:ascii="FranklinGothic-Book" w:hAnsi="FranklinGothic-Book" w:cs="FranklinGothic-Book"/>
          <w:color w:val="000000"/>
          <w:szCs w:val="20"/>
          <w:lang w:val="en-US"/>
        </w:rPr>
      </w:pPr>
      <w:r>
        <w:rPr>
          <w:lang w:val="en-US"/>
        </w:rPr>
        <w:br w:type="page"/>
      </w:r>
    </w:p>
    <w:p w:rsidR="00931BE5" w:rsidRDefault="00931BE5" w:rsidP="00931BE5">
      <w:pPr>
        <w:pStyle w:val="Bibliografat"/>
        <w:framePr w:wrap="notBeside"/>
        <w:rPr>
          <w:lang w:val="en-US"/>
        </w:rPr>
      </w:pPr>
      <w:r>
        <w:rPr>
          <w:lang w:val="en-US"/>
        </w:rPr>
        <w:lastRenderedPageBreak/>
        <w:t>Glosario</w:t>
      </w:r>
    </w:p>
    <w:p w:rsidR="007C1DB1" w:rsidRDefault="007C1DB1" w:rsidP="0017049A">
      <w:pPr>
        <w:framePr w:w="2835" w:h="11624" w:hRule="exact" w:wrap="notBeside" w:vAnchor="page" w:hAnchor="page" w:x="1419" w:y="3800"/>
        <w:spacing w:before="80"/>
        <w:ind w:firstLine="0"/>
        <w:rPr>
          <w:rStyle w:val="Trminoglosario"/>
          <w:rFonts w:ascii="Century Schoolbook" w:hAnsi="Century Schoolbook"/>
          <w:u w:val="none"/>
          <w:lang w:val="es-ES"/>
        </w:rPr>
      </w:pPr>
      <w:r w:rsidRPr="007C1DB1">
        <w:rPr>
          <w:rStyle w:val="Trminoglosario"/>
        </w:rPr>
        <w:t>Aragonito</w:t>
      </w:r>
      <w:r>
        <w:rPr>
          <w:rStyle w:val="Trminoglosario"/>
          <w:rFonts w:ascii="Century Schoolbook" w:hAnsi="Century Schoolbook"/>
          <w:u w:val="none"/>
          <w:lang w:val="es-ES"/>
        </w:rPr>
        <w:t xml:space="preserve"> Forma cristalina del CaCO</w:t>
      </w:r>
      <w:r>
        <w:rPr>
          <w:rStyle w:val="Trminoglosario"/>
          <w:rFonts w:ascii="Century Schoolbook" w:hAnsi="Century Schoolbook"/>
          <w:u w:val="none"/>
          <w:vertAlign w:val="subscript"/>
          <w:lang w:val="es-ES"/>
        </w:rPr>
        <w:t xml:space="preserve">3 </w:t>
      </w:r>
      <w:r>
        <w:rPr>
          <w:rStyle w:val="Trminoglosario"/>
          <w:rFonts w:ascii="Century Schoolbook" w:hAnsi="Century Schoolbook"/>
          <w:u w:val="none"/>
          <w:lang w:val="es-ES"/>
        </w:rPr>
        <w:t>que cristaliza en el sistema rómbico.</w:t>
      </w:r>
    </w:p>
    <w:p w:rsidR="007C1DB1" w:rsidRPr="007C1DB1" w:rsidRDefault="007C1DB1" w:rsidP="0017049A">
      <w:pPr>
        <w:framePr w:w="2835" w:h="11624" w:hRule="exact" w:wrap="notBeside" w:vAnchor="page" w:hAnchor="page" w:x="1419" w:y="3800"/>
        <w:spacing w:before="80"/>
        <w:ind w:firstLine="0"/>
        <w:jc w:val="center"/>
        <w:rPr>
          <w:rStyle w:val="Trminoglosario"/>
        </w:rPr>
      </w:pPr>
      <w:r>
        <w:rPr>
          <w:rFonts w:ascii="Franklin Gothic Demi" w:hAnsi="Franklin Gothic Demi"/>
          <w:noProof/>
          <w:u w:val="thick" w:color="6786B7" w:themeColor="accent1"/>
        </w:rPr>
        <w:drawing>
          <wp:inline distT="0" distB="0" distL="0" distR="0" wp14:anchorId="3B7A0502" wp14:editId="531EF099">
            <wp:extent cx="1247775" cy="1399620"/>
            <wp:effectExtent l="0" t="0" r="0" b="0"/>
            <wp:docPr id="3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gonito+.jpg"/>
                    <pic:cNvPicPr/>
                  </pic:nvPicPr>
                  <pic:blipFill>
                    <a:blip r:embed="rId117">
                      <a:extLst>
                        <a:ext uri="{28A0092B-C50C-407E-A947-70E740481C1C}">
                          <a14:useLocalDpi xmlns:a14="http://schemas.microsoft.com/office/drawing/2010/main" val="0"/>
                        </a:ext>
                      </a:extLst>
                    </a:blip>
                    <a:stretch>
                      <a:fillRect/>
                    </a:stretch>
                  </pic:blipFill>
                  <pic:spPr>
                    <a:xfrm>
                      <a:off x="0" y="0"/>
                      <a:ext cx="1247775" cy="1399620"/>
                    </a:xfrm>
                    <a:prstGeom prst="rect">
                      <a:avLst/>
                    </a:prstGeom>
                  </pic:spPr>
                </pic:pic>
              </a:graphicData>
            </a:graphic>
          </wp:inline>
        </w:drawing>
      </w:r>
    </w:p>
    <w:p w:rsidR="007C1DB1" w:rsidRPr="007C1DB1" w:rsidRDefault="007C1DB1" w:rsidP="0017049A">
      <w:pPr>
        <w:framePr w:w="2835" w:h="11624" w:hRule="exact" w:wrap="notBeside" w:vAnchor="page" w:hAnchor="page" w:x="1419" w:y="3800"/>
        <w:spacing w:before="80"/>
        <w:ind w:firstLine="0"/>
        <w:jc w:val="left"/>
        <w:rPr>
          <w:rStyle w:val="Trminoglosario"/>
        </w:rPr>
      </w:pPr>
      <w:r w:rsidRPr="007C1DB1">
        <w:rPr>
          <w:rStyle w:val="Trminoglosario"/>
        </w:rPr>
        <w:t>Biopelícula</w:t>
      </w:r>
      <w:r>
        <w:rPr>
          <w:rStyle w:val="Trminoglosario"/>
          <w:rFonts w:ascii="Century Schoolbook" w:hAnsi="Century Schoolbook"/>
          <w:u w:val="none"/>
          <w:lang w:val="es-ES"/>
        </w:rPr>
        <w:t xml:space="preserve"> Comunidad m</w:t>
      </w:r>
      <w:r>
        <w:rPr>
          <w:rStyle w:val="Trminoglosario"/>
          <w:rFonts w:ascii="Century Schoolbook" w:hAnsi="Century Schoolbook"/>
          <w:u w:val="none"/>
          <w:lang w:val="es-ES"/>
        </w:rPr>
        <w:t>i</w:t>
      </w:r>
      <w:r>
        <w:rPr>
          <w:rStyle w:val="Trminoglosario"/>
          <w:rFonts w:ascii="Century Schoolbook" w:hAnsi="Century Schoolbook"/>
          <w:u w:val="none"/>
          <w:lang w:val="es-ES"/>
        </w:rPr>
        <w:t>crobiana que crece sobre una superficie y en la que se establecen relaciones complejas</w:t>
      </w:r>
      <w:r w:rsidR="004D3BAB">
        <w:rPr>
          <w:rStyle w:val="Trminoglosario"/>
          <w:rFonts w:ascii="Century Schoolbook" w:hAnsi="Century Schoolbook"/>
          <w:u w:val="none"/>
          <w:lang w:val="es-ES"/>
        </w:rPr>
        <w:t xml:space="preserve"> en el seno de una matriz extracelular prod</w:t>
      </w:r>
      <w:r w:rsidR="004D3BAB">
        <w:rPr>
          <w:rStyle w:val="Trminoglosario"/>
          <w:rFonts w:ascii="Century Schoolbook" w:hAnsi="Century Schoolbook"/>
          <w:u w:val="none"/>
          <w:lang w:val="es-ES"/>
        </w:rPr>
        <w:t>u</w:t>
      </w:r>
      <w:r w:rsidR="004D3BAB">
        <w:rPr>
          <w:rStyle w:val="Trminoglosario"/>
          <w:rFonts w:ascii="Century Schoolbook" w:hAnsi="Century Schoolbook"/>
          <w:u w:val="none"/>
          <w:lang w:val="es-ES"/>
        </w:rPr>
        <w:t>cida por los organismos.</w:t>
      </w:r>
    </w:p>
    <w:p w:rsidR="007C1DB1" w:rsidRPr="007C1DB1" w:rsidRDefault="007C1DB1" w:rsidP="0017049A">
      <w:pPr>
        <w:framePr w:w="2835" w:h="11624" w:hRule="exact" w:wrap="notBeside" w:vAnchor="page" w:hAnchor="page" w:x="1419" w:y="3800"/>
        <w:spacing w:before="80"/>
        <w:ind w:firstLine="0"/>
        <w:jc w:val="left"/>
        <w:rPr>
          <w:rStyle w:val="Trminoglosario"/>
        </w:rPr>
      </w:pPr>
      <w:r w:rsidRPr="007C1DB1">
        <w:rPr>
          <w:rStyle w:val="Trminoglosario"/>
        </w:rPr>
        <w:t>Catalizador</w:t>
      </w:r>
      <w:r w:rsidR="004D3BAB">
        <w:rPr>
          <w:rStyle w:val="Trminoglosario"/>
          <w:rFonts w:ascii="Century Schoolbook" w:hAnsi="Century Schoolbook"/>
          <w:u w:val="none"/>
          <w:lang w:val="es-ES"/>
        </w:rPr>
        <w:t xml:space="preserve"> Sustancia que modifica la velocidad de una reacción química sin intervenir en la reacción ni consumirse en ella.</w:t>
      </w:r>
    </w:p>
    <w:p w:rsidR="007C1DB1" w:rsidRPr="007C1DB1" w:rsidRDefault="007C1DB1" w:rsidP="0017049A">
      <w:pPr>
        <w:framePr w:w="2835" w:h="11624" w:hRule="exact" w:wrap="notBeside" w:vAnchor="page" w:hAnchor="page" w:x="1419" w:y="3800"/>
        <w:spacing w:before="80"/>
        <w:ind w:firstLine="0"/>
        <w:jc w:val="left"/>
        <w:rPr>
          <w:rStyle w:val="Trminoglosario"/>
        </w:rPr>
      </w:pPr>
      <w:r w:rsidRPr="007C1DB1">
        <w:rPr>
          <w:rStyle w:val="Trminoglosario"/>
        </w:rPr>
        <w:t>Citocromos</w:t>
      </w:r>
      <w:r w:rsidR="004D3BAB">
        <w:rPr>
          <w:rStyle w:val="Trminoglosario"/>
          <w:rFonts w:ascii="Century Schoolbook" w:hAnsi="Century Schoolbook"/>
          <w:u w:val="none"/>
          <w:lang w:val="es-ES"/>
        </w:rPr>
        <w:t xml:space="preserve"> cromoproteínas</w:t>
      </w:r>
      <w:r w:rsidR="00F93801">
        <w:rPr>
          <w:rStyle w:val="Trminoglosario"/>
          <w:rFonts w:ascii="Century Schoolbook" w:hAnsi="Century Schoolbook"/>
          <w:u w:val="none"/>
          <w:lang w:val="es-ES"/>
        </w:rPr>
        <w:t xml:space="preserve"> que intervienen en los pr</w:t>
      </w:r>
      <w:r w:rsidR="00F93801">
        <w:rPr>
          <w:rStyle w:val="Trminoglosario"/>
          <w:rFonts w:ascii="Century Schoolbook" w:hAnsi="Century Schoolbook"/>
          <w:u w:val="none"/>
          <w:lang w:val="es-ES"/>
        </w:rPr>
        <w:t>o</w:t>
      </w:r>
      <w:r w:rsidR="00F93801">
        <w:rPr>
          <w:rStyle w:val="Trminoglosario"/>
          <w:rFonts w:ascii="Century Schoolbook" w:hAnsi="Century Schoolbook"/>
          <w:u w:val="none"/>
          <w:lang w:val="es-ES"/>
        </w:rPr>
        <w:t>cesos de transferencia de electrones en respiración y fotosíntesis.</w:t>
      </w:r>
    </w:p>
    <w:p w:rsidR="007C1DB1" w:rsidRDefault="007C1DB1" w:rsidP="0017049A">
      <w:pPr>
        <w:framePr w:w="2835" w:h="11624" w:hRule="exact" w:wrap="notBeside" w:vAnchor="page" w:hAnchor="page" w:x="1419" w:y="3800"/>
        <w:spacing w:before="80"/>
        <w:ind w:firstLine="0"/>
        <w:jc w:val="left"/>
        <w:rPr>
          <w:rStyle w:val="Trminoglosario"/>
          <w:rFonts w:ascii="Century Schoolbook" w:hAnsi="Century Schoolbook"/>
          <w:u w:val="none"/>
          <w:lang w:val="es-ES"/>
        </w:rPr>
      </w:pPr>
      <w:r w:rsidRPr="007C1DB1">
        <w:rPr>
          <w:rStyle w:val="Trminoglosario"/>
        </w:rPr>
        <w:t>Coenzima</w:t>
      </w:r>
      <w:r w:rsidR="00F93801">
        <w:rPr>
          <w:rStyle w:val="Trminoglosario"/>
          <w:rFonts w:ascii="Century Schoolbook" w:hAnsi="Century Schoolbook"/>
          <w:u w:val="none"/>
          <w:lang w:val="es-ES"/>
        </w:rPr>
        <w:t xml:space="preserve"> Componente o</w:t>
      </w:r>
      <w:r w:rsidR="00F93801">
        <w:rPr>
          <w:rStyle w:val="Trminoglosario"/>
          <w:rFonts w:ascii="Century Schoolbook" w:hAnsi="Century Schoolbook"/>
          <w:u w:val="none"/>
          <w:lang w:val="es-ES"/>
        </w:rPr>
        <w:t>r</w:t>
      </w:r>
      <w:r w:rsidR="00F93801">
        <w:rPr>
          <w:rStyle w:val="Trminoglosario"/>
          <w:rFonts w:ascii="Century Schoolbook" w:hAnsi="Century Schoolbook"/>
          <w:u w:val="none"/>
          <w:lang w:val="es-ES"/>
        </w:rPr>
        <w:t>gánico no proteíco neces</w:t>
      </w:r>
      <w:r w:rsidR="00F93801">
        <w:rPr>
          <w:rStyle w:val="Trminoglosario"/>
          <w:rFonts w:ascii="Century Schoolbook" w:hAnsi="Century Schoolbook"/>
          <w:u w:val="none"/>
          <w:lang w:val="es-ES"/>
        </w:rPr>
        <w:t>a</w:t>
      </w:r>
      <w:r w:rsidR="00F93801">
        <w:rPr>
          <w:rStyle w:val="Trminoglosario"/>
          <w:rFonts w:ascii="Century Schoolbook" w:hAnsi="Century Schoolbook"/>
          <w:u w:val="none"/>
          <w:lang w:val="es-ES"/>
        </w:rPr>
        <w:t xml:space="preserve">rio para la actividad de una enzima. Es un tipo de </w:t>
      </w:r>
      <w:r w:rsidR="00F93801" w:rsidRPr="00F93801">
        <w:rPr>
          <w:rStyle w:val="Trminoglosario"/>
        </w:rPr>
        <w:t>c</w:t>
      </w:r>
      <w:r w:rsidR="00F93801" w:rsidRPr="00F93801">
        <w:rPr>
          <w:rStyle w:val="Trminoglosario"/>
        </w:rPr>
        <w:t>o</w:t>
      </w:r>
      <w:r w:rsidR="00F93801" w:rsidRPr="00F93801">
        <w:rPr>
          <w:rStyle w:val="Trminoglosario"/>
        </w:rPr>
        <w:t>factor</w:t>
      </w:r>
      <w:r w:rsidR="00F93801">
        <w:rPr>
          <w:rStyle w:val="Trminoglosario"/>
          <w:rFonts w:ascii="Century Schoolbook" w:hAnsi="Century Schoolbook"/>
          <w:u w:val="none"/>
          <w:lang w:val="es-ES"/>
        </w:rPr>
        <w:t>.</w:t>
      </w:r>
    </w:p>
    <w:p w:rsidR="00F93801" w:rsidRPr="00F93801" w:rsidRDefault="00F93801" w:rsidP="0017049A">
      <w:pPr>
        <w:framePr w:w="2835" w:h="11624" w:hRule="exact" w:wrap="notBeside" w:vAnchor="page" w:hAnchor="page" w:x="1419" w:y="3800"/>
        <w:spacing w:before="80"/>
        <w:ind w:firstLine="0"/>
        <w:jc w:val="left"/>
        <w:rPr>
          <w:rStyle w:val="Trminoglosario"/>
        </w:rPr>
      </w:pPr>
      <w:r w:rsidRPr="00F93801">
        <w:rPr>
          <w:rStyle w:val="Trminoglosario"/>
        </w:rPr>
        <w:t>Co</w:t>
      </w:r>
      <w:r>
        <w:rPr>
          <w:rStyle w:val="Trminoglosario"/>
        </w:rPr>
        <w:t>factor</w:t>
      </w:r>
      <w:r>
        <w:rPr>
          <w:rStyle w:val="Trminoglosario"/>
          <w:rFonts w:ascii="Century Schoolbook" w:hAnsi="Century Schoolbook"/>
          <w:u w:val="none"/>
          <w:lang w:val="es-ES"/>
        </w:rPr>
        <w:t xml:space="preserve"> </w:t>
      </w:r>
      <w:r w:rsidRPr="00F93801">
        <w:rPr>
          <w:rStyle w:val="Trminoglosario"/>
          <w:rFonts w:ascii="Century Schoolbook" w:hAnsi="Century Schoolbook"/>
          <w:u w:val="none"/>
          <w:lang w:val="es-ES"/>
        </w:rPr>
        <w:t>Componente no proteico necesario para la acción de una enzima. El cofactor puede ser un ion metálico o una molécula orgánica denominada coe</w:t>
      </w:r>
      <w:r w:rsidRPr="00F93801">
        <w:rPr>
          <w:rStyle w:val="Trminoglosario"/>
          <w:rFonts w:ascii="Century Schoolbook" w:hAnsi="Century Schoolbook"/>
          <w:u w:val="none"/>
          <w:lang w:val="es-ES"/>
        </w:rPr>
        <w:t>n</w:t>
      </w:r>
      <w:r w:rsidRPr="00F93801">
        <w:rPr>
          <w:rStyle w:val="Trminoglosario"/>
          <w:rFonts w:ascii="Century Schoolbook" w:hAnsi="Century Schoolbook"/>
          <w:u w:val="none"/>
          <w:lang w:val="es-ES"/>
        </w:rPr>
        <w:t>zima.</w:t>
      </w:r>
    </w:p>
    <w:p w:rsidR="00931BE5" w:rsidRPr="007C1DB1" w:rsidRDefault="00931BE5" w:rsidP="0017049A">
      <w:pPr>
        <w:framePr w:w="2835" w:h="11624" w:hRule="exact" w:wrap="notBeside" w:vAnchor="page" w:hAnchor="page" w:x="1419" w:y="3800"/>
        <w:spacing w:before="80"/>
        <w:ind w:firstLine="0"/>
        <w:rPr>
          <w:rStyle w:val="Trminoglosario"/>
        </w:rPr>
      </w:pPr>
    </w:p>
    <w:p w:rsidR="00F93801" w:rsidRPr="007C1DB1" w:rsidRDefault="00F93801" w:rsidP="0017049A">
      <w:pPr>
        <w:framePr w:w="2835" w:h="14005" w:hRule="exact" w:wrap="notBeside" w:vAnchor="page" w:hAnchor="page" w:x="4537" w:y="1419"/>
        <w:spacing w:before="0"/>
        <w:ind w:firstLine="0"/>
        <w:jc w:val="left"/>
        <w:rPr>
          <w:rStyle w:val="Trminoglosario"/>
        </w:rPr>
      </w:pPr>
      <w:r w:rsidRPr="007C1DB1">
        <w:rPr>
          <w:rStyle w:val="Trminoglosario"/>
        </w:rPr>
        <w:t>Coloidal</w:t>
      </w:r>
      <w:r>
        <w:rPr>
          <w:rStyle w:val="Trminoglosario"/>
          <w:rFonts w:ascii="Century Schoolbook" w:hAnsi="Century Schoolbook"/>
          <w:u w:val="none"/>
          <w:lang w:val="es-ES"/>
        </w:rPr>
        <w:t xml:space="preserve"> Sistema formado por una fase dispersante y una fase dispersa. Ambas pueden ser un gas, un l</w:t>
      </w:r>
      <w:r>
        <w:rPr>
          <w:rStyle w:val="Trminoglosario"/>
          <w:rFonts w:ascii="Century Schoolbook" w:hAnsi="Century Schoolbook"/>
          <w:u w:val="none"/>
          <w:lang w:val="es-ES"/>
        </w:rPr>
        <w:t>í</w:t>
      </w:r>
      <w:r>
        <w:rPr>
          <w:rStyle w:val="Trminoglosario"/>
          <w:rFonts w:ascii="Century Schoolbook" w:hAnsi="Century Schoolbook"/>
          <w:u w:val="none"/>
          <w:lang w:val="es-ES"/>
        </w:rPr>
        <w:t>quido o un sólido y de sus combinaciones derivan los diferentes tipos de coloides: geles, emulsiones, esp</w:t>
      </w:r>
      <w:r>
        <w:rPr>
          <w:rStyle w:val="Trminoglosario"/>
          <w:rFonts w:ascii="Century Schoolbook" w:hAnsi="Century Schoolbook"/>
          <w:u w:val="none"/>
          <w:lang w:val="es-ES"/>
        </w:rPr>
        <w:t>u</w:t>
      </w:r>
      <w:r>
        <w:rPr>
          <w:rStyle w:val="Trminoglosario"/>
          <w:rFonts w:ascii="Century Schoolbook" w:hAnsi="Century Schoolbook"/>
          <w:u w:val="none"/>
          <w:lang w:val="es-ES"/>
        </w:rPr>
        <w:t>mas, aerosoles, soles.</w:t>
      </w:r>
    </w:p>
    <w:p w:rsidR="00F93801" w:rsidRPr="007C1DB1" w:rsidRDefault="00F93801" w:rsidP="0017049A">
      <w:pPr>
        <w:framePr w:w="2835" w:h="14005" w:hRule="exact" w:wrap="notBeside" w:vAnchor="page" w:hAnchor="page" w:x="4537" w:y="1419"/>
        <w:spacing w:before="80"/>
        <w:ind w:firstLine="0"/>
        <w:jc w:val="left"/>
        <w:rPr>
          <w:rStyle w:val="Trminoglosario"/>
        </w:rPr>
      </w:pPr>
      <w:r w:rsidRPr="007C1DB1">
        <w:rPr>
          <w:rStyle w:val="Trminoglosario"/>
        </w:rPr>
        <w:t>Ecosistema</w:t>
      </w:r>
      <w:r>
        <w:rPr>
          <w:rStyle w:val="Trminoglosario"/>
          <w:rFonts w:ascii="Century Schoolbook" w:hAnsi="Century Schoolbook"/>
          <w:u w:val="none"/>
          <w:lang w:val="es-ES"/>
        </w:rPr>
        <w:t xml:space="preserve"> </w:t>
      </w:r>
      <w:r w:rsidR="00585ED2">
        <w:rPr>
          <w:rStyle w:val="Trminoglosario"/>
          <w:rFonts w:ascii="Century Schoolbook" w:hAnsi="Century Schoolbook"/>
          <w:u w:val="none"/>
          <w:lang w:val="es-ES"/>
        </w:rPr>
        <w:t>Sistema form</w:t>
      </w:r>
      <w:r w:rsidR="00585ED2">
        <w:rPr>
          <w:rStyle w:val="Trminoglosario"/>
          <w:rFonts w:ascii="Century Schoolbook" w:hAnsi="Century Schoolbook"/>
          <w:u w:val="none"/>
          <w:lang w:val="es-ES"/>
        </w:rPr>
        <w:t>a</w:t>
      </w:r>
      <w:r w:rsidR="00585ED2">
        <w:rPr>
          <w:rStyle w:val="Trminoglosario"/>
          <w:rFonts w:ascii="Century Schoolbook" w:hAnsi="Century Schoolbook"/>
          <w:u w:val="none"/>
          <w:lang w:val="es-ES"/>
        </w:rPr>
        <w:t>do por el conjunto de seres vivos (biocenosis) y el m</w:t>
      </w:r>
      <w:r w:rsidR="00585ED2">
        <w:rPr>
          <w:rStyle w:val="Trminoglosario"/>
          <w:rFonts w:ascii="Century Schoolbook" w:hAnsi="Century Schoolbook"/>
          <w:u w:val="none"/>
          <w:lang w:val="es-ES"/>
        </w:rPr>
        <w:t>e</w:t>
      </w:r>
      <w:r w:rsidR="00585ED2">
        <w:rPr>
          <w:rStyle w:val="Trminoglosario"/>
          <w:rFonts w:ascii="Century Schoolbook" w:hAnsi="Century Schoolbook"/>
          <w:u w:val="none"/>
          <w:lang w:val="es-ES"/>
        </w:rPr>
        <w:t>dio físico en el que viven (biotopo) y se relacionan.</w:t>
      </w:r>
    </w:p>
    <w:p w:rsidR="00F93801" w:rsidRPr="007C1DB1" w:rsidRDefault="00F93801" w:rsidP="0017049A">
      <w:pPr>
        <w:framePr w:w="2835" w:h="14005" w:hRule="exact" w:wrap="notBeside" w:vAnchor="page" w:hAnchor="page" w:x="4537" w:y="1419"/>
        <w:spacing w:before="80"/>
        <w:ind w:firstLine="0"/>
        <w:jc w:val="left"/>
        <w:rPr>
          <w:rStyle w:val="Trminoglosario"/>
        </w:rPr>
      </w:pPr>
      <w:r w:rsidRPr="007C1DB1">
        <w:rPr>
          <w:rStyle w:val="Trminoglosario"/>
        </w:rPr>
        <w:t>Efecto invernadero</w:t>
      </w:r>
      <w:r w:rsidR="00585ED2">
        <w:rPr>
          <w:rStyle w:val="Trminoglosario"/>
          <w:rFonts w:ascii="Century Schoolbook" w:hAnsi="Century Schoolbook"/>
          <w:u w:val="none"/>
          <w:lang w:val="es-ES"/>
        </w:rPr>
        <w:t xml:space="preserve"> Rete</w:t>
      </w:r>
      <w:r w:rsidR="00585ED2">
        <w:rPr>
          <w:rStyle w:val="Trminoglosario"/>
          <w:rFonts w:ascii="Century Schoolbook" w:hAnsi="Century Schoolbook"/>
          <w:u w:val="none"/>
          <w:lang w:val="es-ES"/>
        </w:rPr>
        <w:t>n</w:t>
      </w:r>
      <w:r w:rsidR="00585ED2">
        <w:rPr>
          <w:rStyle w:val="Trminoglosario"/>
          <w:rFonts w:ascii="Century Schoolbook" w:hAnsi="Century Schoolbook"/>
          <w:u w:val="none"/>
          <w:lang w:val="es-ES"/>
        </w:rPr>
        <w:t>ción por parte de ciertos gases atmosféricos (CO</w:t>
      </w:r>
      <w:r w:rsidR="00585ED2" w:rsidRPr="00585ED2">
        <w:rPr>
          <w:rStyle w:val="Trminoglosario"/>
          <w:rFonts w:ascii="Century Schoolbook" w:hAnsi="Century Schoolbook"/>
          <w:u w:val="none"/>
          <w:vertAlign w:val="subscript"/>
          <w:lang w:val="es-ES"/>
        </w:rPr>
        <w:t>2</w:t>
      </w:r>
      <w:r w:rsidR="00585ED2">
        <w:rPr>
          <w:rStyle w:val="Trminoglosario"/>
          <w:rFonts w:ascii="Century Schoolbook" w:hAnsi="Century Schoolbook"/>
          <w:u w:val="none"/>
          <w:lang w:val="es-ES"/>
        </w:rPr>
        <w:t>, CH</w:t>
      </w:r>
      <w:r w:rsidR="00585ED2" w:rsidRPr="00585ED2">
        <w:rPr>
          <w:rStyle w:val="Trminoglosario"/>
          <w:rFonts w:ascii="Century Schoolbook" w:hAnsi="Century Schoolbook"/>
          <w:u w:val="none"/>
          <w:vertAlign w:val="subscript"/>
          <w:lang w:val="es-ES"/>
        </w:rPr>
        <w:t>4</w:t>
      </w:r>
      <w:r w:rsidR="00585ED2">
        <w:rPr>
          <w:rStyle w:val="Trminoglosario"/>
          <w:rFonts w:ascii="Century Schoolbook" w:hAnsi="Century Schoolbook"/>
          <w:u w:val="none"/>
          <w:lang w:val="es-ES"/>
        </w:rPr>
        <w:t>,...) de la radiación i</w:t>
      </w:r>
      <w:r w:rsidR="00585ED2">
        <w:rPr>
          <w:rStyle w:val="Trminoglosario"/>
          <w:rFonts w:ascii="Century Schoolbook" w:hAnsi="Century Schoolbook"/>
          <w:u w:val="none"/>
          <w:lang w:val="es-ES"/>
        </w:rPr>
        <w:t>n</w:t>
      </w:r>
      <w:r w:rsidR="00585ED2">
        <w:rPr>
          <w:rStyle w:val="Trminoglosario"/>
          <w:rFonts w:ascii="Century Schoolbook" w:hAnsi="Century Schoolbook"/>
          <w:u w:val="none"/>
          <w:lang w:val="es-ES"/>
        </w:rPr>
        <w:t>frarroja emitida por la s</w:t>
      </w:r>
      <w:r w:rsidR="00585ED2">
        <w:rPr>
          <w:rStyle w:val="Trminoglosario"/>
          <w:rFonts w:ascii="Century Schoolbook" w:hAnsi="Century Schoolbook"/>
          <w:u w:val="none"/>
          <w:lang w:val="es-ES"/>
        </w:rPr>
        <w:t>u</w:t>
      </w:r>
      <w:r w:rsidR="00585ED2">
        <w:rPr>
          <w:rStyle w:val="Trminoglosario"/>
          <w:rFonts w:ascii="Century Schoolbook" w:hAnsi="Century Schoolbook"/>
          <w:u w:val="none"/>
          <w:lang w:val="es-ES"/>
        </w:rPr>
        <w:t>perficie terrestre tras h</w:t>
      </w:r>
      <w:r w:rsidR="00585ED2">
        <w:rPr>
          <w:rStyle w:val="Trminoglosario"/>
          <w:rFonts w:ascii="Century Schoolbook" w:hAnsi="Century Schoolbook"/>
          <w:u w:val="none"/>
          <w:lang w:val="es-ES"/>
        </w:rPr>
        <w:t>a</w:t>
      </w:r>
      <w:r w:rsidR="00585ED2">
        <w:rPr>
          <w:rStyle w:val="Trminoglosario"/>
          <w:rFonts w:ascii="Century Schoolbook" w:hAnsi="Century Schoolbook"/>
          <w:u w:val="none"/>
          <w:lang w:val="es-ES"/>
        </w:rPr>
        <w:t>berse calentado por efecto de la radiación solar.</w:t>
      </w:r>
    </w:p>
    <w:p w:rsidR="00F93801" w:rsidRPr="007C1DB1" w:rsidRDefault="00F93801" w:rsidP="0017049A">
      <w:pPr>
        <w:framePr w:w="2835" w:h="14005" w:hRule="exact" w:wrap="notBeside" w:vAnchor="page" w:hAnchor="page" w:x="4537" w:y="1419"/>
        <w:spacing w:before="80"/>
        <w:ind w:firstLine="0"/>
        <w:jc w:val="left"/>
        <w:rPr>
          <w:rStyle w:val="Trminoglosario"/>
        </w:rPr>
      </w:pPr>
      <w:r w:rsidRPr="007C1DB1">
        <w:rPr>
          <w:rStyle w:val="Trminoglosario"/>
        </w:rPr>
        <w:t>Electronegativ</w:t>
      </w:r>
      <w:r w:rsidR="00585ED2">
        <w:rPr>
          <w:rStyle w:val="Trminoglosario"/>
        </w:rPr>
        <w:t>idad</w:t>
      </w:r>
      <w:r w:rsidR="00585ED2">
        <w:rPr>
          <w:rStyle w:val="Trminoglosario"/>
          <w:rFonts w:ascii="Century Schoolbook" w:hAnsi="Century Schoolbook"/>
          <w:u w:val="none"/>
          <w:lang w:val="es-ES"/>
        </w:rPr>
        <w:t xml:space="preserve"> Tende</w:t>
      </w:r>
      <w:r w:rsidR="00585ED2">
        <w:rPr>
          <w:rStyle w:val="Trminoglosario"/>
          <w:rFonts w:ascii="Century Schoolbook" w:hAnsi="Century Schoolbook"/>
          <w:u w:val="none"/>
          <w:lang w:val="es-ES"/>
        </w:rPr>
        <w:t>n</w:t>
      </w:r>
      <w:r w:rsidR="00585ED2">
        <w:rPr>
          <w:rStyle w:val="Trminoglosario"/>
          <w:rFonts w:ascii="Century Schoolbook" w:hAnsi="Century Schoolbook"/>
          <w:u w:val="none"/>
          <w:lang w:val="es-ES"/>
        </w:rPr>
        <w:t>cia de un elemento químico atraer electrones cuando están combinados quím</w:t>
      </w:r>
      <w:r w:rsidR="00585ED2">
        <w:rPr>
          <w:rStyle w:val="Trminoglosario"/>
          <w:rFonts w:ascii="Century Schoolbook" w:hAnsi="Century Schoolbook"/>
          <w:u w:val="none"/>
          <w:lang w:val="es-ES"/>
        </w:rPr>
        <w:t>i</w:t>
      </w:r>
      <w:r w:rsidR="00585ED2">
        <w:rPr>
          <w:rStyle w:val="Trminoglosario"/>
          <w:rFonts w:ascii="Century Schoolbook" w:hAnsi="Century Schoolbook"/>
          <w:u w:val="none"/>
          <w:lang w:val="es-ES"/>
        </w:rPr>
        <w:t>camente.</w:t>
      </w:r>
    </w:p>
    <w:p w:rsidR="00F93801" w:rsidRPr="007C1DB1" w:rsidRDefault="00F93801" w:rsidP="0017049A">
      <w:pPr>
        <w:framePr w:w="2835" w:h="14005" w:hRule="exact" w:wrap="notBeside" w:vAnchor="page" w:hAnchor="page" w:x="4537" w:y="1419"/>
        <w:spacing w:before="80"/>
        <w:ind w:firstLine="0"/>
        <w:jc w:val="left"/>
        <w:rPr>
          <w:rStyle w:val="Trminoglosario"/>
        </w:rPr>
      </w:pPr>
      <w:r w:rsidRPr="007C1DB1">
        <w:rPr>
          <w:rStyle w:val="Trminoglosario"/>
        </w:rPr>
        <w:t>Extremófilo</w:t>
      </w:r>
      <w:r w:rsidR="00585ED2">
        <w:rPr>
          <w:rStyle w:val="Trminoglosario"/>
          <w:rFonts w:ascii="Century Schoolbook" w:hAnsi="Century Schoolbook"/>
          <w:u w:val="none"/>
          <w:lang w:val="es-ES"/>
        </w:rPr>
        <w:t xml:space="preserve"> Microorganismo que vive en condiciones f</w:t>
      </w:r>
      <w:r w:rsidR="00585ED2">
        <w:rPr>
          <w:rStyle w:val="Trminoglosario"/>
          <w:rFonts w:ascii="Century Schoolbook" w:hAnsi="Century Schoolbook"/>
          <w:u w:val="none"/>
          <w:lang w:val="es-ES"/>
        </w:rPr>
        <w:t>í</w:t>
      </w:r>
      <w:r w:rsidR="00585ED2">
        <w:rPr>
          <w:rStyle w:val="Trminoglosario"/>
          <w:rFonts w:ascii="Century Schoolbook" w:hAnsi="Century Schoolbook"/>
          <w:u w:val="none"/>
          <w:lang w:val="es-ES"/>
        </w:rPr>
        <w:t>sicas o químicas muy alej</w:t>
      </w:r>
      <w:r w:rsidR="00585ED2">
        <w:rPr>
          <w:rStyle w:val="Trminoglosario"/>
          <w:rFonts w:ascii="Century Schoolbook" w:hAnsi="Century Schoolbook"/>
          <w:u w:val="none"/>
          <w:lang w:val="es-ES"/>
        </w:rPr>
        <w:t>a</w:t>
      </w:r>
      <w:r w:rsidR="00585ED2">
        <w:rPr>
          <w:rStyle w:val="Trminoglosario"/>
          <w:rFonts w:ascii="Century Schoolbook" w:hAnsi="Century Schoolbook"/>
          <w:u w:val="none"/>
          <w:lang w:val="es-ES"/>
        </w:rPr>
        <w:t xml:space="preserve">das de aquellas que son propias de la mayoría de especies vivas, como </w:t>
      </w:r>
      <w:r w:rsidR="00585ED2" w:rsidRPr="00585ED2">
        <w:rPr>
          <w:rStyle w:val="Trminoglosario"/>
        </w:rPr>
        <w:t>pH</w:t>
      </w:r>
      <w:r w:rsidR="00585ED2">
        <w:rPr>
          <w:rStyle w:val="Trminoglosario"/>
          <w:rFonts w:ascii="Century Schoolbook" w:hAnsi="Century Schoolbook"/>
          <w:u w:val="none"/>
          <w:lang w:val="es-ES"/>
        </w:rPr>
        <w:t xml:space="preserve"> muy ácido, elevada temp</w:t>
      </w:r>
      <w:r w:rsidR="00585ED2">
        <w:rPr>
          <w:rStyle w:val="Trminoglosario"/>
          <w:rFonts w:ascii="Century Schoolbook" w:hAnsi="Century Schoolbook"/>
          <w:u w:val="none"/>
          <w:lang w:val="es-ES"/>
        </w:rPr>
        <w:t>e</w:t>
      </w:r>
      <w:r w:rsidR="00585ED2">
        <w:rPr>
          <w:rStyle w:val="Trminoglosario"/>
          <w:rFonts w:ascii="Century Schoolbook" w:hAnsi="Century Schoolbook"/>
          <w:u w:val="none"/>
          <w:lang w:val="es-ES"/>
        </w:rPr>
        <w:t>ratura, alta concentración salina, etc.</w:t>
      </w:r>
    </w:p>
    <w:p w:rsidR="00F93801" w:rsidRPr="007C1DB1" w:rsidRDefault="00F93801" w:rsidP="0017049A">
      <w:pPr>
        <w:framePr w:w="2835" w:h="14005" w:hRule="exact" w:wrap="notBeside" w:vAnchor="page" w:hAnchor="page" w:x="4537" w:y="1419"/>
        <w:spacing w:before="80"/>
        <w:ind w:firstLine="0"/>
        <w:jc w:val="left"/>
        <w:rPr>
          <w:rStyle w:val="Trminoglosario"/>
        </w:rPr>
      </w:pPr>
      <w:r w:rsidRPr="007C1DB1">
        <w:rPr>
          <w:rStyle w:val="Trminoglosario"/>
        </w:rPr>
        <w:t>Hidroxiapatito</w:t>
      </w:r>
      <w:r w:rsidR="00585ED2">
        <w:rPr>
          <w:rStyle w:val="Trminoglosario"/>
          <w:rFonts w:ascii="Century Schoolbook" w:hAnsi="Century Schoolbook"/>
          <w:u w:val="none"/>
          <w:lang w:val="es-ES"/>
        </w:rPr>
        <w:t xml:space="preserve"> Compuesto mineral de fosfato de calcio cristalino que forma la m</w:t>
      </w:r>
      <w:r w:rsidR="00585ED2">
        <w:rPr>
          <w:rStyle w:val="Trminoglosario"/>
          <w:rFonts w:ascii="Century Schoolbook" w:hAnsi="Century Schoolbook"/>
          <w:u w:val="none"/>
          <w:lang w:val="es-ES"/>
        </w:rPr>
        <w:t>a</w:t>
      </w:r>
      <w:r w:rsidR="00585ED2">
        <w:rPr>
          <w:rStyle w:val="Trminoglosario"/>
          <w:rFonts w:ascii="Century Schoolbook" w:hAnsi="Century Schoolbook"/>
          <w:u w:val="none"/>
          <w:lang w:val="es-ES"/>
        </w:rPr>
        <w:t>triz mineral de los huesos y los dientes.</w:t>
      </w:r>
    </w:p>
    <w:p w:rsidR="00F93801" w:rsidRDefault="00F93801" w:rsidP="0017049A">
      <w:pPr>
        <w:framePr w:w="2835" w:h="14005" w:hRule="exact" w:wrap="notBeside" w:vAnchor="page" w:hAnchor="page" w:x="4537" w:y="1419"/>
        <w:spacing w:before="80"/>
        <w:ind w:firstLine="0"/>
        <w:jc w:val="left"/>
        <w:rPr>
          <w:rStyle w:val="Trminoglosario"/>
          <w:rFonts w:ascii="Century Schoolbook" w:hAnsi="Century Schoolbook"/>
          <w:u w:val="none"/>
          <w:lang w:val="es-ES"/>
        </w:rPr>
      </w:pPr>
      <w:r w:rsidRPr="007C1DB1">
        <w:rPr>
          <w:rStyle w:val="Trminoglosario"/>
        </w:rPr>
        <w:t>Impulso nervioso</w:t>
      </w:r>
      <w:r w:rsidR="00585ED2">
        <w:rPr>
          <w:rStyle w:val="Trminoglosario"/>
          <w:rFonts w:ascii="Century Schoolbook" w:hAnsi="Century Schoolbook"/>
          <w:u w:val="none"/>
          <w:lang w:val="es-ES"/>
        </w:rPr>
        <w:t xml:space="preserve"> </w:t>
      </w:r>
      <w:r w:rsidR="00CE5C09">
        <w:rPr>
          <w:rStyle w:val="Trminoglosario"/>
          <w:rFonts w:ascii="Century Schoolbook" w:hAnsi="Century Schoolbook"/>
          <w:u w:val="none"/>
          <w:lang w:val="es-ES"/>
        </w:rPr>
        <w:t>Inversión de la polaridad de reposo de la célula nerviosa que se propaga a lo largo de la f</w:t>
      </w:r>
      <w:r w:rsidR="00CE5C09">
        <w:rPr>
          <w:rStyle w:val="Trminoglosario"/>
          <w:rFonts w:ascii="Century Schoolbook" w:hAnsi="Century Schoolbook"/>
          <w:u w:val="none"/>
          <w:lang w:val="es-ES"/>
        </w:rPr>
        <w:t>i</w:t>
      </w:r>
      <w:r w:rsidR="00CE5C09">
        <w:rPr>
          <w:rStyle w:val="Trminoglosario"/>
          <w:rFonts w:ascii="Century Schoolbook" w:hAnsi="Century Schoolbook"/>
          <w:u w:val="none"/>
          <w:lang w:val="es-ES"/>
        </w:rPr>
        <w:t>bra nerviosa.</w:t>
      </w:r>
    </w:p>
    <w:p w:rsidR="0017049A" w:rsidRDefault="0017049A" w:rsidP="0017049A">
      <w:pPr>
        <w:framePr w:w="2835" w:h="14005" w:hRule="exact" w:wrap="notBeside" w:vAnchor="page" w:hAnchor="page" w:x="4537" w:y="1419"/>
        <w:spacing w:before="80"/>
        <w:ind w:firstLine="0"/>
        <w:jc w:val="left"/>
        <w:rPr>
          <w:rStyle w:val="Trminoglosario"/>
          <w:rFonts w:ascii="Century Schoolbook" w:hAnsi="Century Schoolbook"/>
          <w:u w:val="none"/>
          <w:lang w:val="es-ES"/>
        </w:rPr>
      </w:pPr>
      <w:r w:rsidRPr="007C1DB1">
        <w:rPr>
          <w:rStyle w:val="Trminoglosario"/>
        </w:rPr>
        <w:t>Nutación</w:t>
      </w:r>
      <w:r>
        <w:rPr>
          <w:rStyle w:val="Trminoglosario"/>
          <w:rFonts w:ascii="Century Schoolbook" w:hAnsi="Century Schoolbook"/>
          <w:u w:val="none"/>
          <w:lang w:val="es-ES"/>
        </w:rPr>
        <w:t xml:space="preserve"> </w:t>
      </w:r>
      <w:r w:rsidRPr="005905B6">
        <w:rPr>
          <w:rFonts w:ascii="Century Schoolbook" w:hAnsi="Century Schoolbook"/>
        </w:rPr>
        <w:t xml:space="preserve"> </w:t>
      </w:r>
      <w:r>
        <w:rPr>
          <w:rFonts w:ascii="Century Schoolbook" w:hAnsi="Century Schoolbook"/>
        </w:rPr>
        <w:t>Movimiento de oscilación o</w:t>
      </w:r>
      <w:r w:rsidRPr="005905B6">
        <w:rPr>
          <w:rFonts w:ascii="Century Schoolbook" w:hAnsi="Century Schoolbook"/>
        </w:rPr>
        <w:t xml:space="preserve"> cabeceo del e</w:t>
      </w:r>
      <w:r w:rsidRPr="005905B6">
        <w:rPr>
          <w:rFonts w:ascii="Century Schoolbook" w:hAnsi="Century Schoolbook"/>
        </w:rPr>
        <w:t>x</w:t>
      </w:r>
      <w:r w:rsidRPr="005905B6">
        <w:rPr>
          <w:rFonts w:ascii="Century Schoolbook" w:hAnsi="Century Schoolbook"/>
        </w:rPr>
        <w:t>tremo del eje terrestre a medida que describe el</w:t>
      </w:r>
    </w:p>
    <w:p w:rsidR="00585ED2" w:rsidRDefault="005905B6" w:rsidP="0017049A">
      <w:pPr>
        <w:framePr w:w="2835" w:h="14005" w:hRule="exact" w:wrap="notBeside" w:vAnchor="page" w:hAnchor="page" w:x="7656" w:y="1419"/>
        <w:spacing w:before="0"/>
        <w:ind w:firstLine="0"/>
        <w:jc w:val="left"/>
        <w:rPr>
          <w:rStyle w:val="Trminoglosario"/>
          <w:rFonts w:ascii="Century Schoolbook" w:hAnsi="Century Schoolbook"/>
          <w:u w:val="none"/>
          <w:lang w:val="es-ES"/>
        </w:rPr>
      </w:pPr>
      <w:proofErr w:type="gramStart"/>
      <w:r w:rsidRPr="005905B6">
        <w:rPr>
          <w:rFonts w:ascii="Century Schoolbook" w:hAnsi="Century Schoolbook"/>
        </w:rPr>
        <w:t>círculo</w:t>
      </w:r>
      <w:proofErr w:type="gramEnd"/>
      <w:r w:rsidRPr="005905B6">
        <w:rPr>
          <w:rFonts w:ascii="Century Schoolbook" w:hAnsi="Century Schoolbook"/>
        </w:rPr>
        <w:t xml:space="preserve"> originado por la precesión</w:t>
      </w:r>
      <w:r>
        <w:rPr>
          <w:rFonts w:ascii="Century Schoolbook" w:hAnsi="Century Schoolbook"/>
        </w:rPr>
        <w:t xml:space="preserve"> debido al efecto gravitatorio de la Luna</w:t>
      </w:r>
      <w:r w:rsidRPr="005905B6">
        <w:rPr>
          <w:rFonts w:ascii="Century Schoolbook" w:hAnsi="Century Schoolbook"/>
        </w:rPr>
        <w:t>.</w:t>
      </w:r>
    </w:p>
    <w:p w:rsidR="005905B6" w:rsidRPr="007C1DB1" w:rsidRDefault="005905B6" w:rsidP="0017049A">
      <w:pPr>
        <w:framePr w:w="2835" w:h="14005" w:hRule="exact" w:wrap="notBeside" w:vAnchor="page" w:hAnchor="page" w:x="7656" w:y="1419"/>
        <w:spacing w:before="80"/>
        <w:ind w:firstLine="0"/>
        <w:jc w:val="center"/>
        <w:rPr>
          <w:rStyle w:val="Trminoglosario"/>
        </w:rPr>
      </w:pPr>
      <w:r>
        <w:rPr>
          <w:rFonts w:ascii="Franklin Gothic Demi" w:hAnsi="Franklin Gothic Demi"/>
          <w:noProof/>
          <w:u w:val="thick" w:color="6786B7" w:themeColor="accent1"/>
        </w:rPr>
        <w:drawing>
          <wp:inline distT="0" distB="0" distL="0" distR="0" wp14:anchorId="6500F35F" wp14:editId="708582E3">
            <wp:extent cx="1524000" cy="2068554"/>
            <wp:effectExtent l="0" t="0" r="0" b="8255"/>
            <wp:docPr id="3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tacion.png"/>
                    <pic:cNvPicPr/>
                  </pic:nvPicPr>
                  <pic:blipFill>
                    <a:blip r:embed="rId118">
                      <a:extLst>
                        <a:ext uri="{28A0092B-C50C-407E-A947-70E740481C1C}">
                          <a14:useLocalDpi xmlns:a14="http://schemas.microsoft.com/office/drawing/2010/main" val="0"/>
                        </a:ext>
                      </a:extLst>
                    </a:blip>
                    <a:stretch>
                      <a:fillRect/>
                    </a:stretch>
                  </pic:blipFill>
                  <pic:spPr>
                    <a:xfrm>
                      <a:off x="0" y="0"/>
                      <a:ext cx="1524647" cy="2069432"/>
                    </a:xfrm>
                    <a:prstGeom prst="rect">
                      <a:avLst/>
                    </a:prstGeom>
                  </pic:spPr>
                </pic:pic>
              </a:graphicData>
            </a:graphic>
          </wp:inline>
        </w:drawing>
      </w:r>
    </w:p>
    <w:p w:rsidR="008F0BB3" w:rsidRDefault="00585ED2" w:rsidP="0017049A">
      <w:pPr>
        <w:framePr w:w="2835" w:h="14005" w:hRule="exact" w:wrap="notBeside" w:vAnchor="page" w:hAnchor="page" w:x="7656" w:y="1419"/>
        <w:autoSpaceDE w:val="0"/>
        <w:autoSpaceDN w:val="0"/>
        <w:adjustRightInd w:val="0"/>
        <w:spacing w:before="80"/>
        <w:ind w:firstLine="0"/>
        <w:jc w:val="left"/>
        <w:rPr>
          <w:rStyle w:val="Trminoglosario"/>
          <w:rFonts w:ascii="Century Schoolbook" w:hAnsi="Century Schoolbook"/>
          <w:u w:val="none"/>
          <w:lang w:val="es-ES"/>
        </w:rPr>
      </w:pPr>
      <w:proofErr w:type="gramStart"/>
      <w:r w:rsidRPr="007C1DB1">
        <w:rPr>
          <w:rStyle w:val="Trminoglosario"/>
        </w:rPr>
        <w:t>pH</w:t>
      </w:r>
      <w:proofErr w:type="gramEnd"/>
      <w:r w:rsidR="00CE5C09">
        <w:rPr>
          <w:rStyle w:val="Trminoglosario"/>
          <w:rFonts w:ascii="Century Schoolbook" w:hAnsi="Century Schoolbook"/>
          <w:u w:val="none"/>
          <w:lang w:val="es-ES"/>
        </w:rPr>
        <w:t xml:space="preserve"> </w:t>
      </w:r>
      <w:r w:rsidR="005905B6">
        <w:rPr>
          <w:rStyle w:val="Trminoglosario"/>
          <w:rFonts w:ascii="Century Schoolbook" w:hAnsi="Century Schoolbook"/>
          <w:u w:val="none"/>
          <w:lang w:val="es-ES"/>
        </w:rPr>
        <w:t>Medida de la acidez o alcalinidad de una disol</w:t>
      </w:r>
      <w:r w:rsidR="005905B6">
        <w:rPr>
          <w:rStyle w:val="Trminoglosario"/>
          <w:rFonts w:ascii="Century Schoolbook" w:hAnsi="Century Schoolbook"/>
          <w:u w:val="none"/>
          <w:lang w:val="es-ES"/>
        </w:rPr>
        <w:t>u</w:t>
      </w:r>
      <w:r w:rsidR="005905B6">
        <w:rPr>
          <w:rStyle w:val="Trminoglosario"/>
          <w:rFonts w:ascii="Century Schoolbook" w:hAnsi="Century Schoolbook"/>
          <w:u w:val="none"/>
          <w:lang w:val="es-ES"/>
        </w:rPr>
        <w:t>ción.</w:t>
      </w:r>
      <w:r w:rsidR="008F0BB3">
        <w:rPr>
          <w:rStyle w:val="Trminoglosario"/>
          <w:rFonts w:ascii="Century Schoolbook" w:hAnsi="Century Schoolbook"/>
          <w:u w:val="none"/>
          <w:lang w:val="es-ES"/>
        </w:rPr>
        <w:t xml:space="preserve"> Su valo es una medida de la concentración de H</w:t>
      </w:r>
      <w:r w:rsidR="008F0BB3" w:rsidRPr="008F0BB3">
        <w:rPr>
          <w:rStyle w:val="Trminoglosario"/>
          <w:rFonts w:ascii="Century Schoolbook" w:hAnsi="Century Schoolbook"/>
          <w:u w:val="none"/>
          <w:vertAlign w:val="superscript"/>
          <w:lang w:val="es-ES"/>
        </w:rPr>
        <w:t>+</w:t>
      </w:r>
      <w:r w:rsidR="008F0BB3">
        <w:rPr>
          <w:rStyle w:val="Trminoglosario"/>
          <w:rFonts w:ascii="Century Schoolbook" w:hAnsi="Century Schoolbook"/>
          <w:u w:val="none"/>
          <w:lang w:val="es-ES"/>
        </w:rPr>
        <w:t>:</w:t>
      </w:r>
      <w:r w:rsidR="005905B6">
        <w:rPr>
          <w:rStyle w:val="Trminoglosario"/>
          <w:rFonts w:ascii="Century Schoolbook" w:hAnsi="Century Schoolbook"/>
          <w:u w:val="none"/>
          <w:lang w:val="es-ES"/>
        </w:rPr>
        <w:t xml:space="preserve"> </w:t>
      </w:r>
      <w:r w:rsidR="008F0BB3">
        <w:rPr>
          <w:rStyle w:val="Trminoglosario"/>
          <w:rFonts w:ascii="Century Schoolbook" w:hAnsi="Century Schoolbook"/>
          <w:u w:val="none"/>
          <w:lang w:val="es-ES"/>
        </w:rPr>
        <w:t xml:space="preserve">pH = </w:t>
      </w:r>
      <w:r w:rsidR="008F0BB3">
        <w:rPr>
          <w:rFonts w:ascii="Century Schoolbook" w:hAnsi="Century Schoolbook" w:cs="Century Schoolbook"/>
          <w:sz w:val="23"/>
          <w:szCs w:val="23"/>
        </w:rPr>
        <w:t>–</w:t>
      </w:r>
      <w:r w:rsidR="008F0BB3">
        <w:rPr>
          <w:rStyle w:val="Trminoglosario"/>
          <w:rFonts w:ascii="Century Schoolbook" w:hAnsi="Century Schoolbook"/>
          <w:u w:val="none"/>
          <w:lang w:val="es-ES"/>
        </w:rPr>
        <w:t xml:space="preserve"> </w:t>
      </w:r>
      <w:proofErr w:type="gramStart"/>
      <w:r w:rsidR="008F0BB3">
        <w:rPr>
          <w:rStyle w:val="Trminoglosario"/>
          <w:rFonts w:ascii="Century Schoolbook" w:hAnsi="Century Schoolbook"/>
          <w:u w:val="none"/>
          <w:lang w:val="es-ES"/>
        </w:rPr>
        <w:t>log</w:t>
      </w:r>
      <w:r w:rsidR="008F0BB3" w:rsidRPr="008F0BB3">
        <w:rPr>
          <w:rStyle w:val="Trminoglosario"/>
          <w:rFonts w:ascii="Century Schoolbook" w:hAnsi="Century Schoolbook"/>
          <w:u w:val="none"/>
          <w:vertAlign w:val="subscript"/>
          <w:lang w:val="es-ES"/>
        </w:rPr>
        <w:t>10</w:t>
      </w:r>
      <w:r w:rsidR="008F0BB3">
        <w:rPr>
          <w:rStyle w:val="Trminoglosario"/>
          <w:rFonts w:ascii="Century Schoolbook" w:hAnsi="Century Schoolbook"/>
          <w:u w:val="none"/>
          <w:lang w:val="es-ES"/>
        </w:rPr>
        <w:t>[</w:t>
      </w:r>
      <w:proofErr w:type="gramEnd"/>
      <w:r w:rsidR="008F0BB3">
        <w:rPr>
          <w:rStyle w:val="Trminoglosario"/>
          <w:rFonts w:ascii="Century Schoolbook" w:hAnsi="Century Schoolbook"/>
          <w:u w:val="none"/>
          <w:lang w:val="es-ES"/>
        </w:rPr>
        <w:t>H</w:t>
      </w:r>
      <w:r w:rsidR="008F0BB3" w:rsidRPr="008F0BB3">
        <w:rPr>
          <w:rStyle w:val="Trminoglosario"/>
          <w:rFonts w:ascii="Century Schoolbook" w:hAnsi="Century Schoolbook"/>
          <w:u w:val="none"/>
          <w:vertAlign w:val="superscript"/>
          <w:lang w:val="es-ES"/>
        </w:rPr>
        <w:t>+</w:t>
      </w:r>
      <w:r w:rsidR="008F0BB3">
        <w:rPr>
          <w:rStyle w:val="Trminoglosario"/>
          <w:rFonts w:ascii="Century Schoolbook" w:hAnsi="Century Schoolbook"/>
          <w:u w:val="none"/>
          <w:lang w:val="es-ES"/>
        </w:rPr>
        <w:t>]</w:t>
      </w:r>
    </w:p>
    <w:p w:rsidR="00585ED2" w:rsidRPr="007C1DB1" w:rsidRDefault="00585ED2" w:rsidP="0017049A">
      <w:pPr>
        <w:framePr w:w="2835" w:h="14005" w:hRule="exact" w:wrap="notBeside" w:vAnchor="page" w:hAnchor="page" w:x="7656" w:y="1419"/>
        <w:autoSpaceDE w:val="0"/>
        <w:autoSpaceDN w:val="0"/>
        <w:adjustRightInd w:val="0"/>
        <w:spacing w:before="80"/>
        <w:ind w:firstLine="0"/>
        <w:jc w:val="left"/>
        <w:rPr>
          <w:rStyle w:val="Trminoglosario"/>
        </w:rPr>
      </w:pPr>
      <w:r w:rsidRPr="007C1DB1">
        <w:rPr>
          <w:rStyle w:val="Trminoglosario"/>
        </w:rPr>
        <w:t>Potencial de membrana</w:t>
      </w:r>
      <w:r w:rsidR="00CE5C09">
        <w:rPr>
          <w:rStyle w:val="Trminoglosario"/>
          <w:rFonts w:ascii="Century Schoolbook" w:hAnsi="Century Schoolbook"/>
          <w:u w:val="none"/>
          <w:lang w:val="es-ES"/>
        </w:rPr>
        <w:t xml:space="preserve"> </w:t>
      </w:r>
      <w:r w:rsidR="0017049A">
        <w:rPr>
          <w:rStyle w:val="Trminoglosario"/>
          <w:rFonts w:ascii="Century Schoolbook" w:hAnsi="Century Schoolbook"/>
          <w:u w:val="none"/>
          <w:lang w:val="es-ES"/>
        </w:rPr>
        <w:t>D</w:t>
      </w:r>
      <w:r w:rsidR="0017049A">
        <w:rPr>
          <w:rStyle w:val="Trminoglosario"/>
          <w:rFonts w:ascii="Century Schoolbook" w:hAnsi="Century Schoolbook"/>
          <w:u w:val="none"/>
          <w:lang w:val="es-ES"/>
        </w:rPr>
        <w:t>i</w:t>
      </w:r>
      <w:r w:rsidR="0017049A">
        <w:rPr>
          <w:rStyle w:val="Trminoglosario"/>
          <w:rFonts w:ascii="Century Schoolbook" w:hAnsi="Century Schoolbook"/>
          <w:u w:val="none"/>
          <w:lang w:val="es-ES"/>
        </w:rPr>
        <w:t>ferencia de potencial elé</w:t>
      </w:r>
      <w:r w:rsidR="0017049A">
        <w:rPr>
          <w:rStyle w:val="Trminoglosario"/>
          <w:rFonts w:ascii="Century Schoolbook" w:hAnsi="Century Schoolbook"/>
          <w:u w:val="none"/>
          <w:lang w:val="es-ES"/>
        </w:rPr>
        <w:t>c</w:t>
      </w:r>
      <w:r w:rsidR="0017049A">
        <w:rPr>
          <w:rStyle w:val="Trminoglosario"/>
          <w:rFonts w:ascii="Century Schoolbook" w:hAnsi="Century Schoolbook"/>
          <w:u w:val="none"/>
          <w:lang w:val="es-ES"/>
        </w:rPr>
        <w:t xml:space="preserve">trico entre el interior y el exterior de la membrana celula. En reposo es de unos </w:t>
      </w:r>
      <w:r w:rsidR="0017049A">
        <w:rPr>
          <w:rFonts w:ascii="Century Schoolbook" w:hAnsi="Century Schoolbook" w:cs="Century Schoolbook"/>
          <w:sz w:val="23"/>
          <w:szCs w:val="23"/>
        </w:rPr>
        <w:t>–</w:t>
      </w:r>
      <w:r w:rsidR="0017049A">
        <w:rPr>
          <w:rStyle w:val="Trminoglosario"/>
          <w:rFonts w:ascii="Century Schoolbook" w:hAnsi="Century Schoolbook"/>
          <w:u w:val="none"/>
          <w:lang w:val="es-ES"/>
        </w:rPr>
        <w:t>70 mV (negativo en el interior).</w:t>
      </w:r>
    </w:p>
    <w:p w:rsidR="00585ED2" w:rsidRPr="007C1DB1" w:rsidRDefault="00585ED2" w:rsidP="0017049A">
      <w:pPr>
        <w:framePr w:w="2835" w:h="14005" w:hRule="exact" w:wrap="notBeside" w:vAnchor="page" w:hAnchor="page" w:x="7656" w:y="1419"/>
        <w:spacing w:before="80"/>
        <w:ind w:firstLine="0"/>
        <w:jc w:val="left"/>
        <w:rPr>
          <w:rStyle w:val="Trminoglosario"/>
        </w:rPr>
      </w:pPr>
      <w:r w:rsidRPr="007C1DB1">
        <w:rPr>
          <w:rStyle w:val="Trminoglosario"/>
        </w:rPr>
        <w:t>Presión osmótica</w:t>
      </w:r>
      <w:r w:rsidR="00CE5C09">
        <w:rPr>
          <w:rStyle w:val="Trminoglosario"/>
          <w:rFonts w:ascii="Century Schoolbook" w:hAnsi="Century Schoolbook"/>
          <w:u w:val="none"/>
          <w:lang w:val="es-ES"/>
        </w:rPr>
        <w:t xml:space="preserve"> </w:t>
      </w:r>
      <w:r w:rsidR="0017049A">
        <w:rPr>
          <w:rStyle w:val="Trminoglosario"/>
          <w:rFonts w:ascii="Century Schoolbook" w:hAnsi="Century Schoolbook"/>
          <w:u w:val="none"/>
          <w:lang w:val="es-ES"/>
        </w:rPr>
        <w:t>Presión que hay que aplicar para contrarrestar el flujo de d</w:t>
      </w:r>
      <w:r w:rsidR="0017049A">
        <w:rPr>
          <w:rStyle w:val="Trminoglosario"/>
          <w:rFonts w:ascii="Century Schoolbook" w:hAnsi="Century Schoolbook"/>
          <w:u w:val="none"/>
          <w:lang w:val="es-ES"/>
        </w:rPr>
        <w:t>i</w:t>
      </w:r>
      <w:r w:rsidR="0017049A">
        <w:rPr>
          <w:rStyle w:val="Trminoglosario"/>
          <w:rFonts w:ascii="Century Schoolbook" w:hAnsi="Century Schoolbook"/>
          <w:u w:val="none"/>
          <w:lang w:val="es-ES"/>
        </w:rPr>
        <w:t>solvente a través de una membrana semipermeabl</w:t>
      </w:r>
      <w:r w:rsidR="0017049A">
        <w:rPr>
          <w:rStyle w:val="Trminoglosario"/>
          <w:rFonts w:ascii="Century Schoolbook" w:hAnsi="Century Schoolbook"/>
          <w:u w:val="none"/>
          <w:lang w:val="es-ES"/>
        </w:rPr>
        <w:t>e</w:t>
      </w:r>
      <w:r w:rsidR="0017049A">
        <w:rPr>
          <w:rStyle w:val="Trminoglosario"/>
          <w:rFonts w:ascii="Century Schoolbook" w:hAnsi="Century Schoolbook"/>
          <w:u w:val="none"/>
          <w:lang w:val="es-ES"/>
        </w:rPr>
        <w:t>desde una disolución menos concentrada hacia otra más concentrada.</w:t>
      </w:r>
    </w:p>
    <w:p w:rsidR="00585ED2" w:rsidRPr="0017049A" w:rsidRDefault="00585ED2" w:rsidP="00B37ED5">
      <w:pPr>
        <w:framePr w:w="2835" w:h="14005" w:hRule="exact" w:wrap="notBeside" w:vAnchor="page" w:hAnchor="page" w:x="7656" w:y="1419"/>
        <w:spacing w:before="120"/>
        <w:ind w:firstLine="0"/>
        <w:jc w:val="left"/>
        <w:rPr>
          <w:rStyle w:val="Trminoglosario"/>
          <w:rFonts w:ascii="Century Schoolbook" w:hAnsi="Century Schoolbook"/>
        </w:rPr>
      </w:pPr>
      <w:r w:rsidRPr="007C1DB1">
        <w:rPr>
          <w:rStyle w:val="Trminoglosario"/>
        </w:rPr>
        <w:t>Quimiosíntesis</w:t>
      </w:r>
      <w:r w:rsidR="00CE5C09">
        <w:rPr>
          <w:rStyle w:val="Trminoglosario"/>
          <w:rFonts w:ascii="Century Schoolbook" w:hAnsi="Century Schoolbook"/>
          <w:u w:val="none"/>
          <w:lang w:val="es-ES"/>
        </w:rPr>
        <w:t xml:space="preserve"> </w:t>
      </w:r>
      <w:r w:rsidR="0017049A">
        <w:rPr>
          <w:rStyle w:val="nfasis"/>
          <w:rFonts w:ascii="Century Schoolbook" w:hAnsi="Century Schoolbook"/>
          <w:i w:val="0"/>
        </w:rPr>
        <w:t xml:space="preserve">Proceso de obtención de energía en forma de </w:t>
      </w:r>
      <w:r w:rsidR="0017049A" w:rsidRPr="0017049A">
        <w:rPr>
          <w:rStyle w:val="st"/>
          <w:rFonts w:ascii="Century Schoolbook" w:hAnsi="Century Schoolbook"/>
        </w:rPr>
        <w:t>ATP a partir de reacciones de oxidación de compuestos inorgánicos r</w:t>
      </w:r>
      <w:r w:rsidR="0017049A" w:rsidRPr="0017049A">
        <w:rPr>
          <w:rStyle w:val="st"/>
          <w:rFonts w:ascii="Century Schoolbook" w:hAnsi="Century Schoolbook"/>
        </w:rPr>
        <w:t>e</w:t>
      </w:r>
      <w:r w:rsidR="0017049A" w:rsidRPr="0017049A">
        <w:rPr>
          <w:rStyle w:val="st"/>
          <w:rFonts w:ascii="Century Schoolbook" w:hAnsi="Century Schoolbook"/>
        </w:rPr>
        <w:t>ducidos.</w:t>
      </w:r>
    </w:p>
    <w:p w:rsidR="00B37ED5" w:rsidRPr="00B37ED5" w:rsidRDefault="00585ED2" w:rsidP="00B37ED5">
      <w:pPr>
        <w:framePr w:w="2835" w:h="14005" w:hRule="exact" w:wrap="notBeside" w:vAnchor="page" w:hAnchor="page" w:x="7656" w:y="1419"/>
        <w:spacing w:before="120"/>
        <w:ind w:firstLine="0"/>
        <w:jc w:val="left"/>
        <w:rPr>
          <w:rStyle w:val="Trminoglosario"/>
          <w:rFonts w:ascii="Century Schoolbook" w:hAnsi="Century Schoolbook"/>
          <w:u w:val="none"/>
          <w:lang w:val="es-ES"/>
        </w:rPr>
      </w:pPr>
      <w:r w:rsidRPr="007C1DB1">
        <w:rPr>
          <w:rStyle w:val="Trminoglosario"/>
        </w:rPr>
        <w:t>Viento solar</w:t>
      </w:r>
      <w:r w:rsidR="00CE5C09">
        <w:rPr>
          <w:rStyle w:val="Trminoglosario"/>
          <w:rFonts w:ascii="Century Schoolbook" w:hAnsi="Century Schoolbook"/>
          <w:u w:val="none"/>
          <w:lang w:val="es-ES"/>
        </w:rPr>
        <w:t xml:space="preserve"> </w:t>
      </w:r>
      <w:r w:rsidR="0017049A">
        <w:rPr>
          <w:rStyle w:val="Trminoglosario"/>
          <w:rFonts w:ascii="Century Schoolbook" w:hAnsi="Century Schoolbook"/>
          <w:u w:val="none"/>
          <w:lang w:val="es-ES"/>
        </w:rPr>
        <w:t>F</w:t>
      </w:r>
      <w:r w:rsidR="0017049A" w:rsidRPr="0017049A">
        <w:rPr>
          <w:rStyle w:val="Trminoglosario"/>
          <w:rFonts w:ascii="Century Schoolbook" w:hAnsi="Century Schoolbook"/>
          <w:u w:val="none"/>
          <w:lang w:val="es-ES"/>
        </w:rPr>
        <w:t>lujo continuo de partículas cargadas, emitido por el Sol, en todas direcciones. Está compue</w:t>
      </w:r>
      <w:r w:rsidR="0017049A" w:rsidRPr="0017049A">
        <w:rPr>
          <w:rStyle w:val="Trminoglosario"/>
          <w:rFonts w:ascii="Century Schoolbook" w:hAnsi="Century Schoolbook"/>
          <w:u w:val="none"/>
          <w:lang w:val="es-ES"/>
        </w:rPr>
        <w:t>s</w:t>
      </w:r>
      <w:r w:rsidR="0017049A" w:rsidRPr="0017049A">
        <w:rPr>
          <w:rStyle w:val="Trminoglosario"/>
          <w:rFonts w:ascii="Century Schoolbook" w:hAnsi="Century Schoolbook"/>
          <w:u w:val="none"/>
          <w:lang w:val="es-ES"/>
        </w:rPr>
        <w:t>to en particular de protones núcleos de hidrógeno, ele</w:t>
      </w:r>
      <w:r w:rsidR="0017049A" w:rsidRPr="0017049A">
        <w:rPr>
          <w:rStyle w:val="Trminoglosario"/>
          <w:rFonts w:ascii="Century Schoolbook" w:hAnsi="Century Schoolbook"/>
          <w:u w:val="none"/>
          <w:lang w:val="es-ES"/>
        </w:rPr>
        <w:t>c</w:t>
      </w:r>
      <w:r w:rsidR="0017049A" w:rsidRPr="0017049A">
        <w:rPr>
          <w:rStyle w:val="Trminoglosario"/>
          <w:rFonts w:ascii="Century Schoolbook" w:hAnsi="Century Schoolbook"/>
          <w:u w:val="none"/>
          <w:lang w:val="es-ES"/>
        </w:rPr>
        <w:t>trones y, en menor porce</w:t>
      </w:r>
      <w:r w:rsidR="0017049A" w:rsidRPr="0017049A">
        <w:rPr>
          <w:rStyle w:val="Trminoglosario"/>
          <w:rFonts w:ascii="Century Schoolbook" w:hAnsi="Century Schoolbook"/>
          <w:u w:val="none"/>
          <w:lang w:val="es-ES"/>
        </w:rPr>
        <w:t>n</w:t>
      </w:r>
      <w:r w:rsidR="0017049A" w:rsidRPr="0017049A">
        <w:rPr>
          <w:rStyle w:val="Trminoglosario"/>
          <w:rFonts w:ascii="Century Schoolbook" w:hAnsi="Century Schoolbook"/>
          <w:u w:val="none"/>
          <w:lang w:val="es-ES"/>
        </w:rPr>
        <w:t>taje, por partículas alfa (núcleos de helio).</w:t>
      </w:r>
    </w:p>
    <w:p w:rsidR="00931BE5" w:rsidRPr="00B37ED5" w:rsidRDefault="00931BE5" w:rsidP="00B37ED5">
      <w:pPr>
        <w:tabs>
          <w:tab w:val="left" w:pos="2085"/>
        </w:tabs>
        <w:ind w:firstLine="0"/>
        <w:rPr>
          <w:lang w:val="en-US"/>
        </w:rPr>
      </w:pPr>
    </w:p>
    <w:sectPr w:rsidR="00931BE5" w:rsidRPr="00B37ED5" w:rsidSect="00816023">
      <w:type w:val="continuous"/>
      <w:pgSz w:w="11900" w:h="16840"/>
      <w:pgMar w:top="1418" w:right="1701" w:bottom="1418" w:left="4536" w:header="709" w:footer="454" w:gutter="0"/>
      <w:cols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88E" w:rsidRDefault="001D288E" w:rsidP="00383D14">
      <w:pPr>
        <w:spacing w:before="0"/>
      </w:pPr>
      <w:r>
        <w:separator/>
      </w:r>
    </w:p>
  </w:endnote>
  <w:endnote w:type="continuationSeparator" w:id="0">
    <w:p w:rsidR="001D288E" w:rsidRDefault="001D288E" w:rsidP="00383D1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enturySchoolbook-Bold">
    <w:altName w:val="Century Schoolbook"/>
    <w:panose1 w:val="00000000000000000000"/>
    <w:charset w:val="4D"/>
    <w:family w:val="auto"/>
    <w:notTrueType/>
    <w:pitch w:val="default"/>
    <w:sig w:usb0="00000003" w:usb1="00000000" w:usb2="00000000" w:usb3="00000000" w:csb0="00000001" w:csb1="00000000"/>
  </w:font>
  <w:font w:name="CenturySchoolbook">
    <w:altName w:val="Century School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Franklin Gothic Heavy">
    <w:panose1 w:val="020B09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MS Shell Dlg 2">
    <w:panose1 w:val="020B060403050404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08686"/>
      <w:docPartObj>
        <w:docPartGallery w:val="Page Numbers (Bottom of Page)"/>
        <w:docPartUnique/>
      </w:docPartObj>
    </w:sdtPr>
    <w:sdtEndPr>
      <w:rPr>
        <w:b w:val="0"/>
      </w:rPr>
    </w:sdtEndPr>
    <w:sdtContent>
      <w:p w:rsidR="001D288E" w:rsidRPr="00C1261C" w:rsidRDefault="001D288E" w:rsidP="007F6B23">
        <w:pPr>
          <w:pStyle w:val="Piedepgina"/>
          <w:ind w:hanging="3402"/>
          <w:jc w:val="center"/>
          <w:rPr>
            <w:b w:val="0"/>
          </w:rPr>
        </w:pPr>
        <w:r>
          <w:rPr>
            <w:noProof/>
          </w:rPr>
          <mc:AlternateContent>
            <mc:Choice Requires="wps">
              <w:drawing>
                <wp:anchor distT="0" distB="0" distL="114300" distR="114300" simplePos="0" relativeHeight="251663359" behindDoc="1" locked="0" layoutInCell="1" allowOverlap="1" wp14:anchorId="21AE9E2E" wp14:editId="42F707B4">
                  <wp:simplePos x="0" y="0"/>
                  <wp:positionH relativeFrom="page">
                    <wp:posOffset>3423920</wp:posOffset>
                  </wp:positionH>
                  <wp:positionV relativeFrom="page">
                    <wp:posOffset>9962515</wp:posOffset>
                  </wp:positionV>
                  <wp:extent cx="342000" cy="730800"/>
                  <wp:effectExtent l="0" t="0" r="1270" b="0"/>
                  <wp:wrapThrough wrapText="bothSides">
                    <wp:wrapPolygon edited="0">
                      <wp:start x="0" y="0"/>
                      <wp:lineTo x="0" y="20849"/>
                      <wp:lineTo x="20476" y="20849"/>
                      <wp:lineTo x="20476" y="0"/>
                      <wp:lineTo x="0" y="0"/>
                    </wp:wrapPolygon>
                  </wp:wrapThrough>
                  <wp:docPr id="11" name="Rectángulo 7"/>
                  <wp:cNvGraphicFramePr/>
                  <a:graphic xmlns:a="http://schemas.openxmlformats.org/drawingml/2006/main">
                    <a:graphicData uri="http://schemas.microsoft.com/office/word/2010/wordprocessingShape">
                      <wps:wsp>
                        <wps:cNvSpPr/>
                        <wps:spPr>
                          <a:xfrm>
                            <a:off x="0" y="0"/>
                            <a:ext cx="342000" cy="7308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269.6pt;margin-top:784.45pt;width:26.95pt;height:57.55pt;z-index:-2516531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" fillcolor="#6786b7 [3204]" stroked="f">
                  <w10:wrap type="through" anchorx="page" anchory="page"/>
                </v:rect>
              </w:pict>
            </mc:Fallback>
          </mc:AlternateContent>
        </w:r>
        <w:r w:rsidRPr="00C1261C">
          <w:rPr>
            <w:b w:val="0"/>
          </w:rPr>
          <w:fldChar w:fldCharType="begin"/>
        </w:r>
        <w:r w:rsidRPr="00C1261C">
          <w:rPr>
            <w:b w:val="0"/>
          </w:rPr>
          <w:instrText>PAGE   \* MERGEFORMAT</w:instrText>
        </w:r>
        <w:r w:rsidRPr="00C1261C">
          <w:rPr>
            <w:b w:val="0"/>
          </w:rPr>
          <w:fldChar w:fldCharType="separate"/>
        </w:r>
        <w:r w:rsidR="006D5F36">
          <w:rPr>
            <w:b w:val="0"/>
            <w:noProof/>
          </w:rPr>
          <w:t>62</w:t>
        </w:r>
        <w:r w:rsidRPr="00C1261C">
          <w:rPr>
            <w:b w:val="0"/>
          </w:rPr>
          <w:fldChar w:fldCharType="end"/>
        </w:r>
      </w:p>
    </w:sdtContent>
  </w:sdt>
  <w:p w:rsidR="001D288E" w:rsidRDefault="001D288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88E" w:rsidRDefault="001D288E" w:rsidP="00A93080">
    <w:pPr>
      <w:pStyle w:val="Piedepgina"/>
      <w:jc w:val="center"/>
    </w:pPr>
    <w:r>
      <w:rPr>
        <w:noProof/>
      </w:rPr>
      <mc:AlternateContent>
        <mc:Choice Requires="wps">
          <w:drawing>
            <wp:anchor distT="0" distB="0" distL="114300" distR="114300" simplePos="0" relativeHeight="251665407" behindDoc="1" locked="0" layoutInCell="1" allowOverlap="1" wp14:anchorId="1E0BB890" wp14:editId="42B43C69">
              <wp:simplePos x="0" y="0"/>
              <wp:positionH relativeFrom="column">
                <wp:posOffset>2520315</wp:posOffset>
              </wp:positionH>
              <wp:positionV relativeFrom="paragraph">
                <wp:posOffset>182245</wp:posOffset>
              </wp:positionV>
              <wp:extent cx="342900" cy="422910"/>
              <wp:effectExtent l="0" t="0" r="0" b="0"/>
              <wp:wrapThrough wrapText="bothSides">
                <wp:wrapPolygon edited="0">
                  <wp:start x="0" y="0"/>
                  <wp:lineTo x="0" y="20432"/>
                  <wp:lineTo x="20400" y="20432"/>
                  <wp:lineTo x="20400" y="0"/>
                  <wp:lineTo x="0" y="0"/>
                </wp:wrapPolygon>
              </wp:wrapThrough>
              <wp:docPr id="12" name="Rectángulo 7"/>
              <wp:cNvGraphicFramePr/>
              <a:graphic xmlns:a="http://schemas.openxmlformats.org/drawingml/2006/main">
                <a:graphicData uri="http://schemas.microsoft.com/office/word/2010/wordprocessingShape">
                  <wps:wsp>
                    <wps:cNvSpPr/>
                    <wps:spPr>
                      <a:xfrm>
                        <a:off x="0" y="0"/>
                        <a:ext cx="342900" cy="42291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98.45pt;margin-top:14.35pt;width:27pt;height:33.3pt;z-index:-251651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" fillcolor="#6786b7 [3204]" stroked="f">
              <w10:wrap type="through"/>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88E" w:rsidRDefault="001D288E" w:rsidP="00383D14">
      <w:pPr>
        <w:spacing w:before="0"/>
      </w:pPr>
      <w:r>
        <w:separator/>
      </w:r>
    </w:p>
  </w:footnote>
  <w:footnote w:type="continuationSeparator" w:id="0">
    <w:p w:rsidR="001D288E" w:rsidRDefault="001D288E" w:rsidP="00383D14">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88E" w:rsidRPr="00FC448F" w:rsidRDefault="001D288E" w:rsidP="00EE1D23">
    <w:pPr>
      <w:pStyle w:val="Encabezado"/>
      <w:ind w:left="-2694"/>
    </w:pPr>
    <w:r>
      <w:rPr>
        <w:noProof/>
      </w:rPr>
      <mc:AlternateContent>
        <mc:Choice Requires="wps">
          <w:drawing>
            <wp:anchor distT="0" distB="0" distL="114300" distR="114300" simplePos="0" relativeHeight="251667455" behindDoc="0" locked="0" layoutInCell="1" allowOverlap="1" wp14:anchorId="77DC31A8" wp14:editId="5569F24B">
              <wp:simplePos x="0" y="0"/>
              <wp:positionH relativeFrom="page">
                <wp:posOffset>1552353</wp:posOffset>
              </wp:positionH>
              <wp:positionV relativeFrom="page">
                <wp:posOffset>404037</wp:posOffset>
              </wp:positionV>
              <wp:extent cx="5176934" cy="242098"/>
              <wp:effectExtent l="0" t="0" r="0" b="571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6934" cy="242098"/>
                      </a:xfrm>
                      <a:prstGeom prst="rect">
                        <a:avLst/>
                      </a:prstGeom>
                      <a:noFill/>
                      <a:ln w="9525">
                        <a:noFill/>
                        <a:miter lim="800000"/>
                        <a:headEnd/>
                        <a:tailEnd/>
                      </a:ln>
                    </wps:spPr>
                    <wps:txbx>
                      <w:txbxContent>
                        <w:p w:rsidR="001D288E" w:rsidRPr="0058406D" w:rsidRDefault="001D288E" w:rsidP="00AB3706">
                          <w:pPr>
                            <w:pStyle w:val="Encabezado"/>
                            <w:jc w:val="right"/>
                            <w:rPr>
                              <w:lang w:val="es-ES_tradnl"/>
                            </w:rPr>
                          </w:pPr>
                          <w:r>
                            <w:rPr>
                              <w:lang w:val="es-ES_tradnl"/>
                            </w:rPr>
                            <w:t>Los seres vivos: composición y función</w:t>
                          </w:r>
                        </w:p>
                        <w:p w:rsidR="001D288E" w:rsidRPr="00AB3706" w:rsidRDefault="001D288E" w:rsidP="00EE1D23">
                          <w:pPr>
                            <w:pStyle w:val="Encabezado"/>
                            <w:jc w:val="right"/>
                            <w:rPr>
                              <w:lang w:val="es-ES_trad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122.25pt;margin-top:31.8pt;width:407.65pt;height:19.05pt;z-index:251667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" filled="f" stroked="f">
              <v:textbox>
                <w:txbxContent>
                  <w:p w:rsidR="001D288E" w:rsidRPr="0058406D" w:rsidRDefault="001D288E" w:rsidP="00AB3706">
                    <w:pPr>
                      <w:pStyle w:val="Encabezado"/>
                      <w:jc w:val="right"/>
                      <w:rPr>
                        <w:lang w:val="es-ES_tradnl"/>
                      </w:rPr>
                    </w:pPr>
                    <w:r>
                      <w:rPr>
                        <w:lang w:val="es-ES_tradnl"/>
                      </w:rPr>
                      <w:t>Los seres vivos: composición y función</w:t>
                    </w:r>
                  </w:p>
                  <w:p w:rsidR="001D288E" w:rsidRPr="00AB3706" w:rsidRDefault="001D288E" w:rsidP="00EE1D23">
                    <w:pPr>
                      <w:pStyle w:val="Encabezado"/>
                      <w:jc w:val="right"/>
                      <w:rPr>
                        <w:lang w:val="es-ES_tradnl"/>
                      </w:rPr>
                    </w:pPr>
                  </w:p>
                </w:txbxContent>
              </v:textbox>
              <w10:wrap anchorx="page" anchory="page"/>
            </v:shape>
          </w:pict>
        </mc:Fallback>
      </mc:AlternateContent>
    </w:r>
    <w:r>
      <w:rPr>
        <w:noProof/>
      </w:rPr>
      <mc:AlternateContent>
        <mc:Choice Requires="wps">
          <w:drawing>
            <wp:anchor distT="0" distB="0" distL="114300" distR="114300" simplePos="0" relativeHeight="251669503" behindDoc="0" locked="0" layoutInCell="1" allowOverlap="1" wp14:anchorId="5C80FDA3" wp14:editId="5B8F409D">
              <wp:simplePos x="0" y="0"/>
              <wp:positionH relativeFrom="page">
                <wp:posOffset>781050</wp:posOffset>
              </wp:positionH>
              <wp:positionV relativeFrom="page">
                <wp:posOffset>392430</wp:posOffset>
              </wp:positionV>
              <wp:extent cx="2374265" cy="140398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1D288E" w:rsidRPr="00386E0F" w:rsidRDefault="001D288E" w:rsidP="00386E0F">
                          <w:pPr>
                            <w:pStyle w:val="Encabezado"/>
                          </w:pPr>
                          <w:r>
                            <w:t>Unidad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61.5pt;margin-top:30.9pt;width:186.95pt;height:110.55pt;z-index:251669503;visibility:visible;mso-wrap-style:square;mso-width-percent:400;mso-height-percent:200;mso-wrap-distance-left:9pt;mso-wrap-distance-top:0;mso-wrap-distance-right:9pt;mso-wrap-distance-bottom:0;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" filled="f" stroked="f">
              <v:textbox style="mso-fit-shape-to-text:t">
                <w:txbxContent>
                  <w:p w:rsidR="001D288E" w:rsidRPr="00386E0F" w:rsidRDefault="001D288E" w:rsidP="00386E0F">
                    <w:pPr>
                      <w:pStyle w:val="Encabezado"/>
                    </w:pPr>
                    <w:r>
                      <w:t>Unidad 1</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88E" w:rsidRDefault="001D288E" w:rsidP="003C2241">
    <w:pPr>
      <w:pStyle w:val="Asignatura"/>
      <w:ind w:left="-142"/>
    </w:pPr>
    <w:r w:rsidRPr="0059341D">
      <w:rPr>
        <w:noProof/>
        <w:sz w:val="18"/>
        <w:lang w:val="es-ES"/>
      </w:rPr>
      <mc:AlternateContent>
        <mc:Choice Requires="wps">
          <w:drawing>
            <wp:anchor distT="0" distB="0" distL="114300" distR="114300" simplePos="0" relativeHeight="251659264" behindDoc="1" locked="0" layoutInCell="1" allowOverlap="0" wp14:anchorId="19EF58B0" wp14:editId="0E2A18AE">
              <wp:simplePos x="0" y="0"/>
              <wp:positionH relativeFrom="column">
                <wp:posOffset>191770</wp:posOffset>
              </wp:positionH>
              <wp:positionV relativeFrom="paragraph">
                <wp:posOffset>-3742055</wp:posOffset>
              </wp:positionV>
              <wp:extent cx="6503035" cy="10220325"/>
              <wp:effectExtent l="8255" t="0" r="20320" b="20320"/>
              <wp:wrapNone/>
              <wp:docPr id="3" name="Triángulo rectángulo 3"/>
              <wp:cNvGraphicFramePr/>
              <a:graphic xmlns:a="http://schemas.openxmlformats.org/drawingml/2006/main">
                <a:graphicData uri="http://schemas.microsoft.com/office/word/2010/wordprocessingShape">
                  <wps:wsp>
                    <wps:cNvSpPr/>
                    <wps:spPr>
                      <a:xfrm rot="5400000">
                        <a:off x="0" y="0"/>
                        <a:ext cx="6503035" cy="10220325"/>
                      </a:xfrm>
                      <a:prstGeom prst="rtTriangle">
                        <a:avLst/>
                      </a:prstGeom>
                      <a:solidFill>
                        <a:schemeClr val="accent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Triángulo rectángulo 3" o:spid="_x0000_s1026" type="#_x0000_t6" style="position:absolute;margin-left:15.1pt;margin-top:-294.65pt;width:512.05pt;height:804.7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" o:allowoverlap="f" fillcolor="#6786b7 [3204]" strokecolor="#5d7db2 [3044]"/>
          </w:pict>
        </mc:Fallback>
      </mc:AlternateContent>
    </w:r>
    <w:r>
      <w:rPr>
        <w:noProof/>
        <w:lang w:val="es-ES"/>
      </w:rPr>
      <mc:AlternateContent>
        <mc:Choice Requires="wps">
          <w:drawing>
            <wp:anchor distT="0" distB="0" distL="114300" distR="114300" simplePos="0" relativeHeight="251662336" behindDoc="0" locked="0" layoutInCell="1" allowOverlap="1" wp14:anchorId="00017C4B" wp14:editId="5409FBBF">
              <wp:simplePos x="0" y="0"/>
              <wp:positionH relativeFrom="column">
                <wp:posOffset>0</wp:posOffset>
              </wp:positionH>
              <wp:positionV relativeFrom="paragraph">
                <wp:posOffset>-766445</wp:posOffset>
              </wp:positionV>
              <wp:extent cx="3810635" cy="342900"/>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3810635"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D288E" w:rsidRPr="00AB10F0" w:rsidRDefault="001D288E" w:rsidP="0059341D">
                          <w:pPr>
                            <w:pStyle w:val="Cabecera"/>
                          </w:pPr>
                          <w:r>
                            <w:t>1º Bachillerato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36" type="#_x0000_t202" style="position:absolute;left:0;text-align:left;margin-left:0;margin-top:-60.35pt;width:300.0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btAIAALE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" filled="f" stroked="f">
              <v:textbox>
                <w:txbxContent>
                  <w:p w:rsidR="001D288E" w:rsidRPr="00AB10F0" w:rsidRDefault="001D288E" w:rsidP="0059341D">
                    <w:pPr>
                      <w:pStyle w:val="Cabecera"/>
                    </w:pPr>
                    <w:r>
                      <w:t>1º Bachillerato</w:t>
                    </w:r>
                  </w:p>
                </w:txbxContent>
              </v:textbox>
              <w10:wrap type="square"/>
            </v:shape>
          </w:pict>
        </mc:Fallback>
      </mc:AlternateContent>
    </w:r>
    <w:r>
      <w:t>Biología y Geología</w:t>
    </w:r>
  </w:p>
  <w:p w:rsidR="001D288E" w:rsidRPr="0076511F" w:rsidRDefault="001D288E" w:rsidP="003C2241">
    <w:pPr>
      <w:pStyle w:val="Numerounidad"/>
      <w:ind w:left="-142"/>
    </w:pPr>
    <w:r w:rsidRPr="0076511F">
      <w:t xml:space="preserve">Unidad </w:t>
    </w:r>
    <w:r>
      <w:t>1</w:t>
    </w:r>
  </w:p>
  <w:p w:rsidR="001D288E" w:rsidRPr="00182A76" w:rsidRDefault="001D288E" w:rsidP="003C2241">
    <w:pPr>
      <w:pStyle w:val="titulo0-separador"/>
      <w:ind w:left="-142"/>
      <w:rPr>
        <w:sz w:val="56"/>
        <w:szCs w:val="56"/>
      </w:rPr>
    </w:pPr>
    <w:r>
      <w:t xml:space="preserve"> </w:t>
    </w:r>
    <w:r w:rsidRPr="00182A76">
      <w:rPr>
        <w:sz w:val="56"/>
        <w:szCs w:val="56"/>
      </w:rPr>
      <w:t xml:space="preserve">  </w:t>
    </w:r>
  </w:p>
  <w:p w:rsidR="001D288E" w:rsidRPr="00E604C1" w:rsidRDefault="001D288E" w:rsidP="003C2241">
    <w:pPr>
      <w:pStyle w:val="Ttulounidad"/>
      <w:ind w:left="-142"/>
      <w:rPr>
        <w:sz w:val="64"/>
      </w:rPr>
    </w:pPr>
    <w:r w:rsidRPr="00E604C1">
      <w:rPr>
        <w:sz w:val="62"/>
      </w:rPr>
      <w:t>Los seres vivos: composición y función</w:t>
    </w:r>
  </w:p>
  <w:p w:rsidR="001D288E" w:rsidRPr="003C2241" w:rsidRDefault="001D288E">
    <w:pPr>
      <w:pStyle w:val="Encabezado"/>
      <w:rPr>
        <w:sz w:val="18"/>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24.1pt;height:13.3pt" o:bullet="t">
        <v:imagedata r:id="rId1" o:title="icono-44"/>
      </v:shape>
    </w:pict>
  </w:numPicBullet>
  <w:numPicBullet w:numPicBulletId="1">
    <w:pict>
      <v:shape id="_x0000_i1097" type="#_x0000_t75" style="width:18pt;height:18.9pt" o:bullet="t">
        <v:imagedata r:id="rId2" o:title="icono-43"/>
      </v:shape>
    </w:pict>
  </w:numPicBullet>
  <w:numPicBullet w:numPicBulletId="2">
    <w:pict>
      <v:shape id="_x0000_i1098" type="#_x0000_t75" style="width:25.2pt;height:15.85pt" o:bullet="t">
        <v:imagedata r:id="rId3" o:title="icono-45"/>
      </v:shape>
    </w:pict>
  </w:numPicBullet>
  <w:numPicBullet w:numPicBulletId="3">
    <w:pict>
      <v:shape id="_x0000_i1099" type="#_x0000_t75" style="width:12.95pt;height:15.85pt" o:bullet="t">
        <v:imagedata r:id="rId4" o:title="plantilla_CIDEAD_iconos-57"/>
      </v:shape>
    </w:pict>
  </w:numPicBullet>
  <w:numPicBullet w:numPicBulletId="4">
    <w:pict>
      <v:shape id="_x0000_i1100" type="#_x0000_t75" style="width:11.5pt;height:13.7pt" o:bullet="t">
        <v:imagedata r:id="rId5" o:title="icono-47"/>
      </v:shape>
    </w:pict>
  </w:numPicBullet>
  <w:abstractNum w:abstractNumId="0">
    <w:nsid w:val="0232718E"/>
    <w:multiLevelType w:val="multilevel"/>
    <w:tmpl w:val="BF5CB6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9233E6B"/>
    <w:multiLevelType w:val="multilevel"/>
    <w:tmpl w:val="8594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5F22EA"/>
    <w:multiLevelType w:val="hybridMultilevel"/>
    <w:tmpl w:val="C7ACC53C"/>
    <w:lvl w:ilvl="0" w:tplc="43F0C35E">
      <w:start w:val="1"/>
      <w:numFmt w:val="lowerLetter"/>
      <w:pStyle w:val="Vietadoletra"/>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3">
    <w:nsid w:val="15B61739"/>
    <w:multiLevelType w:val="hybridMultilevel"/>
    <w:tmpl w:val="CBE6ACC6"/>
    <w:lvl w:ilvl="0" w:tplc="55B09B28">
      <w:start w:val="1"/>
      <w:numFmt w:val="decimal"/>
      <w:pStyle w:val="Vietadonmero"/>
      <w:lvlText w:val="%1."/>
      <w:lvlJc w:val="left"/>
      <w:pPr>
        <w:ind w:left="720" w:hanging="360"/>
      </w:pPr>
      <w:rPr>
        <w:rFonts w:ascii="Franklin Gothic Demi" w:hAnsi="Franklin Gothic Demi" w:hint="default"/>
        <w:color w:val="6786B7"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82E49BB"/>
    <w:multiLevelType w:val="multilevel"/>
    <w:tmpl w:val="98C41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DC18D1"/>
    <w:multiLevelType w:val="multilevel"/>
    <w:tmpl w:val="0A64EE9A"/>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AF5FAB"/>
    <w:multiLevelType w:val="hybridMultilevel"/>
    <w:tmpl w:val="FE4A0BDA"/>
    <w:lvl w:ilvl="0" w:tplc="AA2CF2CC">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B661111"/>
    <w:multiLevelType w:val="multilevel"/>
    <w:tmpl w:val="2D6C15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
    <w:nsid w:val="2B9B1403"/>
    <w:multiLevelType w:val="hybridMultilevel"/>
    <w:tmpl w:val="0E1CB77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DD578B6"/>
    <w:multiLevelType w:val="multilevel"/>
    <w:tmpl w:val="BF5CB6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2DD914EC"/>
    <w:multiLevelType w:val="hybridMultilevel"/>
    <w:tmpl w:val="A9861AA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0170D64"/>
    <w:multiLevelType w:val="hybridMultilevel"/>
    <w:tmpl w:val="AE3A598C"/>
    <w:lvl w:ilvl="0" w:tplc="68922CF0">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26166F9"/>
    <w:multiLevelType w:val="hybridMultilevel"/>
    <w:tmpl w:val="A800A6B0"/>
    <w:lvl w:ilvl="0" w:tplc="2514B31C">
      <w:start w:val="1"/>
      <w:numFmt w:val="bullet"/>
      <w:pStyle w:val="Importante"/>
      <w:lvlText w:val=""/>
      <w:lvlPicBulletId w:val="1"/>
      <w:lvlJc w:val="left"/>
      <w:pPr>
        <w:ind w:left="360" w:hanging="360"/>
      </w:pPr>
      <w:rPr>
        <w:rFonts w:ascii="Symbol" w:hAnsi="Symbol" w:hint="default"/>
        <w:color w:val="auto"/>
        <w:sz w:val="44"/>
        <w:szCs w:val="44"/>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3">
    <w:nsid w:val="36412217"/>
    <w:multiLevelType w:val="hybridMultilevel"/>
    <w:tmpl w:val="DFF0ADAC"/>
    <w:lvl w:ilvl="0" w:tplc="370AD11C">
      <w:start w:val="1"/>
      <w:numFmt w:val="bullet"/>
      <w:pStyle w:val="Vieta1"/>
      <w:lvlText w:val=""/>
      <w:lvlJc w:val="left"/>
      <w:pPr>
        <w:ind w:left="1003" w:hanging="360"/>
      </w:pPr>
      <w:rPr>
        <w:rFonts w:ascii="Symbol" w:hAnsi="Symbol" w:hint="default"/>
        <w:color w:val="6786B7" w:themeColor="accent1"/>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4">
    <w:nsid w:val="3BA90FEA"/>
    <w:multiLevelType w:val="multilevel"/>
    <w:tmpl w:val="8E386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8F345C"/>
    <w:multiLevelType w:val="hybridMultilevel"/>
    <w:tmpl w:val="23F48FF8"/>
    <w:lvl w:ilvl="0" w:tplc="FC8E600C">
      <w:start w:val="1"/>
      <w:numFmt w:val="bullet"/>
      <w:pStyle w:val="Curiosidad"/>
      <w:lvlText w:val=""/>
      <w:lvlPicBulletId w:val="2"/>
      <w:lvlJc w:val="left"/>
      <w:pPr>
        <w:ind w:left="360" w:hanging="360"/>
      </w:pPr>
      <w:rPr>
        <w:rFonts w:ascii="Symbol" w:hAnsi="Symbol" w:hint="default"/>
        <w:color w:val="auto"/>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2C07D07"/>
    <w:multiLevelType w:val="hybridMultilevel"/>
    <w:tmpl w:val="C4EE5A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408399E"/>
    <w:multiLevelType w:val="hybridMultilevel"/>
    <w:tmpl w:val="66A07FF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4E096741"/>
    <w:multiLevelType w:val="hybridMultilevel"/>
    <w:tmpl w:val="3B7C5EF6"/>
    <w:lvl w:ilvl="0" w:tplc="6C2676B4">
      <w:start w:val="1"/>
      <w:numFmt w:val="bullet"/>
      <w:pStyle w:val="Vieta3"/>
      <w:lvlText w:val=""/>
      <w:lvlJc w:val="left"/>
      <w:pPr>
        <w:ind w:left="927"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
    <w:nsid w:val="52054960"/>
    <w:multiLevelType w:val="hybridMultilevel"/>
    <w:tmpl w:val="64D24E4E"/>
    <w:lvl w:ilvl="0" w:tplc="4C641FC6">
      <w:start w:val="1"/>
      <w:numFmt w:val="bullet"/>
      <w:pStyle w:val="Recuerda"/>
      <w:lvlText w:val=""/>
      <w:lvlPicBulletId w:val="0"/>
      <w:lvlJc w:val="left"/>
      <w:pPr>
        <w:ind w:left="360" w:hanging="360"/>
      </w:pPr>
      <w:rPr>
        <w:rFonts w:ascii="Symbol" w:hAnsi="Symbol" w:hint="default"/>
        <w:color w:val="auto"/>
        <w:sz w:val="32"/>
        <w:szCs w:val="32"/>
      </w:rPr>
    </w:lvl>
    <w:lvl w:ilvl="1" w:tplc="0C0A0003" w:tentative="1">
      <w:start w:val="1"/>
      <w:numFmt w:val="bullet"/>
      <w:lvlText w:val="o"/>
      <w:lvlJc w:val="left"/>
      <w:pPr>
        <w:ind w:left="2640" w:hanging="360"/>
      </w:pPr>
      <w:rPr>
        <w:rFonts w:ascii="Courier New" w:hAnsi="Courier New" w:cs="Courier New" w:hint="default"/>
      </w:rPr>
    </w:lvl>
    <w:lvl w:ilvl="2" w:tplc="0C0A0005" w:tentative="1">
      <w:start w:val="1"/>
      <w:numFmt w:val="bullet"/>
      <w:lvlText w:val=""/>
      <w:lvlJc w:val="left"/>
      <w:pPr>
        <w:ind w:left="3360" w:hanging="360"/>
      </w:pPr>
      <w:rPr>
        <w:rFonts w:ascii="Wingdings" w:hAnsi="Wingdings" w:hint="default"/>
      </w:rPr>
    </w:lvl>
    <w:lvl w:ilvl="3" w:tplc="0C0A0001" w:tentative="1">
      <w:start w:val="1"/>
      <w:numFmt w:val="bullet"/>
      <w:lvlText w:val=""/>
      <w:lvlJc w:val="left"/>
      <w:pPr>
        <w:ind w:left="4080" w:hanging="360"/>
      </w:pPr>
      <w:rPr>
        <w:rFonts w:ascii="Symbol" w:hAnsi="Symbol" w:hint="default"/>
      </w:rPr>
    </w:lvl>
    <w:lvl w:ilvl="4" w:tplc="0C0A0003" w:tentative="1">
      <w:start w:val="1"/>
      <w:numFmt w:val="bullet"/>
      <w:lvlText w:val="o"/>
      <w:lvlJc w:val="left"/>
      <w:pPr>
        <w:ind w:left="4800" w:hanging="360"/>
      </w:pPr>
      <w:rPr>
        <w:rFonts w:ascii="Courier New" w:hAnsi="Courier New" w:cs="Courier New" w:hint="default"/>
      </w:rPr>
    </w:lvl>
    <w:lvl w:ilvl="5" w:tplc="0C0A0005" w:tentative="1">
      <w:start w:val="1"/>
      <w:numFmt w:val="bullet"/>
      <w:lvlText w:val=""/>
      <w:lvlJc w:val="left"/>
      <w:pPr>
        <w:ind w:left="5520" w:hanging="360"/>
      </w:pPr>
      <w:rPr>
        <w:rFonts w:ascii="Wingdings" w:hAnsi="Wingdings" w:hint="default"/>
      </w:rPr>
    </w:lvl>
    <w:lvl w:ilvl="6" w:tplc="0C0A0001" w:tentative="1">
      <w:start w:val="1"/>
      <w:numFmt w:val="bullet"/>
      <w:lvlText w:val=""/>
      <w:lvlJc w:val="left"/>
      <w:pPr>
        <w:ind w:left="6240" w:hanging="360"/>
      </w:pPr>
      <w:rPr>
        <w:rFonts w:ascii="Symbol" w:hAnsi="Symbol" w:hint="default"/>
      </w:rPr>
    </w:lvl>
    <w:lvl w:ilvl="7" w:tplc="0C0A0003" w:tentative="1">
      <w:start w:val="1"/>
      <w:numFmt w:val="bullet"/>
      <w:lvlText w:val="o"/>
      <w:lvlJc w:val="left"/>
      <w:pPr>
        <w:ind w:left="6960" w:hanging="360"/>
      </w:pPr>
      <w:rPr>
        <w:rFonts w:ascii="Courier New" w:hAnsi="Courier New" w:cs="Courier New" w:hint="default"/>
      </w:rPr>
    </w:lvl>
    <w:lvl w:ilvl="8" w:tplc="0C0A0005" w:tentative="1">
      <w:start w:val="1"/>
      <w:numFmt w:val="bullet"/>
      <w:lvlText w:val=""/>
      <w:lvlJc w:val="left"/>
      <w:pPr>
        <w:ind w:left="7680" w:hanging="360"/>
      </w:pPr>
      <w:rPr>
        <w:rFonts w:ascii="Wingdings" w:hAnsi="Wingdings" w:hint="default"/>
      </w:rPr>
    </w:lvl>
  </w:abstractNum>
  <w:abstractNum w:abstractNumId="20">
    <w:nsid w:val="57633E9D"/>
    <w:multiLevelType w:val="hybridMultilevel"/>
    <w:tmpl w:val="D74C2DA4"/>
    <w:lvl w:ilvl="0" w:tplc="21ECC186">
      <w:start w:val="1"/>
      <w:numFmt w:val="bullet"/>
      <w:pStyle w:val="Ejemplopagina"/>
      <w:lvlText w:val=""/>
      <w:lvlPicBulletId w:val="3"/>
      <w:lvlJc w:val="left"/>
      <w:pPr>
        <w:ind w:left="360" w:hanging="360"/>
      </w:pPr>
      <w:rPr>
        <w:rFonts w:ascii="Symbol" w:hAnsi="Symbol" w:hint="default"/>
        <w:color w:val="auto"/>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2257263"/>
    <w:multiLevelType w:val="hybridMultilevel"/>
    <w:tmpl w:val="A45AA216"/>
    <w:lvl w:ilvl="0" w:tplc="A1166C7E">
      <w:start w:val="1"/>
      <w:numFmt w:val="bullet"/>
      <w:pStyle w:val="Ejemplocolumna"/>
      <w:lvlText w:val=""/>
      <w:lvlPicBulletId w:val="3"/>
      <w:lvlJc w:val="left"/>
      <w:pPr>
        <w:ind w:left="360" w:hanging="360"/>
      </w:pPr>
      <w:rPr>
        <w:rFonts w:ascii="Symbol" w:hAnsi="Symbol" w:hint="default"/>
        <w:color w:val="auto"/>
        <w:sz w:val="28"/>
        <w:szCs w:val="2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nsid w:val="670F6FBD"/>
    <w:multiLevelType w:val="multilevel"/>
    <w:tmpl w:val="DD3E1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8E97D67"/>
    <w:multiLevelType w:val="hybridMultilevel"/>
    <w:tmpl w:val="0DBA106A"/>
    <w:lvl w:ilvl="0" w:tplc="3EC20242">
      <w:start w:val="1"/>
      <w:numFmt w:val="bullet"/>
      <w:pStyle w:val="Actividades"/>
      <w:lvlText w:val=""/>
      <w:lvlPicBulletId w:val="4"/>
      <w:lvlJc w:val="left"/>
      <w:pPr>
        <w:ind w:left="360" w:hanging="360"/>
      </w:pPr>
      <w:rPr>
        <w:rFonts w:ascii="Symbol" w:hAnsi="Symbol" w:hint="default"/>
        <w:color w:val="auto"/>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E626E2F"/>
    <w:multiLevelType w:val="multilevel"/>
    <w:tmpl w:val="C700D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E6E3C7E"/>
    <w:multiLevelType w:val="hybridMultilevel"/>
    <w:tmpl w:val="C90C8590"/>
    <w:lvl w:ilvl="0" w:tplc="7FFA2A66">
      <w:start w:val="1"/>
      <w:numFmt w:val="decimal"/>
      <w:pStyle w:val="Solucionariotexto"/>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26">
    <w:nsid w:val="77747E6D"/>
    <w:multiLevelType w:val="hybridMultilevel"/>
    <w:tmpl w:val="3CCE224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D1B39C4"/>
    <w:multiLevelType w:val="hybridMultilevel"/>
    <w:tmpl w:val="4C189B62"/>
    <w:lvl w:ilvl="0" w:tplc="6ED440E0">
      <w:start w:val="1"/>
      <w:numFmt w:val="bullet"/>
      <w:pStyle w:val="Vieta2"/>
      <w:lvlText w:val="o"/>
      <w:lvlJc w:val="left"/>
      <w:pPr>
        <w:ind w:left="644"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7DDB1DA1"/>
    <w:multiLevelType w:val="hybridMultilevel"/>
    <w:tmpl w:val="3AE02388"/>
    <w:lvl w:ilvl="0" w:tplc="8CD69700">
      <w:start w:val="1"/>
      <w:numFmt w:val="decimal"/>
      <w:pStyle w:val="Actividadestexto"/>
      <w:lvlText w:val="%1."/>
      <w:lvlJc w:val="left"/>
      <w:pPr>
        <w:ind w:left="1003" w:hanging="360"/>
      </w:pPr>
      <w:rPr>
        <w:rFonts w:ascii="Franklin Gothic Demi" w:hAnsi="Franklin Gothic Demi" w:hint="default"/>
        <w:color w:val="6786B7" w:themeColor="accent1"/>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num w:numId="1">
    <w:abstractNumId w:val="15"/>
  </w:num>
  <w:num w:numId="2">
    <w:abstractNumId w:val="12"/>
  </w:num>
  <w:num w:numId="3">
    <w:abstractNumId w:val="19"/>
  </w:num>
  <w:num w:numId="4">
    <w:abstractNumId w:val="23"/>
  </w:num>
  <w:num w:numId="5">
    <w:abstractNumId w:val="28"/>
  </w:num>
  <w:num w:numId="6">
    <w:abstractNumId w:val="13"/>
  </w:num>
  <w:num w:numId="7">
    <w:abstractNumId w:val="2"/>
  </w:num>
  <w:num w:numId="8">
    <w:abstractNumId w:val="25"/>
  </w:num>
  <w:num w:numId="9">
    <w:abstractNumId w:val="21"/>
  </w:num>
  <w:num w:numId="10">
    <w:abstractNumId w:val="27"/>
  </w:num>
  <w:num w:numId="11">
    <w:abstractNumId w:val="18"/>
  </w:num>
  <w:num w:numId="12">
    <w:abstractNumId w:val="20"/>
  </w:num>
  <w:num w:numId="13">
    <w:abstractNumId w:val="3"/>
  </w:num>
  <w:num w:numId="14">
    <w:abstractNumId w:val="0"/>
  </w:num>
  <w:num w:numId="15">
    <w:abstractNumId w:val="9"/>
  </w:num>
  <w:num w:numId="16">
    <w:abstractNumId w:val="7"/>
  </w:num>
  <w:num w:numId="17">
    <w:abstractNumId w:val="5"/>
  </w:num>
  <w:num w:numId="18">
    <w:abstractNumId w:val="22"/>
  </w:num>
  <w:num w:numId="19">
    <w:abstractNumId w:val="14"/>
  </w:num>
  <w:num w:numId="20">
    <w:abstractNumId w:val="1"/>
  </w:num>
  <w:num w:numId="21">
    <w:abstractNumId w:val="2"/>
    <w:lvlOverride w:ilvl="0">
      <w:startOverride w:val="1"/>
    </w:lvlOverride>
  </w:num>
  <w:num w:numId="22">
    <w:abstractNumId w:val="2"/>
    <w:lvlOverride w:ilvl="0">
      <w:startOverride w:val="1"/>
    </w:lvlOverride>
  </w:num>
  <w:num w:numId="23">
    <w:abstractNumId w:val="2"/>
    <w:lvlOverride w:ilvl="0">
      <w:startOverride w:val="1"/>
    </w:lvlOverride>
  </w:num>
  <w:num w:numId="24">
    <w:abstractNumId w:val="2"/>
    <w:lvlOverride w:ilvl="0">
      <w:startOverride w:val="1"/>
    </w:lvlOverride>
  </w:num>
  <w:num w:numId="25">
    <w:abstractNumId w:val="4"/>
  </w:num>
  <w:num w:numId="26">
    <w:abstractNumId w:val="6"/>
  </w:num>
  <w:num w:numId="27">
    <w:abstractNumId w:val="8"/>
  </w:num>
  <w:num w:numId="28">
    <w:abstractNumId w:val="10"/>
  </w:num>
  <w:num w:numId="29">
    <w:abstractNumId w:val="26"/>
  </w:num>
  <w:num w:numId="30">
    <w:abstractNumId w:val="17"/>
  </w:num>
  <w:num w:numId="31">
    <w:abstractNumId w:val="16"/>
  </w:num>
  <w:num w:numId="32">
    <w:abstractNumId w:val="11"/>
  </w:num>
  <w:num w:numId="33">
    <w:abstractNumId w:val="24"/>
  </w:num>
  <w:num w:numId="34">
    <w:abstractNumId w:val="3"/>
    <w:lvlOverride w:ilvl="0">
      <w:startOverride w:val="1"/>
    </w:lvlOverride>
  </w:num>
  <w:num w:numId="35">
    <w:abstractNumId w:val="3"/>
    <w:lvlOverride w:ilvl="0">
      <w:startOverride w:val="1"/>
    </w:lvlOverride>
  </w:num>
  <w:num w:numId="36">
    <w:abstractNumId w:val="3"/>
    <w:lvlOverride w:ilvl="0">
      <w:startOverride w:val="1"/>
    </w:lvlOverride>
  </w:num>
  <w:num w:numId="37">
    <w:abstractNumId w:val="28"/>
    <w:lvlOverride w:ilvl="0">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hideSpellingErrors/>
  <w:proofState w:grammar="clean"/>
  <w:attachedTemplate r:id="rId1"/>
  <w:defaultTabStop w:val="708"/>
  <w:autoHyphenation/>
  <w:hyphenationZone w:val="142"/>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F6C"/>
    <w:rsid w:val="00007BBC"/>
    <w:rsid w:val="00007CEF"/>
    <w:rsid w:val="00010C27"/>
    <w:rsid w:val="00011C14"/>
    <w:rsid w:val="00012BC5"/>
    <w:rsid w:val="00014DBF"/>
    <w:rsid w:val="000174AA"/>
    <w:rsid w:val="00020B6E"/>
    <w:rsid w:val="00020E4F"/>
    <w:rsid w:val="00021A10"/>
    <w:rsid w:val="00021E5C"/>
    <w:rsid w:val="000245BD"/>
    <w:rsid w:val="00025972"/>
    <w:rsid w:val="00033249"/>
    <w:rsid w:val="00035ED8"/>
    <w:rsid w:val="0005229A"/>
    <w:rsid w:val="000539ED"/>
    <w:rsid w:val="000577D4"/>
    <w:rsid w:val="00060188"/>
    <w:rsid w:val="00064B08"/>
    <w:rsid w:val="0007317D"/>
    <w:rsid w:val="0007328C"/>
    <w:rsid w:val="000736D5"/>
    <w:rsid w:val="000740FA"/>
    <w:rsid w:val="000745DC"/>
    <w:rsid w:val="00081018"/>
    <w:rsid w:val="00083864"/>
    <w:rsid w:val="00092736"/>
    <w:rsid w:val="00094BE7"/>
    <w:rsid w:val="000963F7"/>
    <w:rsid w:val="00096E69"/>
    <w:rsid w:val="000A58D5"/>
    <w:rsid w:val="000B124B"/>
    <w:rsid w:val="000B174C"/>
    <w:rsid w:val="000B3589"/>
    <w:rsid w:val="000B3CA8"/>
    <w:rsid w:val="000C6606"/>
    <w:rsid w:val="000D2513"/>
    <w:rsid w:val="000D5D94"/>
    <w:rsid w:val="000D5FC8"/>
    <w:rsid w:val="000D7C36"/>
    <w:rsid w:val="000E2EBC"/>
    <w:rsid w:val="000E480A"/>
    <w:rsid w:val="000E7AEA"/>
    <w:rsid w:val="000F25CE"/>
    <w:rsid w:val="000F32FC"/>
    <w:rsid w:val="001025D2"/>
    <w:rsid w:val="001100D6"/>
    <w:rsid w:val="00113EBD"/>
    <w:rsid w:val="00120392"/>
    <w:rsid w:val="00124029"/>
    <w:rsid w:val="00127C28"/>
    <w:rsid w:val="00130B63"/>
    <w:rsid w:val="00133F55"/>
    <w:rsid w:val="0014235A"/>
    <w:rsid w:val="001432BB"/>
    <w:rsid w:val="00152316"/>
    <w:rsid w:val="001532A9"/>
    <w:rsid w:val="001556FD"/>
    <w:rsid w:val="00160E5D"/>
    <w:rsid w:val="0016157A"/>
    <w:rsid w:val="00161E82"/>
    <w:rsid w:val="00164A27"/>
    <w:rsid w:val="00166BC2"/>
    <w:rsid w:val="0017049A"/>
    <w:rsid w:val="00173251"/>
    <w:rsid w:val="00174DC2"/>
    <w:rsid w:val="00176329"/>
    <w:rsid w:val="0017791A"/>
    <w:rsid w:val="00182A76"/>
    <w:rsid w:val="00190DB2"/>
    <w:rsid w:val="001921C0"/>
    <w:rsid w:val="0019520A"/>
    <w:rsid w:val="001A1D07"/>
    <w:rsid w:val="001A3C79"/>
    <w:rsid w:val="001A7645"/>
    <w:rsid w:val="001B120B"/>
    <w:rsid w:val="001B3188"/>
    <w:rsid w:val="001C6082"/>
    <w:rsid w:val="001D288E"/>
    <w:rsid w:val="001D4D24"/>
    <w:rsid w:val="001D4D6F"/>
    <w:rsid w:val="001D6F3D"/>
    <w:rsid w:val="001E0414"/>
    <w:rsid w:val="001E18B5"/>
    <w:rsid w:val="001E6F91"/>
    <w:rsid w:val="001F222A"/>
    <w:rsid w:val="001F3758"/>
    <w:rsid w:val="00200B9B"/>
    <w:rsid w:val="002019B1"/>
    <w:rsid w:val="00206341"/>
    <w:rsid w:val="0020682E"/>
    <w:rsid w:val="00207176"/>
    <w:rsid w:val="00212A8A"/>
    <w:rsid w:val="002163D8"/>
    <w:rsid w:val="00217E90"/>
    <w:rsid w:val="00220D89"/>
    <w:rsid w:val="00222B07"/>
    <w:rsid w:val="0022328C"/>
    <w:rsid w:val="00223BBF"/>
    <w:rsid w:val="00223D96"/>
    <w:rsid w:val="00225AC9"/>
    <w:rsid w:val="0023357F"/>
    <w:rsid w:val="00234571"/>
    <w:rsid w:val="00234669"/>
    <w:rsid w:val="00237D26"/>
    <w:rsid w:val="00242D3C"/>
    <w:rsid w:val="002438C1"/>
    <w:rsid w:val="0024631D"/>
    <w:rsid w:val="00246B16"/>
    <w:rsid w:val="0025070A"/>
    <w:rsid w:val="00255751"/>
    <w:rsid w:val="002566B0"/>
    <w:rsid w:val="002604F5"/>
    <w:rsid w:val="0026123D"/>
    <w:rsid w:val="00263EB8"/>
    <w:rsid w:val="002642F1"/>
    <w:rsid w:val="002652DA"/>
    <w:rsid w:val="0027223B"/>
    <w:rsid w:val="002768E7"/>
    <w:rsid w:val="002822DD"/>
    <w:rsid w:val="0028255E"/>
    <w:rsid w:val="002875E4"/>
    <w:rsid w:val="00294BC6"/>
    <w:rsid w:val="002A5027"/>
    <w:rsid w:val="002B1348"/>
    <w:rsid w:val="002C0204"/>
    <w:rsid w:val="002D2860"/>
    <w:rsid w:val="002D2CBF"/>
    <w:rsid w:val="002D5B57"/>
    <w:rsid w:val="002E21E7"/>
    <w:rsid w:val="002E303D"/>
    <w:rsid w:val="002E6D80"/>
    <w:rsid w:val="002F0568"/>
    <w:rsid w:val="002F0A7F"/>
    <w:rsid w:val="002F0D58"/>
    <w:rsid w:val="002F1235"/>
    <w:rsid w:val="002F129D"/>
    <w:rsid w:val="002F16DA"/>
    <w:rsid w:val="002F4D5A"/>
    <w:rsid w:val="003011C7"/>
    <w:rsid w:val="00302723"/>
    <w:rsid w:val="003211D0"/>
    <w:rsid w:val="0032276B"/>
    <w:rsid w:val="00322A1C"/>
    <w:rsid w:val="00326716"/>
    <w:rsid w:val="0032689A"/>
    <w:rsid w:val="00327894"/>
    <w:rsid w:val="00332B4A"/>
    <w:rsid w:val="00332D61"/>
    <w:rsid w:val="00341F99"/>
    <w:rsid w:val="00343BCA"/>
    <w:rsid w:val="003475C8"/>
    <w:rsid w:val="003604AD"/>
    <w:rsid w:val="00365AF8"/>
    <w:rsid w:val="00366394"/>
    <w:rsid w:val="00367A7A"/>
    <w:rsid w:val="00367B9D"/>
    <w:rsid w:val="00371664"/>
    <w:rsid w:val="00375CFE"/>
    <w:rsid w:val="00376B95"/>
    <w:rsid w:val="00382583"/>
    <w:rsid w:val="00383D14"/>
    <w:rsid w:val="00384252"/>
    <w:rsid w:val="00386E0F"/>
    <w:rsid w:val="00391FBE"/>
    <w:rsid w:val="00396628"/>
    <w:rsid w:val="00396C78"/>
    <w:rsid w:val="00397E64"/>
    <w:rsid w:val="003A1329"/>
    <w:rsid w:val="003A271A"/>
    <w:rsid w:val="003A3CE2"/>
    <w:rsid w:val="003B5904"/>
    <w:rsid w:val="003C2241"/>
    <w:rsid w:val="003D67F2"/>
    <w:rsid w:val="003E560A"/>
    <w:rsid w:val="003E7547"/>
    <w:rsid w:val="003F081D"/>
    <w:rsid w:val="003F2375"/>
    <w:rsid w:val="00402DD9"/>
    <w:rsid w:val="00414AD2"/>
    <w:rsid w:val="00420420"/>
    <w:rsid w:val="00420A54"/>
    <w:rsid w:val="004266B7"/>
    <w:rsid w:val="00426831"/>
    <w:rsid w:val="00430632"/>
    <w:rsid w:val="0043340F"/>
    <w:rsid w:val="0044593B"/>
    <w:rsid w:val="00453015"/>
    <w:rsid w:val="00460980"/>
    <w:rsid w:val="00463116"/>
    <w:rsid w:val="00474EE4"/>
    <w:rsid w:val="0047641A"/>
    <w:rsid w:val="00476F43"/>
    <w:rsid w:val="00477DE7"/>
    <w:rsid w:val="00484498"/>
    <w:rsid w:val="00485B76"/>
    <w:rsid w:val="004861FC"/>
    <w:rsid w:val="00486C27"/>
    <w:rsid w:val="004910BA"/>
    <w:rsid w:val="00493C8D"/>
    <w:rsid w:val="004A7CA4"/>
    <w:rsid w:val="004C18D6"/>
    <w:rsid w:val="004C3E27"/>
    <w:rsid w:val="004C47E8"/>
    <w:rsid w:val="004D16BA"/>
    <w:rsid w:val="004D3BAB"/>
    <w:rsid w:val="004E0001"/>
    <w:rsid w:val="004E2187"/>
    <w:rsid w:val="004E77D5"/>
    <w:rsid w:val="0050094D"/>
    <w:rsid w:val="00505CA6"/>
    <w:rsid w:val="00510559"/>
    <w:rsid w:val="00511290"/>
    <w:rsid w:val="00514A37"/>
    <w:rsid w:val="0051517D"/>
    <w:rsid w:val="00523624"/>
    <w:rsid w:val="00541E2F"/>
    <w:rsid w:val="005567BC"/>
    <w:rsid w:val="005716C5"/>
    <w:rsid w:val="005773CC"/>
    <w:rsid w:val="00580BD1"/>
    <w:rsid w:val="00581392"/>
    <w:rsid w:val="00582478"/>
    <w:rsid w:val="005838EB"/>
    <w:rsid w:val="00585ED2"/>
    <w:rsid w:val="005905B6"/>
    <w:rsid w:val="0059341D"/>
    <w:rsid w:val="00597789"/>
    <w:rsid w:val="005A13B1"/>
    <w:rsid w:val="005A23E7"/>
    <w:rsid w:val="005B2DED"/>
    <w:rsid w:val="005C0BDD"/>
    <w:rsid w:val="005C0F3C"/>
    <w:rsid w:val="005C6D7F"/>
    <w:rsid w:val="005D551A"/>
    <w:rsid w:val="005E0AE6"/>
    <w:rsid w:val="005E222E"/>
    <w:rsid w:val="005F0721"/>
    <w:rsid w:val="005F2E44"/>
    <w:rsid w:val="005F572C"/>
    <w:rsid w:val="005F6133"/>
    <w:rsid w:val="006001C9"/>
    <w:rsid w:val="00605402"/>
    <w:rsid w:val="00613302"/>
    <w:rsid w:val="00613FB9"/>
    <w:rsid w:val="00620D01"/>
    <w:rsid w:val="00620DFA"/>
    <w:rsid w:val="006524CE"/>
    <w:rsid w:val="00652A12"/>
    <w:rsid w:val="00656A21"/>
    <w:rsid w:val="00661682"/>
    <w:rsid w:val="006670B1"/>
    <w:rsid w:val="006678BB"/>
    <w:rsid w:val="00680DE1"/>
    <w:rsid w:val="006824C2"/>
    <w:rsid w:val="00684431"/>
    <w:rsid w:val="006864F5"/>
    <w:rsid w:val="00686F89"/>
    <w:rsid w:val="00687F4A"/>
    <w:rsid w:val="00690592"/>
    <w:rsid w:val="00694C9A"/>
    <w:rsid w:val="006A0875"/>
    <w:rsid w:val="006A1AEC"/>
    <w:rsid w:val="006A2942"/>
    <w:rsid w:val="006B3350"/>
    <w:rsid w:val="006B70D6"/>
    <w:rsid w:val="006C59E9"/>
    <w:rsid w:val="006D0F65"/>
    <w:rsid w:val="006D5F36"/>
    <w:rsid w:val="006F0B6D"/>
    <w:rsid w:val="006F2CAE"/>
    <w:rsid w:val="006F3064"/>
    <w:rsid w:val="006F5E95"/>
    <w:rsid w:val="00704DBD"/>
    <w:rsid w:val="0070565A"/>
    <w:rsid w:val="00707746"/>
    <w:rsid w:val="00711987"/>
    <w:rsid w:val="00712E20"/>
    <w:rsid w:val="007165C3"/>
    <w:rsid w:val="00726D23"/>
    <w:rsid w:val="007360F4"/>
    <w:rsid w:val="0075584B"/>
    <w:rsid w:val="00761450"/>
    <w:rsid w:val="0076511F"/>
    <w:rsid w:val="00765D57"/>
    <w:rsid w:val="00782373"/>
    <w:rsid w:val="00782BF3"/>
    <w:rsid w:val="00792922"/>
    <w:rsid w:val="0079501D"/>
    <w:rsid w:val="007A22CE"/>
    <w:rsid w:val="007A30AB"/>
    <w:rsid w:val="007A709E"/>
    <w:rsid w:val="007B61E0"/>
    <w:rsid w:val="007B6CB1"/>
    <w:rsid w:val="007C0DB1"/>
    <w:rsid w:val="007C1DB1"/>
    <w:rsid w:val="007C3E87"/>
    <w:rsid w:val="007D1F71"/>
    <w:rsid w:val="007D6624"/>
    <w:rsid w:val="007E3C7B"/>
    <w:rsid w:val="007F40A2"/>
    <w:rsid w:val="007F6B23"/>
    <w:rsid w:val="007F741B"/>
    <w:rsid w:val="007F766F"/>
    <w:rsid w:val="00804F7D"/>
    <w:rsid w:val="00805460"/>
    <w:rsid w:val="00805808"/>
    <w:rsid w:val="00806E51"/>
    <w:rsid w:val="00811554"/>
    <w:rsid w:val="00811C94"/>
    <w:rsid w:val="008144FF"/>
    <w:rsid w:val="0081574A"/>
    <w:rsid w:val="00815D77"/>
    <w:rsid w:val="00816023"/>
    <w:rsid w:val="008245A3"/>
    <w:rsid w:val="00833FCF"/>
    <w:rsid w:val="008413E0"/>
    <w:rsid w:val="008424C1"/>
    <w:rsid w:val="008466B1"/>
    <w:rsid w:val="008518E7"/>
    <w:rsid w:val="008519F5"/>
    <w:rsid w:val="00853BB2"/>
    <w:rsid w:val="00856B7A"/>
    <w:rsid w:val="00874A7C"/>
    <w:rsid w:val="00883E6A"/>
    <w:rsid w:val="008900FA"/>
    <w:rsid w:val="00890E05"/>
    <w:rsid w:val="00890E25"/>
    <w:rsid w:val="00894E37"/>
    <w:rsid w:val="008A30A6"/>
    <w:rsid w:val="008A4246"/>
    <w:rsid w:val="008A4CC8"/>
    <w:rsid w:val="008A6577"/>
    <w:rsid w:val="008B2A5E"/>
    <w:rsid w:val="008B5916"/>
    <w:rsid w:val="008C2B80"/>
    <w:rsid w:val="008D615F"/>
    <w:rsid w:val="008E2F3F"/>
    <w:rsid w:val="008E4838"/>
    <w:rsid w:val="008F0BB3"/>
    <w:rsid w:val="008F32D4"/>
    <w:rsid w:val="008F38CF"/>
    <w:rsid w:val="008F6708"/>
    <w:rsid w:val="009002F6"/>
    <w:rsid w:val="00901B34"/>
    <w:rsid w:val="009045DE"/>
    <w:rsid w:val="009163E4"/>
    <w:rsid w:val="009166BA"/>
    <w:rsid w:val="00931BE5"/>
    <w:rsid w:val="00942F16"/>
    <w:rsid w:val="00943269"/>
    <w:rsid w:val="00944019"/>
    <w:rsid w:val="009455D2"/>
    <w:rsid w:val="00946C55"/>
    <w:rsid w:val="009512CA"/>
    <w:rsid w:val="00952574"/>
    <w:rsid w:val="00953E9C"/>
    <w:rsid w:val="00961A4F"/>
    <w:rsid w:val="00962826"/>
    <w:rsid w:val="009635A2"/>
    <w:rsid w:val="00970118"/>
    <w:rsid w:val="00970354"/>
    <w:rsid w:val="009703CB"/>
    <w:rsid w:val="009719B2"/>
    <w:rsid w:val="00974166"/>
    <w:rsid w:val="00980F2B"/>
    <w:rsid w:val="00981725"/>
    <w:rsid w:val="0098341D"/>
    <w:rsid w:val="00985C50"/>
    <w:rsid w:val="00994F32"/>
    <w:rsid w:val="009C07EE"/>
    <w:rsid w:val="009C3149"/>
    <w:rsid w:val="009C5DA5"/>
    <w:rsid w:val="009D149A"/>
    <w:rsid w:val="009D2DBB"/>
    <w:rsid w:val="009D3E38"/>
    <w:rsid w:val="009D41C7"/>
    <w:rsid w:val="009D4A4E"/>
    <w:rsid w:val="009F01D8"/>
    <w:rsid w:val="00A047F4"/>
    <w:rsid w:val="00A04CF7"/>
    <w:rsid w:val="00A071A5"/>
    <w:rsid w:val="00A12975"/>
    <w:rsid w:val="00A15FB7"/>
    <w:rsid w:val="00A23458"/>
    <w:rsid w:val="00A30CB5"/>
    <w:rsid w:val="00A35A51"/>
    <w:rsid w:val="00A52787"/>
    <w:rsid w:val="00A537E7"/>
    <w:rsid w:val="00A61F79"/>
    <w:rsid w:val="00A8068B"/>
    <w:rsid w:val="00A93080"/>
    <w:rsid w:val="00A94AE6"/>
    <w:rsid w:val="00AA24A7"/>
    <w:rsid w:val="00AA31E9"/>
    <w:rsid w:val="00AB10F0"/>
    <w:rsid w:val="00AB13E1"/>
    <w:rsid w:val="00AB3706"/>
    <w:rsid w:val="00AB510C"/>
    <w:rsid w:val="00AC074C"/>
    <w:rsid w:val="00AC3DD9"/>
    <w:rsid w:val="00AC5EC8"/>
    <w:rsid w:val="00AC7291"/>
    <w:rsid w:val="00AD129D"/>
    <w:rsid w:val="00AD1707"/>
    <w:rsid w:val="00AD4D9F"/>
    <w:rsid w:val="00AD4FA6"/>
    <w:rsid w:val="00AE33F7"/>
    <w:rsid w:val="00AE75A5"/>
    <w:rsid w:val="00AF21E3"/>
    <w:rsid w:val="00AF6067"/>
    <w:rsid w:val="00B045B1"/>
    <w:rsid w:val="00B122BA"/>
    <w:rsid w:val="00B1422E"/>
    <w:rsid w:val="00B15DC6"/>
    <w:rsid w:val="00B2338F"/>
    <w:rsid w:val="00B24199"/>
    <w:rsid w:val="00B3381F"/>
    <w:rsid w:val="00B35FD6"/>
    <w:rsid w:val="00B36733"/>
    <w:rsid w:val="00B37408"/>
    <w:rsid w:val="00B37ED5"/>
    <w:rsid w:val="00B51F1B"/>
    <w:rsid w:val="00B55309"/>
    <w:rsid w:val="00B55A28"/>
    <w:rsid w:val="00B616D6"/>
    <w:rsid w:val="00B63B73"/>
    <w:rsid w:val="00B722AF"/>
    <w:rsid w:val="00B8120B"/>
    <w:rsid w:val="00B818CB"/>
    <w:rsid w:val="00B90124"/>
    <w:rsid w:val="00B93D5D"/>
    <w:rsid w:val="00B9695C"/>
    <w:rsid w:val="00B96C6D"/>
    <w:rsid w:val="00BA4958"/>
    <w:rsid w:val="00BA63B7"/>
    <w:rsid w:val="00BB0073"/>
    <w:rsid w:val="00BB045C"/>
    <w:rsid w:val="00BB702F"/>
    <w:rsid w:val="00BC1FC7"/>
    <w:rsid w:val="00BC264C"/>
    <w:rsid w:val="00BC64D2"/>
    <w:rsid w:val="00BD4575"/>
    <w:rsid w:val="00BE15BA"/>
    <w:rsid w:val="00BE5CE4"/>
    <w:rsid w:val="00BE70F6"/>
    <w:rsid w:val="00BE794C"/>
    <w:rsid w:val="00BF3281"/>
    <w:rsid w:val="00BF458E"/>
    <w:rsid w:val="00C03616"/>
    <w:rsid w:val="00C0471C"/>
    <w:rsid w:val="00C0530A"/>
    <w:rsid w:val="00C07D5F"/>
    <w:rsid w:val="00C11DA8"/>
    <w:rsid w:val="00C1261C"/>
    <w:rsid w:val="00C26BB0"/>
    <w:rsid w:val="00C31A76"/>
    <w:rsid w:val="00C33116"/>
    <w:rsid w:val="00C34B4B"/>
    <w:rsid w:val="00C42D9E"/>
    <w:rsid w:val="00C46A80"/>
    <w:rsid w:val="00C534B0"/>
    <w:rsid w:val="00C54346"/>
    <w:rsid w:val="00C562AC"/>
    <w:rsid w:val="00C655EF"/>
    <w:rsid w:val="00C74505"/>
    <w:rsid w:val="00C82520"/>
    <w:rsid w:val="00C87DDB"/>
    <w:rsid w:val="00C93CE2"/>
    <w:rsid w:val="00C97039"/>
    <w:rsid w:val="00C9747C"/>
    <w:rsid w:val="00CA4F3B"/>
    <w:rsid w:val="00CB1866"/>
    <w:rsid w:val="00CB30F6"/>
    <w:rsid w:val="00CB7234"/>
    <w:rsid w:val="00CC037B"/>
    <w:rsid w:val="00CC2217"/>
    <w:rsid w:val="00CC47EE"/>
    <w:rsid w:val="00CD0815"/>
    <w:rsid w:val="00CD6237"/>
    <w:rsid w:val="00CE316A"/>
    <w:rsid w:val="00CE5C09"/>
    <w:rsid w:val="00CF3B46"/>
    <w:rsid w:val="00D0218F"/>
    <w:rsid w:val="00D02B07"/>
    <w:rsid w:val="00D059F3"/>
    <w:rsid w:val="00D13681"/>
    <w:rsid w:val="00D23238"/>
    <w:rsid w:val="00D343E7"/>
    <w:rsid w:val="00D34FA2"/>
    <w:rsid w:val="00D34FD6"/>
    <w:rsid w:val="00D359FF"/>
    <w:rsid w:val="00D40030"/>
    <w:rsid w:val="00D440F1"/>
    <w:rsid w:val="00D45013"/>
    <w:rsid w:val="00D458D5"/>
    <w:rsid w:val="00D50740"/>
    <w:rsid w:val="00D50E35"/>
    <w:rsid w:val="00D51AC5"/>
    <w:rsid w:val="00D53760"/>
    <w:rsid w:val="00D55FEF"/>
    <w:rsid w:val="00D57F6C"/>
    <w:rsid w:val="00D612FE"/>
    <w:rsid w:val="00D6149C"/>
    <w:rsid w:val="00D63C66"/>
    <w:rsid w:val="00D70C5D"/>
    <w:rsid w:val="00D733A4"/>
    <w:rsid w:val="00D821F1"/>
    <w:rsid w:val="00D83843"/>
    <w:rsid w:val="00D90C09"/>
    <w:rsid w:val="00D91401"/>
    <w:rsid w:val="00D91C36"/>
    <w:rsid w:val="00D92565"/>
    <w:rsid w:val="00D94CA3"/>
    <w:rsid w:val="00D95107"/>
    <w:rsid w:val="00D971F3"/>
    <w:rsid w:val="00DA1406"/>
    <w:rsid w:val="00DA20FD"/>
    <w:rsid w:val="00DA605B"/>
    <w:rsid w:val="00DC4318"/>
    <w:rsid w:val="00DC5F72"/>
    <w:rsid w:val="00DC5FCE"/>
    <w:rsid w:val="00DC76EE"/>
    <w:rsid w:val="00DD2056"/>
    <w:rsid w:val="00DD2214"/>
    <w:rsid w:val="00DD23A5"/>
    <w:rsid w:val="00DD7889"/>
    <w:rsid w:val="00DE6BD7"/>
    <w:rsid w:val="00DE7EA9"/>
    <w:rsid w:val="00DF33A5"/>
    <w:rsid w:val="00DF6606"/>
    <w:rsid w:val="00E0704A"/>
    <w:rsid w:val="00E10384"/>
    <w:rsid w:val="00E13F18"/>
    <w:rsid w:val="00E14BB2"/>
    <w:rsid w:val="00E15EC8"/>
    <w:rsid w:val="00E25BC2"/>
    <w:rsid w:val="00E269D9"/>
    <w:rsid w:val="00E27421"/>
    <w:rsid w:val="00E277A4"/>
    <w:rsid w:val="00E342C3"/>
    <w:rsid w:val="00E37B9D"/>
    <w:rsid w:val="00E40B4F"/>
    <w:rsid w:val="00E41817"/>
    <w:rsid w:val="00E4284A"/>
    <w:rsid w:val="00E4455C"/>
    <w:rsid w:val="00E45B35"/>
    <w:rsid w:val="00E5170E"/>
    <w:rsid w:val="00E523C7"/>
    <w:rsid w:val="00E604C1"/>
    <w:rsid w:val="00E61698"/>
    <w:rsid w:val="00E62606"/>
    <w:rsid w:val="00E63380"/>
    <w:rsid w:val="00E67C55"/>
    <w:rsid w:val="00E746B8"/>
    <w:rsid w:val="00E928FC"/>
    <w:rsid w:val="00EA1951"/>
    <w:rsid w:val="00EA6B7B"/>
    <w:rsid w:val="00EB0A3A"/>
    <w:rsid w:val="00EB3676"/>
    <w:rsid w:val="00EC3BF1"/>
    <w:rsid w:val="00ED10A3"/>
    <w:rsid w:val="00EE033A"/>
    <w:rsid w:val="00EE1D23"/>
    <w:rsid w:val="00EE5AB1"/>
    <w:rsid w:val="00EF11CE"/>
    <w:rsid w:val="00EF455C"/>
    <w:rsid w:val="00EF64CD"/>
    <w:rsid w:val="00EF6C15"/>
    <w:rsid w:val="00EF7DE9"/>
    <w:rsid w:val="00F07CB8"/>
    <w:rsid w:val="00F14421"/>
    <w:rsid w:val="00F16C66"/>
    <w:rsid w:val="00F27FDB"/>
    <w:rsid w:val="00F34C4C"/>
    <w:rsid w:val="00F35714"/>
    <w:rsid w:val="00F35FAC"/>
    <w:rsid w:val="00F41611"/>
    <w:rsid w:val="00F44853"/>
    <w:rsid w:val="00F455BF"/>
    <w:rsid w:val="00F47D9D"/>
    <w:rsid w:val="00F47EAE"/>
    <w:rsid w:val="00F52E4C"/>
    <w:rsid w:val="00F56FE8"/>
    <w:rsid w:val="00F60EAB"/>
    <w:rsid w:val="00F62B05"/>
    <w:rsid w:val="00F658CE"/>
    <w:rsid w:val="00F7195B"/>
    <w:rsid w:val="00F72FD9"/>
    <w:rsid w:val="00F830AE"/>
    <w:rsid w:val="00F93801"/>
    <w:rsid w:val="00F952CD"/>
    <w:rsid w:val="00FA10CC"/>
    <w:rsid w:val="00FA162C"/>
    <w:rsid w:val="00FA2F34"/>
    <w:rsid w:val="00FB02FD"/>
    <w:rsid w:val="00FB2D22"/>
    <w:rsid w:val="00FB3D9E"/>
    <w:rsid w:val="00FB74C3"/>
    <w:rsid w:val="00FC1314"/>
    <w:rsid w:val="00FC448F"/>
    <w:rsid w:val="00FC5D15"/>
    <w:rsid w:val="00FE0A2A"/>
    <w:rsid w:val="00FE5B9E"/>
    <w:rsid w:val="00FF2B6A"/>
    <w:rsid w:val="00FF6221"/>
    <w:rsid w:val="00FF6C34"/>
    <w:rsid w:val="00FF6D9D"/>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Párrafo normal"/>
    <w:rsid w:val="00B55309"/>
    <w:pPr>
      <w:spacing w:before="170"/>
      <w:ind w:firstLine="284"/>
      <w:jc w:val="both"/>
    </w:pPr>
    <w:rPr>
      <w:rFonts w:ascii="Franklin Gothic Book" w:hAnsi="Franklin Gothic Book"/>
      <w:sz w:val="22"/>
    </w:rPr>
  </w:style>
  <w:style w:type="paragraph" w:styleId="Ttulo1">
    <w:name w:val="heading 1"/>
    <w:basedOn w:val="Normal"/>
    <w:next w:val="Normal"/>
    <w:link w:val="Ttulo1Car"/>
    <w:uiPriority w:val="9"/>
    <w:rsid w:val="008424C1"/>
    <w:pPr>
      <w:keepNext/>
      <w:keepLines/>
      <w:spacing w:before="480"/>
      <w:outlineLvl w:val="0"/>
    </w:pPr>
    <w:rPr>
      <w:rFonts w:asciiTheme="majorHAnsi" w:eastAsiaTheme="majorEastAsia" w:hAnsiTheme="majorHAnsi" w:cstheme="majorBidi"/>
      <w:b/>
      <w:bCs/>
      <w:color w:val="415D89" w:themeColor="accent1" w:themeShade="B5"/>
      <w:sz w:val="32"/>
      <w:szCs w:val="32"/>
    </w:rPr>
  </w:style>
  <w:style w:type="paragraph" w:styleId="Ttulo2">
    <w:name w:val="heading 2"/>
    <w:basedOn w:val="Normal"/>
    <w:next w:val="Normal"/>
    <w:link w:val="Ttulo2Car"/>
    <w:uiPriority w:val="9"/>
    <w:semiHidden/>
    <w:unhideWhenUsed/>
    <w:rsid w:val="008424C1"/>
    <w:pPr>
      <w:keepNext/>
      <w:keepLines/>
      <w:spacing w:before="200"/>
      <w:outlineLvl w:val="1"/>
    </w:pPr>
    <w:rPr>
      <w:rFonts w:asciiTheme="majorHAnsi" w:eastAsiaTheme="majorEastAsia" w:hAnsiTheme="majorHAnsi" w:cstheme="majorBidi"/>
      <w:b/>
      <w:bCs/>
      <w:color w:val="6786B7" w:themeColor="accent1"/>
      <w:sz w:val="26"/>
      <w:szCs w:val="26"/>
    </w:rPr>
  </w:style>
  <w:style w:type="paragraph" w:styleId="Ttulo3">
    <w:name w:val="heading 3"/>
    <w:basedOn w:val="Normal"/>
    <w:next w:val="Normal"/>
    <w:link w:val="Ttulo3Car"/>
    <w:uiPriority w:val="9"/>
    <w:semiHidden/>
    <w:unhideWhenUsed/>
    <w:qFormat/>
    <w:rsid w:val="008F6708"/>
    <w:pPr>
      <w:keepNext/>
      <w:keepLines/>
      <w:spacing w:before="200"/>
      <w:outlineLvl w:val="2"/>
    </w:pPr>
    <w:rPr>
      <w:rFonts w:asciiTheme="majorHAnsi" w:eastAsiaTheme="majorEastAsia" w:hAnsiTheme="majorHAnsi" w:cstheme="majorBidi"/>
      <w:b/>
      <w:bCs/>
      <w:color w:val="6786B7" w:themeColor="accent1"/>
    </w:rPr>
  </w:style>
  <w:style w:type="paragraph" w:styleId="Ttulo4">
    <w:name w:val="heading 4"/>
    <w:basedOn w:val="Normal"/>
    <w:next w:val="Normal"/>
    <w:link w:val="Ttulo4Car"/>
    <w:uiPriority w:val="9"/>
    <w:semiHidden/>
    <w:unhideWhenUsed/>
    <w:qFormat/>
    <w:rsid w:val="00C97039"/>
    <w:pPr>
      <w:keepNext/>
      <w:keepLines/>
      <w:spacing w:before="200"/>
      <w:outlineLvl w:val="3"/>
    </w:pPr>
    <w:rPr>
      <w:rFonts w:asciiTheme="majorHAnsi" w:eastAsiaTheme="majorEastAsia" w:hAnsiTheme="majorHAnsi" w:cstheme="majorBidi"/>
      <w:b/>
      <w:bCs/>
      <w:i/>
      <w:iCs/>
      <w:color w:val="6786B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uiPriority w:val="99"/>
    <w:qFormat/>
    <w:rsid w:val="009C07EE"/>
    <w:pPr>
      <w:autoSpaceDE w:val="0"/>
      <w:autoSpaceDN w:val="0"/>
      <w:adjustRightInd w:val="0"/>
      <w:textAlignment w:val="center"/>
    </w:pPr>
    <w:rPr>
      <w:rFonts w:ascii="FranklinGothic-Book" w:hAnsi="FranklinGothic-Book" w:cs="FranklinGothic-Book"/>
      <w:color w:val="000000"/>
      <w:szCs w:val="20"/>
      <w:lang w:val="es-ES_tradnl"/>
    </w:rPr>
  </w:style>
  <w:style w:type="paragraph" w:customStyle="1" w:styleId="Piedefoto">
    <w:name w:val="Pie de foto"/>
    <w:rsid w:val="000E480A"/>
    <w:rPr>
      <w:rFonts w:ascii="Century Schoolbook" w:hAnsi="Century Schoolbook"/>
      <w:color w:val="6786B7" w:themeColor="accent1"/>
      <w:sz w:val="20"/>
      <w:szCs w:val="20"/>
    </w:rPr>
  </w:style>
  <w:style w:type="table" w:styleId="Tablaconcuadrcula">
    <w:name w:val="Table Grid"/>
    <w:basedOn w:val="Tablanormal"/>
    <w:uiPriority w:val="59"/>
    <w:rsid w:val="007B6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erda">
    <w:name w:val="Recuerda"/>
    <w:next w:val="Recuerdattulo"/>
    <w:qFormat/>
    <w:rsid w:val="00B36733"/>
    <w:pPr>
      <w:framePr w:w="2268" w:wrap="around" w:vAnchor="text" w:hAnchor="page" w:x="1532" w:y="1"/>
      <w:numPr>
        <w:numId w:val="3"/>
      </w:numPr>
      <w:pBdr>
        <w:top w:val="single" w:sz="6" w:space="6" w:color="6786B7" w:themeColor="accent1"/>
        <w:left w:val="single" w:sz="6" w:space="6" w:color="6786B7" w:themeColor="accent1"/>
        <w:right w:val="single" w:sz="6" w:space="6" w:color="6786B7" w:themeColor="accent1"/>
      </w:pBdr>
    </w:pPr>
    <w:rPr>
      <w:rFonts w:ascii="Symbol" w:hAnsi="Symbol"/>
      <w:sz w:val="52"/>
      <w:szCs w:val="52"/>
      <w:lang w:val="en-US"/>
    </w:rPr>
  </w:style>
  <w:style w:type="paragraph" w:customStyle="1" w:styleId="Recuerdattulo">
    <w:name w:val="Recuerda título"/>
    <w:next w:val="Recuerdasubttulo"/>
    <w:rsid w:val="009C07EE"/>
    <w:pPr>
      <w:framePr w:w="2268" w:wrap="around" w:vAnchor="text" w:hAnchor="page" w:x="1532" w:y="1"/>
      <w:pBdr>
        <w:left w:val="single" w:sz="6" w:space="6" w:color="6786B7" w:themeColor="accent1"/>
        <w:right w:val="single" w:sz="6" w:space="6" w:color="6786B7" w:themeColor="accent1"/>
      </w:pBdr>
    </w:pPr>
    <w:rPr>
      <w:rFonts w:ascii="Franklin Gothic Demi" w:hAnsi="Franklin Gothic Demi"/>
      <w:caps/>
      <w:color w:val="6786B7" w:themeColor="accent1"/>
      <w:sz w:val="28"/>
      <w:szCs w:val="32"/>
      <w:lang w:val="en-US"/>
    </w:rPr>
  </w:style>
  <w:style w:type="paragraph" w:styleId="Citadestacada">
    <w:name w:val="Intense Quote"/>
    <w:basedOn w:val="Normal"/>
    <w:next w:val="Normal"/>
    <w:link w:val="CitadestacadaCar"/>
    <w:uiPriority w:val="30"/>
    <w:rsid w:val="008424C1"/>
    <w:pPr>
      <w:pBdr>
        <w:bottom w:val="single" w:sz="4" w:space="4" w:color="6786B7" w:themeColor="accent1"/>
      </w:pBdr>
      <w:spacing w:before="200" w:after="280"/>
      <w:ind w:left="936" w:right="936"/>
    </w:pPr>
    <w:rPr>
      <w:b/>
      <w:bCs/>
      <w:i/>
      <w:iCs/>
      <w:color w:val="6786B7" w:themeColor="accent1"/>
    </w:rPr>
  </w:style>
  <w:style w:type="character" w:customStyle="1" w:styleId="CitadestacadaCar">
    <w:name w:val="Cita destacada Car"/>
    <w:basedOn w:val="Fuentedeprrafopredeter"/>
    <w:link w:val="Citadestacada"/>
    <w:uiPriority w:val="30"/>
    <w:rsid w:val="008424C1"/>
    <w:rPr>
      <w:rFonts w:ascii="Franklin Gothic Book" w:hAnsi="Franklin Gothic Book"/>
      <w:b/>
      <w:bCs/>
      <w:i/>
      <w:iCs/>
      <w:color w:val="6786B7" w:themeColor="accent1"/>
      <w:sz w:val="22"/>
    </w:rPr>
  </w:style>
  <w:style w:type="paragraph" w:customStyle="1" w:styleId="Importante">
    <w:name w:val="Importante"/>
    <w:next w:val="Importantettulo"/>
    <w:qFormat/>
    <w:rsid w:val="00B36733"/>
    <w:pPr>
      <w:framePr w:w="2268" w:wrap="around" w:vAnchor="text" w:hAnchor="page" w:x="1532" w:y="1"/>
      <w:numPr>
        <w:numId w:val="2"/>
      </w:numPr>
      <w:pBdr>
        <w:top w:val="single" w:sz="48" w:space="6" w:color="F5F5F5" w:themeColor="accent2"/>
        <w:left w:val="single" w:sz="48" w:space="4" w:color="F5F5F5" w:themeColor="accent2"/>
        <w:right w:val="single" w:sz="48" w:space="4" w:color="F5F5F5" w:themeColor="accent2"/>
      </w:pBdr>
      <w:shd w:val="clear" w:color="auto" w:fill="F5F5F5" w:themeFill="accent2"/>
    </w:pPr>
    <w:rPr>
      <w:rFonts w:ascii="Symbol" w:hAnsi="Symbol"/>
      <w:sz w:val="40"/>
      <w:lang w:val="en-US"/>
    </w:rPr>
  </w:style>
  <w:style w:type="paragraph" w:customStyle="1" w:styleId="Importantettulo">
    <w:name w:val="Importante título"/>
    <w:basedOn w:val="Normal"/>
    <w:next w:val="Importantesubttulo"/>
    <w:rsid w:val="00F830AE"/>
    <w:pPr>
      <w:framePr w:w="2268" w:wrap="around" w:vAnchor="text" w:hAnchor="page" w:x="1532" w:y="1"/>
      <w:pBdr>
        <w:left w:val="single" w:sz="48" w:space="4" w:color="F5F5F5" w:themeColor="accent2"/>
        <w:right w:val="single" w:sz="48" w:space="4" w:color="F5F5F5" w:themeColor="accent2"/>
      </w:pBdr>
      <w:shd w:val="clear" w:color="auto" w:fill="F5F5F5" w:themeFill="accent2"/>
      <w:spacing w:before="0"/>
      <w:ind w:firstLine="0"/>
    </w:pPr>
    <w:rPr>
      <w:rFonts w:ascii="Franklin Gothic Demi" w:hAnsi="Franklin Gothic Demi"/>
      <w:caps/>
      <w:color w:val="6786B7" w:themeColor="accent1"/>
      <w:sz w:val="28"/>
      <w:szCs w:val="32"/>
      <w:lang w:val="en-US"/>
    </w:rPr>
  </w:style>
  <w:style w:type="paragraph" w:customStyle="1" w:styleId="Importantesubttulo">
    <w:name w:val="Importante subtítulo"/>
    <w:basedOn w:val="Importantettulo"/>
    <w:next w:val="Importantetexto"/>
    <w:rsid w:val="00F830AE"/>
    <w:pPr>
      <w:framePr w:wrap="around"/>
      <w:contextualSpacing/>
      <w:jc w:val="left"/>
    </w:pPr>
    <w:rPr>
      <w:caps w:val="0"/>
      <w:color w:val="auto"/>
      <w:sz w:val="24"/>
      <w:szCs w:val="22"/>
    </w:rPr>
  </w:style>
  <w:style w:type="paragraph" w:styleId="Prrafodelista">
    <w:name w:val="List Paragraph"/>
    <w:basedOn w:val="Normal"/>
    <w:link w:val="PrrafodelistaCar"/>
    <w:uiPriority w:val="34"/>
    <w:rsid w:val="008424C1"/>
    <w:pPr>
      <w:ind w:left="720"/>
      <w:contextualSpacing/>
    </w:pPr>
  </w:style>
  <w:style w:type="character" w:customStyle="1" w:styleId="Ttulo1Car">
    <w:name w:val="Título 1 Car"/>
    <w:basedOn w:val="Fuentedeprrafopredeter"/>
    <w:link w:val="Ttulo1"/>
    <w:uiPriority w:val="9"/>
    <w:rsid w:val="008424C1"/>
    <w:rPr>
      <w:rFonts w:asciiTheme="majorHAnsi" w:eastAsiaTheme="majorEastAsia" w:hAnsiTheme="majorHAnsi" w:cstheme="majorBidi"/>
      <w:b/>
      <w:bCs/>
      <w:color w:val="415D89" w:themeColor="accent1" w:themeShade="B5"/>
      <w:sz w:val="32"/>
      <w:szCs w:val="32"/>
    </w:rPr>
  </w:style>
  <w:style w:type="character" w:customStyle="1" w:styleId="Ttulo2Car">
    <w:name w:val="Título 2 Car"/>
    <w:basedOn w:val="Fuentedeprrafopredeter"/>
    <w:link w:val="Ttulo2"/>
    <w:uiPriority w:val="9"/>
    <w:semiHidden/>
    <w:rsid w:val="008424C1"/>
    <w:rPr>
      <w:rFonts w:asciiTheme="majorHAnsi" w:eastAsiaTheme="majorEastAsia" w:hAnsiTheme="majorHAnsi" w:cstheme="majorBidi"/>
      <w:b/>
      <w:bCs/>
      <w:color w:val="6786B7" w:themeColor="accent1"/>
      <w:sz w:val="26"/>
      <w:szCs w:val="26"/>
    </w:rPr>
  </w:style>
  <w:style w:type="paragraph" w:styleId="Sinespaciado">
    <w:name w:val="No Spacing"/>
    <w:uiPriority w:val="1"/>
    <w:rsid w:val="008424C1"/>
    <w:pPr>
      <w:ind w:firstLine="284"/>
      <w:jc w:val="both"/>
    </w:pPr>
    <w:rPr>
      <w:rFonts w:ascii="Franklin Gothic Book" w:hAnsi="Franklin Gothic Book"/>
      <w:sz w:val="22"/>
    </w:rPr>
  </w:style>
  <w:style w:type="paragraph" w:styleId="Ttulo">
    <w:name w:val="Title"/>
    <w:basedOn w:val="Normal"/>
    <w:next w:val="Normal"/>
    <w:link w:val="TtuloCar"/>
    <w:uiPriority w:val="10"/>
    <w:rsid w:val="008424C1"/>
    <w:pPr>
      <w:pBdr>
        <w:bottom w:val="single" w:sz="8" w:space="4" w:color="6786B7" w:themeColor="accent1"/>
      </w:pBdr>
      <w:spacing w:before="0" w:after="300"/>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tuloCar">
    <w:name w:val="Título Car"/>
    <w:basedOn w:val="Fuentedeprrafopredeter"/>
    <w:link w:val="Ttulo"/>
    <w:uiPriority w:val="10"/>
    <w:rsid w:val="008424C1"/>
    <w:rPr>
      <w:rFonts w:asciiTheme="majorHAnsi" w:eastAsiaTheme="majorEastAsia" w:hAnsiTheme="majorHAnsi" w:cstheme="majorBidi"/>
      <w:color w:val="BFBFBF" w:themeColor="text2" w:themeShade="BF"/>
      <w:spacing w:val="5"/>
      <w:kern w:val="28"/>
      <w:sz w:val="52"/>
      <w:szCs w:val="52"/>
    </w:rPr>
  </w:style>
  <w:style w:type="paragraph" w:styleId="Subttulo">
    <w:name w:val="Subtitle"/>
    <w:basedOn w:val="Normal"/>
    <w:next w:val="Normal"/>
    <w:link w:val="SubttuloCar"/>
    <w:uiPriority w:val="11"/>
    <w:rsid w:val="008424C1"/>
    <w:pPr>
      <w:numPr>
        <w:ilvl w:val="1"/>
      </w:numPr>
      <w:ind w:firstLine="284"/>
    </w:pPr>
    <w:rPr>
      <w:rFonts w:asciiTheme="majorHAnsi" w:eastAsiaTheme="majorEastAsia" w:hAnsiTheme="majorHAnsi" w:cstheme="majorBidi"/>
      <w:i/>
      <w:iCs/>
      <w:color w:val="6786B7" w:themeColor="accent1"/>
      <w:spacing w:val="15"/>
      <w:sz w:val="24"/>
    </w:rPr>
  </w:style>
  <w:style w:type="character" w:customStyle="1" w:styleId="SubttuloCar">
    <w:name w:val="Subtítulo Car"/>
    <w:basedOn w:val="Fuentedeprrafopredeter"/>
    <w:link w:val="Subttulo"/>
    <w:uiPriority w:val="11"/>
    <w:rsid w:val="008424C1"/>
    <w:rPr>
      <w:rFonts w:asciiTheme="majorHAnsi" w:eastAsiaTheme="majorEastAsia" w:hAnsiTheme="majorHAnsi" w:cstheme="majorBidi"/>
      <w:i/>
      <w:iCs/>
      <w:color w:val="6786B7" w:themeColor="accent1"/>
      <w:spacing w:val="15"/>
    </w:rPr>
  </w:style>
  <w:style w:type="character" w:styleId="Textoennegrita">
    <w:name w:val="Strong"/>
    <w:basedOn w:val="Fuentedeprrafopredeter"/>
    <w:uiPriority w:val="22"/>
    <w:qFormat/>
    <w:rsid w:val="008424C1"/>
    <w:rPr>
      <w:b/>
      <w:bCs/>
    </w:rPr>
  </w:style>
  <w:style w:type="paragraph" w:customStyle="1" w:styleId="Recuerdasubttulo">
    <w:name w:val="Recuerda subtítulo"/>
    <w:basedOn w:val="Recuerdattulo"/>
    <w:next w:val="Recuerdatexto"/>
    <w:rsid w:val="009C07EE"/>
    <w:pPr>
      <w:framePr w:wrap="around"/>
      <w:spacing w:before="40"/>
    </w:pPr>
    <w:rPr>
      <w:caps w:val="0"/>
      <w:sz w:val="24"/>
    </w:rPr>
  </w:style>
  <w:style w:type="character" w:styleId="nfasissutil">
    <w:name w:val="Subtle Emphasis"/>
    <w:basedOn w:val="Fuentedeprrafopredeter"/>
    <w:uiPriority w:val="19"/>
    <w:rsid w:val="008424C1"/>
    <w:rPr>
      <w:i/>
      <w:iCs/>
      <w:color w:val="808080" w:themeColor="text1" w:themeTint="7F"/>
    </w:rPr>
  </w:style>
  <w:style w:type="paragraph" w:customStyle="1" w:styleId="Recuerdatexto">
    <w:name w:val="Recuerda texto"/>
    <w:basedOn w:val="Recuerdasubttulo"/>
    <w:rsid w:val="000577D4"/>
    <w:pPr>
      <w:framePr w:wrap="around"/>
      <w:pBdr>
        <w:bottom w:val="single" w:sz="6" w:space="1" w:color="6786B7" w:themeColor="accent1"/>
      </w:pBdr>
      <w:spacing w:before="0"/>
    </w:pPr>
    <w:rPr>
      <w:rFonts w:ascii="Century Schoolbook" w:hAnsi="Century Schoolbook"/>
      <w:color w:val="auto"/>
      <w:sz w:val="22"/>
    </w:rPr>
  </w:style>
  <w:style w:type="paragraph" w:customStyle="1" w:styleId="area">
    <w:name w:val="area"/>
    <w:basedOn w:val="Normal"/>
    <w:uiPriority w:val="99"/>
    <w:rsid w:val="008424C1"/>
    <w:pPr>
      <w:widowControl w:val="0"/>
      <w:autoSpaceDE w:val="0"/>
      <w:autoSpaceDN w:val="0"/>
      <w:adjustRightInd w:val="0"/>
      <w:spacing w:before="0" w:after="170" w:line="288" w:lineRule="auto"/>
      <w:ind w:firstLine="0"/>
      <w:jc w:val="left"/>
      <w:textAlignment w:val="center"/>
    </w:pPr>
    <w:rPr>
      <w:rFonts w:ascii="CenturySchoolbook-Bold" w:hAnsi="CenturySchoolbook-Bold" w:cs="CenturySchoolbook-Bold"/>
      <w:b/>
      <w:bCs/>
      <w:color w:val="2BBFBD"/>
      <w:spacing w:val="-12"/>
      <w:sz w:val="60"/>
      <w:szCs w:val="60"/>
      <w:lang w:val="es-ES_tradnl"/>
    </w:rPr>
  </w:style>
  <w:style w:type="paragraph" w:customStyle="1" w:styleId="titulo0">
    <w:name w:val="titulo 0"/>
    <w:basedOn w:val="Normal"/>
    <w:uiPriority w:val="99"/>
    <w:rsid w:val="008424C1"/>
    <w:pPr>
      <w:widowControl w:val="0"/>
      <w:autoSpaceDE w:val="0"/>
      <w:autoSpaceDN w:val="0"/>
      <w:adjustRightInd w:val="0"/>
      <w:spacing w:before="0" w:line="840" w:lineRule="atLeast"/>
      <w:ind w:firstLine="0"/>
      <w:jc w:val="left"/>
      <w:textAlignment w:val="center"/>
    </w:pPr>
    <w:rPr>
      <w:rFonts w:ascii="CenturySchoolbook-Bold" w:hAnsi="CenturySchoolbook-Bold" w:cs="CenturySchoolbook-Bold"/>
      <w:b/>
      <w:bCs/>
      <w:color w:val="000000"/>
      <w:spacing w:val="-16"/>
      <w:sz w:val="80"/>
      <w:szCs w:val="80"/>
      <w:lang w:val="es-ES_tradnl"/>
    </w:rPr>
  </w:style>
  <w:style w:type="paragraph" w:customStyle="1" w:styleId="titulo0-Unidad">
    <w:name w:val="titulo 0 - Unidad"/>
    <w:basedOn w:val="titulo0"/>
    <w:uiPriority w:val="99"/>
    <w:rsid w:val="008424C1"/>
    <w:pPr>
      <w:spacing w:line="680" w:lineRule="atLeast"/>
    </w:pPr>
    <w:rPr>
      <w:color w:val="FFFFFF"/>
      <w:spacing w:val="-12"/>
      <w:sz w:val="60"/>
      <w:szCs w:val="60"/>
    </w:rPr>
  </w:style>
  <w:style w:type="paragraph" w:customStyle="1" w:styleId="titulo0-separador">
    <w:name w:val="titulo 0 - separador"/>
    <w:basedOn w:val="titulo0"/>
    <w:uiPriority w:val="99"/>
    <w:rsid w:val="008424C1"/>
    <w:pPr>
      <w:spacing w:line="600" w:lineRule="atLeast"/>
    </w:pPr>
    <w:rPr>
      <w:rFonts w:ascii="CenturySchoolbook" w:hAnsi="CenturySchoolbook" w:cs="CenturySchoolbook"/>
      <w:vertAlign w:val="subscript"/>
    </w:rPr>
  </w:style>
  <w:style w:type="paragraph" w:styleId="Textodeglobo">
    <w:name w:val="Balloon Text"/>
    <w:basedOn w:val="Normal"/>
    <w:link w:val="TextodegloboCar"/>
    <w:uiPriority w:val="99"/>
    <w:semiHidden/>
    <w:unhideWhenUsed/>
    <w:rsid w:val="008424C1"/>
    <w:pPr>
      <w:spacing w:before="0"/>
    </w:pPr>
    <w:rPr>
      <w:rFonts w:ascii="Lucida Grande" w:hAnsi="Lucida Grande" w:cs="Lucida Grande"/>
      <w:sz w:val="18"/>
      <w:szCs w:val="18"/>
    </w:rPr>
  </w:style>
  <w:style w:type="paragraph" w:customStyle="1" w:styleId="Asignatura">
    <w:name w:val="Asignatura"/>
    <w:basedOn w:val="area"/>
    <w:rsid w:val="00D02B07"/>
    <w:pPr>
      <w:spacing w:after="0"/>
    </w:pPr>
    <w:rPr>
      <w:color w:val="C2CEE2" w:themeColor="accent1" w:themeTint="66"/>
      <w:sz w:val="56"/>
    </w:rPr>
  </w:style>
  <w:style w:type="paragraph" w:customStyle="1" w:styleId="Numerounidad">
    <w:name w:val="Numero unidad"/>
    <w:basedOn w:val="titulo0-Unidad"/>
    <w:rsid w:val="00D02B07"/>
    <w:pPr>
      <w:spacing w:line="340" w:lineRule="atLeast"/>
    </w:pPr>
    <w:rPr>
      <w:sz w:val="56"/>
    </w:rPr>
  </w:style>
  <w:style w:type="paragraph" w:customStyle="1" w:styleId="Ttulounidad">
    <w:name w:val="Título unidad"/>
    <w:basedOn w:val="titulo0"/>
    <w:rsid w:val="00D02B07"/>
    <w:pPr>
      <w:spacing w:line="460" w:lineRule="atLeast"/>
    </w:pPr>
    <w:rPr>
      <w:spacing w:val="-22"/>
      <w:sz w:val="72"/>
    </w:rPr>
  </w:style>
  <w:style w:type="character" w:customStyle="1" w:styleId="TextodegloboCar">
    <w:name w:val="Texto de globo Car"/>
    <w:basedOn w:val="Fuentedeprrafopredeter"/>
    <w:link w:val="Textodeglobo"/>
    <w:uiPriority w:val="99"/>
    <w:semiHidden/>
    <w:rsid w:val="008424C1"/>
    <w:rPr>
      <w:rFonts w:ascii="Lucida Grande" w:hAnsi="Lucida Grande" w:cs="Lucida Grande"/>
      <w:sz w:val="18"/>
      <w:szCs w:val="18"/>
    </w:rPr>
  </w:style>
  <w:style w:type="paragraph" w:styleId="Encabezado">
    <w:name w:val="header"/>
    <w:basedOn w:val="Normal"/>
    <w:link w:val="EncabezadoCar"/>
    <w:uiPriority w:val="99"/>
    <w:unhideWhenUsed/>
    <w:rsid w:val="007F6B23"/>
    <w:pPr>
      <w:widowControl w:val="0"/>
      <w:tabs>
        <w:tab w:val="center" w:pos="4252"/>
        <w:tab w:val="right" w:pos="8504"/>
      </w:tabs>
      <w:spacing w:before="0"/>
      <w:ind w:firstLine="0"/>
      <w:jc w:val="left"/>
    </w:pPr>
    <w:rPr>
      <w:rFonts w:ascii="Century Schoolbook" w:hAnsi="Century Schoolbook"/>
      <w:b/>
      <w:color w:val="6786B7" w:themeColor="accent1"/>
      <w:sz w:val="20"/>
    </w:rPr>
  </w:style>
  <w:style w:type="character" w:customStyle="1" w:styleId="EncabezadoCar">
    <w:name w:val="Encabezado Car"/>
    <w:basedOn w:val="Fuentedeprrafopredeter"/>
    <w:link w:val="Encabezado"/>
    <w:uiPriority w:val="99"/>
    <w:rsid w:val="007F6B23"/>
    <w:rPr>
      <w:rFonts w:ascii="Century Schoolbook" w:hAnsi="Century Schoolbook"/>
      <w:b/>
      <w:color w:val="6786B7" w:themeColor="accent1"/>
      <w:sz w:val="20"/>
    </w:rPr>
  </w:style>
  <w:style w:type="paragraph" w:styleId="Piedepgina">
    <w:name w:val="footer"/>
    <w:basedOn w:val="Normal"/>
    <w:link w:val="PiedepginaCar"/>
    <w:uiPriority w:val="99"/>
    <w:unhideWhenUsed/>
    <w:rsid w:val="007F6B23"/>
    <w:pPr>
      <w:tabs>
        <w:tab w:val="center" w:pos="4252"/>
        <w:tab w:val="right" w:pos="8504"/>
      </w:tabs>
      <w:spacing w:before="0"/>
      <w:ind w:firstLine="0"/>
    </w:pPr>
    <w:rPr>
      <w:rFonts w:ascii="Franklin Gothic Demi" w:hAnsi="Franklin Gothic Demi"/>
      <w:b/>
      <w:color w:val="FFFFFF" w:themeColor="background1"/>
    </w:rPr>
  </w:style>
  <w:style w:type="character" w:customStyle="1" w:styleId="PiedepginaCar">
    <w:name w:val="Pie de página Car"/>
    <w:basedOn w:val="Fuentedeprrafopredeter"/>
    <w:link w:val="Piedepgina"/>
    <w:uiPriority w:val="99"/>
    <w:rsid w:val="007F6B23"/>
    <w:rPr>
      <w:rFonts w:ascii="Franklin Gothic Demi" w:hAnsi="Franklin Gothic Demi"/>
      <w:b/>
      <w:color w:val="FFFFFF" w:themeColor="background1"/>
      <w:sz w:val="22"/>
    </w:rPr>
  </w:style>
  <w:style w:type="paragraph" w:styleId="Epgrafe">
    <w:name w:val="caption"/>
    <w:basedOn w:val="Normal"/>
    <w:next w:val="Normal"/>
    <w:uiPriority w:val="35"/>
    <w:unhideWhenUsed/>
    <w:rsid w:val="00686F89"/>
    <w:pPr>
      <w:spacing w:before="0" w:after="200"/>
    </w:pPr>
    <w:rPr>
      <w:b/>
      <w:bCs/>
      <w:color w:val="6786B7" w:themeColor="accent1"/>
      <w:sz w:val="18"/>
      <w:szCs w:val="18"/>
    </w:rPr>
  </w:style>
  <w:style w:type="paragraph" w:customStyle="1" w:styleId="Cabecera">
    <w:name w:val="Cabecera"/>
    <w:basedOn w:val="Normal"/>
    <w:rsid w:val="00FC1314"/>
    <w:pPr>
      <w:spacing w:before="0"/>
      <w:ind w:firstLine="0"/>
      <w:jc w:val="left"/>
    </w:pPr>
    <w:rPr>
      <w:rFonts w:ascii="Franklin Gothic Heavy" w:hAnsi="Franklin Gothic Heavy"/>
      <w:color w:val="FFFFFF" w:themeColor="background1"/>
      <w:sz w:val="28"/>
      <w:szCs w:val="28"/>
    </w:rPr>
  </w:style>
  <w:style w:type="paragraph" w:customStyle="1" w:styleId="Nivel1">
    <w:name w:val="Nivel 1"/>
    <w:basedOn w:val="Normal"/>
    <w:next w:val="Prrafobsico"/>
    <w:qFormat/>
    <w:rsid w:val="002768E7"/>
    <w:pPr>
      <w:pBdr>
        <w:left w:val="single" w:sz="48" w:space="4" w:color="6786B7" w:themeColor="accent1"/>
      </w:pBdr>
      <w:spacing w:before="851"/>
      <w:jc w:val="left"/>
      <w:outlineLvl w:val="0"/>
    </w:pPr>
    <w:rPr>
      <w:rFonts w:ascii="Century Schoolbook" w:hAnsi="Century Schoolbook"/>
      <w:b/>
      <w:sz w:val="40"/>
    </w:rPr>
  </w:style>
  <w:style w:type="paragraph" w:customStyle="1" w:styleId="Nivel2">
    <w:name w:val="Nivel 2"/>
    <w:basedOn w:val="Normal"/>
    <w:next w:val="Prrafobsico"/>
    <w:qFormat/>
    <w:rsid w:val="00386E0F"/>
    <w:pPr>
      <w:spacing w:before="480"/>
      <w:ind w:firstLine="0"/>
      <w:jc w:val="left"/>
      <w:outlineLvl w:val="1"/>
    </w:pPr>
    <w:rPr>
      <w:rFonts w:ascii="Franklin Gothic Heavy" w:hAnsi="Franklin Gothic Heavy"/>
      <w:sz w:val="30"/>
    </w:rPr>
  </w:style>
  <w:style w:type="paragraph" w:customStyle="1" w:styleId="Nivel3">
    <w:name w:val="Nivel 3"/>
    <w:basedOn w:val="Normal"/>
    <w:next w:val="Prrafobsico"/>
    <w:qFormat/>
    <w:rsid w:val="00386E0F"/>
    <w:pPr>
      <w:spacing w:before="360"/>
      <w:ind w:firstLine="0"/>
      <w:jc w:val="left"/>
      <w:outlineLvl w:val="2"/>
    </w:pPr>
    <w:rPr>
      <w:rFonts w:ascii="Franklin Gothic Demi" w:hAnsi="Franklin Gothic Demi"/>
      <w:sz w:val="28"/>
      <w:szCs w:val="26"/>
    </w:rPr>
  </w:style>
  <w:style w:type="paragraph" w:customStyle="1" w:styleId="Nivel4">
    <w:name w:val="Nivel 4"/>
    <w:basedOn w:val="Prrafobsico"/>
    <w:next w:val="Prrafobsico"/>
    <w:qFormat/>
    <w:rsid w:val="00386E0F"/>
    <w:pPr>
      <w:spacing w:before="360"/>
      <w:ind w:firstLine="0"/>
      <w:outlineLvl w:val="3"/>
    </w:pPr>
    <w:rPr>
      <w:rFonts w:ascii="Franklin Gothic Demi" w:hAnsi="Franklin Gothic Demi"/>
      <w:color w:val="6786B7" w:themeColor="accent1"/>
      <w:sz w:val="24"/>
      <w:szCs w:val="26"/>
    </w:rPr>
  </w:style>
  <w:style w:type="paragraph" w:customStyle="1" w:styleId="Actividades">
    <w:name w:val="Actividades"/>
    <w:next w:val="Actividadesttulo"/>
    <w:qFormat/>
    <w:rsid w:val="00B36733"/>
    <w:pPr>
      <w:framePr w:w="8505" w:wrap="notBeside" w:hAnchor="page" w:xAlign="center" w:yAlign="bottom"/>
      <w:numPr>
        <w:numId w:val="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pPr>
    <w:rPr>
      <w:rFonts w:ascii="Symbol" w:hAnsi="Symbol"/>
      <w:sz w:val="36"/>
      <w:lang w:val="en-US"/>
    </w:rPr>
  </w:style>
  <w:style w:type="paragraph" w:customStyle="1" w:styleId="Actividadesttulo">
    <w:name w:val="Actividades título"/>
    <w:basedOn w:val="Actividades"/>
    <w:next w:val="Actividadestexto"/>
    <w:rsid w:val="00946C55"/>
    <w:pPr>
      <w:framePr w:wrap="notBeside"/>
      <w:numPr>
        <w:numId w:val="0"/>
      </w:numPr>
      <w:pBdr>
        <w:top w:val="none" w:sz="0" w:space="0" w:color="auto"/>
        <w:bottom w:val="single" w:sz="48" w:space="8" w:color="F5F5F5" w:themeColor="accent2"/>
      </w:pBdr>
      <w:spacing w:before="0" w:after="240"/>
    </w:pPr>
    <w:rPr>
      <w:rFonts w:ascii="Franklin Gothic Demi" w:hAnsi="Franklin Gothic Demi"/>
      <w:caps/>
      <w:color w:val="6786B7" w:themeColor="accent1"/>
      <w:sz w:val="28"/>
    </w:rPr>
  </w:style>
  <w:style w:type="paragraph" w:customStyle="1" w:styleId="Actividadestexto">
    <w:name w:val="Actividades texto"/>
    <w:basedOn w:val="Actividadesttulo"/>
    <w:rsid w:val="00946C55"/>
    <w:pPr>
      <w:framePr w:wrap="notBeside"/>
      <w:numPr>
        <w:numId w:val="5"/>
      </w:numPr>
      <w:tabs>
        <w:tab w:val="left" w:pos="567"/>
      </w:tabs>
      <w:ind w:left="397" w:hanging="397"/>
      <w:jc w:val="both"/>
    </w:pPr>
    <w:rPr>
      <w:rFonts w:ascii="Franklin Gothic Book" w:hAnsi="Franklin Gothic Book"/>
      <w:caps w:val="0"/>
      <w:color w:val="auto"/>
      <w:sz w:val="22"/>
    </w:rPr>
  </w:style>
  <w:style w:type="paragraph" w:customStyle="1" w:styleId="Cabecerapagnormal">
    <w:name w:val="Cabecera pag normal"/>
    <w:basedOn w:val="Encabezado"/>
    <w:link w:val="CabecerapagnormalCar"/>
    <w:rsid w:val="00FC448F"/>
    <w:rPr>
      <w:b w:val="0"/>
      <w:sz w:val="18"/>
      <w:szCs w:val="18"/>
    </w:rPr>
  </w:style>
  <w:style w:type="character" w:customStyle="1" w:styleId="CabecerapagnormalCar">
    <w:name w:val="Cabecera pag normal Car"/>
    <w:basedOn w:val="EncabezadoCar"/>
    <w:link w:val="Cabecerapagnormal"/>
    <w:rsid w:val="00FC448F"/>
    <w:rPr>
      <w:rFonts w:ascii="Century Schoolbook" w:hAnsi="Century Schoolbook"/>
      <w:b w:val="0"/>
      <w:color w:val="6786B7" w:themeColor="accent1"/>
      <w:sz w:val="18"/>
      <w:szCs w:val="18"/>
    </w:rPr>
  </w:style>
  <w:style w:type="paragraph" w:customStyle="1" w:styleId="Importantetexto">
    <w:name w:val="Importante texto"/>
    <w:basedOn w:val="Normal"/>
    <w:rsid w:val="00F830AE"/>
    <w:pPr>
      <w:framePr w:w="2268" w:wrap="around" w:vAnchor="text" w:hAnchor="page" w:x="1532" w:y="1" w:anchorLock="1"/>
      <w:pBdr>
        <w:left w:val="single" w:sz="48" w:space="4" w:color="F5F5F5" w:themeColor="accent2"/>
        <w:bottom w:val="single" w:sz="48" w:space="1" w:color="F5F5F5" w:themeColor="accent2"/>
        <w:right w:val="single" w:sz="48" w:space="4" w:color="F5F5F5" w:themeColor="accent2"/>
      </w:pBdr>
      <w:shd w:val="clear" w:color="auto" w:fill="F5F5F5" w:themeFill="accent2"/>
      <w:tabs>
        <w:tab w:val="left" w:pos="1701"/>
      </w:tabs>
      <w:spacing w:before="0"/>
      <w:ind w:firstLine="0"/>
      <w:contextualSpacing/>
      <w:jc w:val="left"/>
    </w:pPr>
    <w:rPr>
      <w:rFonts w:ascii="Century Schoolbook" w:hAnsi="Century Schoolbook"/>
      <w:lang w:val="en-US"/>
    </w:rPr>
  </w:style>
  <w:style w:type="paragraph" w:customStyle="1" w:styleId="Curiosidad">
    <w:name w:val="Curiosidad"/>
    <w:basedOn w:val="Prrafodelista"/>
    <w:next w:val="Curiosidadttulo"/>
    <w:link w:val="CuriosidadCar"/>
    <w:qFormat/>
    <w:rsid w:val="00B36733"/>
    <w:pPr>
      <w:framePr w:w="2552" w:wrap="around" w:vAnchor="text" w:hAnchor="page" w:x="1419" w:y="1"/>
      <w:numPr>
        <w:numId w:val="1"/>
      </w:numPr>
    </w:pPr>
    <w:rPr>
      <w:rFonts w:ascii="Symbol" w:hAnsi="Symbol"/>
      <w:sz w:val="40"/>
      <w:szCs w:val="28"/>
    </w:rPr>
  </w:style>
  <w:style w:type="paragraph" w:customStyle="1" w:styleId="Curiosidadttulo">
    <w:name w:val="Curiosidad título"/>
    <w:basedOn w:val="Normal"/>
    <w:next w:val="Curiosidadsubttulo"/>
    <w:link w:val="CuriosidadttuloCar"/>
    <w:rsid w:val="009C07EE"/>
    <w:pPr>
      <w:framePr w:w="2552" w:wrap="around" w:vAnchor="text" w:hAnchor="page" w:x="1419" w:y="1"/>
      <w:spacing w:before="0" w:line="240" w:lineRule="atLeast"/>
      <w:ind w:firstLine="0"/>
    </w:pPr>
    <w:rPr>
      <w:rFonts w:ascii="Franklin Gothic Demi" w:hAnsi="Franklin Gothic Demi"/>
      <w:caps/>
      <w:color w:val="6786B7" w:themeColor="accent1"/>
      <w:sz w:val="28"/>
      <w:szCs w:val="28"/>
    </w:rPr>
  </w:style>
  <w:style w:type="character" w:customStyle="1" w:styleId="PrrafodelistaCar">
    <w:name w:val="Párrafo de lista Car"/>
    <w:basedOn w:val="Fuentedeprrafopredeter"/>
    <w:link w:val="Prrafodelista"/>
    <w:uiPriority w:val="34"/>
    <w:rsid w:val="008A4CC8"/>
    <w:rPr>
      <w:rFonts w:ascii="Franklin Gothic Book" w:hAnsi="Franklin Gothic Book"/>
      <w:sz w:val="22"/>
    </w:rPr>
  </w:style>
  <w:style w:type="character" w:customStyle="1" w:styleId="CuriosidadCar">
    <w:name w:val="Curiosidad Car"/>
    <w:basedOn w:val="PrrafodelistaCar"/>
    <w:link w:val="Curiosidad"/>
    <w:rsid w:val="00B36733"/>
    <w:rPr>
      <w:rFonts w:ascii="Symbol" w:hAnsi="Symbol"/>
      <w:sz w:val="40"/>
      <w:szCs w:val="28"/>
    </w:rPr>
  </w:style>
  <w:style w:type="paragraph" w:customStyle="1" w:styleId="Curiosidadsubttulo">
    <w:name w:val="Curiosidad subtítulo"/>
    <w:basedOn w:val="Normal"/>
    <w:next w:val="Curiosidadtexto"/>
    <w:link w:val="CuriosidadsubttuloCar"/>
    <w:rsid w:val="009C07EE"/>
    <w:pPr>
      <w:framePr w:w="2552" w:wrap="around" w:vAnchor="text" w:hAnchor="page" w:x="1419" w:y="1"/>
      <w:spacing w:before="40" w:line="20" w:lineRule="atLeast"/>
      <w:ind w:firstLine="0"/>
      <w:jc w:val="left"/>
    </w:pPr>
    <w:rPr>
      <w:rFonts w:ascii="Franklin Gothic Demi" w:hAnsi="Franklin Gothic Demi"/>
      <w:color w:val="6786B7" w:themeColor="accent1"/>
      <w:sz w:val="24"/>
    </w:rPr>
  </w:style>
  <w:style w:type="character" w:customStyle="1" w:styleId="CuriosidadttuloCar">
    <w:name w:val="Curiosidad título Car"/>
    <w:basedOn w:val="Fuentedeprrafopredeter"/>
    <w:link w:val="Curiosidadttulo"/>
    <w:rsid w:val="009C07EE"/>
    <w:rPr>
      <w:rFonts w:ascii="Franklin Gothic Demi" w:hAnsi="Franklin Gothic Demi"/>
      <w:caps/>
      <w:color w:val="6786B7" w:themeColor="accent1"/>
      <w:sz w:val="28"/>
      <w:szCs w:val="28"/>
    </w:rPr>
  </w:style>
  <w:style w:type="paragraph" w:customStyle="1" w:styleId="Curiosidadtexto">
    <w:name w:val="Curiosidad texto"/>
    <w:basedOn w:val="Normal"/>
    <w:link w:val="CuriosidadtextoCar"/>
    <w:rsid w:val="000577D4"/>
    <w:pPr>
      <w:framePr w:w="2552" w:wrap="around" w:vAnchor="text" w:hAnchor="page" w:x="1419" w:y="1"/>
      <w:ind w:firstLine="0"/>
      <w:jc w:val="left"/>
    </w:pPr>
    <w:rPr>
      <w:rFonts w:ascii="Century Schoolbook" w:hAnsi="Century Schoolbook"/>
    </w:rPr>
  </w:style>
  <w:style w:type="character" w:customStyle="1" w:styleId="CuriosidadsubttuloCar">
    <w:name w:val="Curiosidad subtítulo Car"/>
    <w:basedOn w:val="Fuentedeprrafopredeter"/>
    <w:link w:val="Curiosidadsubttulo"/>
    <w:rsid w:val="009C07EE"/>
    <w:rPr>
      <w:rFonts w:ascii="Franklin Gothic Demi" w:hAnsi="Franklin Gothic Demi"/>
      <w:color w:val="6786B7" w:themeColor="accent1"/>
    </w:rPr>
  </w:style>
  <w:style w:type="character" w:customStyle="1" w:styleId="CuriosidadtextoCar">
    <w:name w:val="Curiosidad texto Car"/>
    <w:basedOn w:val="Fuentedeprrafopredeter"/>
    <w:link w:val="Curiosidadtexto"/>
    <w:rsid w:val="000577D4"/>
    <w:rPr>
      <w:rFonts w:ascii="Century Schoolbook" w:hAnsi="Century Schoolbook"/>
      <w:sz w:val="22"/>
    </w:rPr>
  </w:style>
  <w:style w:type="paragraph" w:customStyle="1" w:styleId="Lectura">
    <w:name w:val="Lectura"/>
    <w:basedOn w:val="Normal"/>
    <w:next w:val="LecturaAutoryobra"/>
    <w:qFormat/>
    <w:rsid w:val="006A1AEC"/>
    <w:pPr>
      <w:pBdr>
        <w:left w:val="single" w:sz="36" w:space="8" w:color="6786B7" w:themeColor="accent1"/>
      </w:pBdr>
      <w:ind w:left="284"/>
    </w:pPr>
    <w:rPr>
      <w:rFonts w:ascii="Century Schoolbook" w:hAnsi="Century Schoolbook"/>
      <w:lang w:val="en-US"/>
    </w:rPr>
  </w:style>
  <w:style w:type="paragraph" w:customStyle="1" w:styleId="LecturaAutoryobra">
    <w:name w:val="Lectura: Autor y obra"/>
    <w:basedOn w:val="Lectura"/>
    <w:next w:val="Lecturaeditorialy"/>
    <w:qFormat/>
    <w:rsid w:val="00B722AF"/>
    <w:pPr>
      <w:jc w:val="right"/>
    </w:pPr>
    <w:rPr>
      <w:sz w:val="18"/>
      <w:lang w:val="es-ES"/>
    </w:rPr>
  </w:style>
  <w:style w:type="paragraph" w:customStyle="1" w:styleId="Lecturaeditorialy">
    <w:name w:val="Lectura: editorial y +"/>
    <w:basedOn w:val="LecturaAutoryobra"/>
    <w:rsid w:val="00B722AF"/>
    <w:pPr>
      <w:spacing w:before="0"/>
    </w:pPr>
  </w:style>
  <w:style w:type="paragraph" w:customStyle="1" w:styleId="Destacadoenprrafo">
    <w:name w:val="Destacado en párrafo"/>
    <w:basedOn w:val="Normal"/>
    <w:next w:val="Prrafobsico"/>
    <w:qFormat/>
    <w:rsid w:val="00D94CA3"/>
    <w:pPr>
      <w:pBdr>
        <w:top w:val="single" w:sz="48" w:space="1" w:color="F5F5F5" w:themeColor="accent2"/>
        <w:left w:val="single" w:sz="48" w:space="3" w:color="F5F5F5" w:themeColor="accent2"/>
        <w:bottom w:val="single" w:sz="48" w:space="1" w:color="F5F5F5" w:themeColor="accent2"/>
        <w:right w:val="single" w:sz="48" w:space="3" w:color="F5F5F5" w:themeColor="accent2"/>
      </w:pBdr>
      <w:shd w:val="clear" w:color="auto" w:fill="F5F5F5" w:themeFill="accent2"/>
    </w:pPr>
    <w:rPr>
      <w:rFonts w:ascii="Franklin Gothic Medium" w:hAnsi="Franklin Gothic Medium"/>
      <w:lang w:val="en-US"/>
    </w:rPr>
  </w:style>
  <w:style w:type="paragraph" w:customStyle="1" w:styleId="Imagenpgina">
    <w:name w:val="Imagen página"/>
    <w:basedOn w:val="Piedefoto"/>
    <w:qFormat/>
    <w:rsid w:val="009C07EE"/>
    <w:pPr>
      <w:framePr w:w="9072" w:wrap="notBeside" w:vAnchor="text" w:hAnchor="margin" w:xAlign="right" w:y="1"/>
      <w:spacing w:before="360" w:after="360"/>
      <w:jc w:val="both"/>
    </w:pPr>
    <w:rPr>
      <w:noProof/>
      <w:sz w:val="22"/>
    </w:rPr>
  </w:style>
  <w:style w:type="paragraph" w:customStyle="1" w:styleId="Definicin">
    <w:name w:val="Definición"/>
    <w:basedOn w:val="Prrafobsico"/>
    <w:qFormat/>
    <w:rsid w:val="009C07EE"/>
    <w:pPr>
      <w:framePr w:w="2552" w:wrap="around" w:hAnchor="page" w:x="1419" w:yAlign="bottom"/>
      <w:pBdr>
        <w:top w:val="single" w:sz="6" w:space="5" w:color="6786B7" w:themeColor="accent1"/>
      </w:pBdr>
      <w:spacing w:before="100" w:beforeAutospacing="1"/>
      <w:ind w:firstLine="0"/>
    </w:pPr>
    <w:rPr>
      <w:rFonts w:ascii="Century Schoolbook" w:hAnsi="Century Schoolbook"/>
      <w:lang w:val="en-US"/>
    </w:rPr>
  </w:style>
  <w:style w:type="character" w:customStyle="1" w:styleId="Trminodefinicin">
    <w:name w:val="Término definición"/>
    <w:basedOn w:val="Fuentedeprrafopredeter"/>
    <w:uiPriority w:val="1"/>
    <w:qFormat/>
    <w:rsid w:val="00856B7A"/>
    <w:rPr>
      <w:rFonts w:ascii="Franklin Gothic Demi" w:hAnsi="Franklin Gothic Demi"/>
      <w:color w:val="6786B7" w:themeColor="accent1"/>
    </w:rPr>
  </w:style>
  <w:style w:type="paragraph" w:customStyle="1" w:styleId="Fotoportada">
    <w:name w:val="Foto portada"/>
    <w:basedOn w:val="Prrafobsico"/>
    <w:rsid w:val="00182A76"/>
    <w:pPr>
      <w:keepNext/>
      <w:framePr w:w="2552" w:h="8335" w:hRule="exact" w:wrap="around" w:vAnchor="page" w:hAnchor="page" w:x="1702" w:y="8506"/>
      <w:spacing w:before="0" w:line="360" w:lineRule="auto"/>
      <w:ind w:firstLine="0"/>
      <w:contextualSpacing/>
      <w:jc w:val="left"/>
    </w:pPr>
    <w:rPr>
      <w:rFonts w:ascii="Century Schoolbook" w:hAnsi="Century Schoolbook"/>
      <w:noProof/>
      <w:color w:val="6786B7" w:themeColor="accent1"/>
      <w:lang w:val="es-ES"/>
    </w:rPr>
  </w:style>
  <w:style w:type="paragraph" w:customStyle="1" w:styleId="Fraseanlisis">
    <w:name w:val="Frase análisis"/>
    <w:basedOn w:val="Prrafobsico"/>
    <w:next w:val="Prrafobsico"/>
    <w:rsid w:val="00AB510C"/>
    <w:pPr>
      <w:framePr w:w="8505" w:wrap="around" w:vAnchor="text" w:hAnchor="page" w:x="1702" w:y="1"/>
      <w:spacing w:before="360" w:after="1200"/>
      <w:ind w:firstLine="0"/>
      <w:jc w:val="center"/>
    </w:pPr>
    <w:rPr>
      <w:rFonts w:ascii="Franklin Gothic Medium" w:hAnsi="Franklin Gothic Medium"/>
      <w:spacing w:val="20"/>
      <w:sz w:val="32"/>
      <w:lang w:val="es-ES"/>
    </w:rPr>
  </w:style>
  <w:style w:type="paragraph" w:customStyle="1" w:styleId="Imagenizquierda">
    <w:name w:val="Imagen izquierda"/>
    <w:basedOn w:val="Imagenpgina"/>
    <w:qFormat/>
    <w:rsid w:val="009C07EE"/>
    <w:pPr>
      <w:framePr w:w="2552" w:wrap="notBeside" w:vAnchor="margin" w:hAnchor="page" w:x="1419"/>
    </w:pPr>
  </w:style>
  <w:style w:type="paragraph" w:customStyle="1" w:styleId="Cabecerapginaextra">
    <w:name w:val="Cabecera página extra"/>
    <w:basedOn w:val="Prrafobsico"/>
    <w:rsid w:val="00E0704A"/>
    <w:pPr>
      <w:framePr w:wrap="around" w:vAnchor="page" w:hAnchor="page" w:x="1702" w:y="1702"/>
    </w:pPr>
    <w:rPr>
      <w:rFonts w:ascii="Century Schoolbook" w:hAnsi="Century Schoolbook"/>
      <w:b/>
      <w:sz w:val="44"/>
    </w:rPr>
  </w:style>
  <w:style w:type="paragraph" w:customStyle="1" w:styleId="textoGlosario">
    <w:name w:val="texto Glosario"/>
    <w:basedOn w:val="Prrafobsico"/>
    <w:rsid w:val="002566B0"/>
    <w:pPr>
      <w:spacing w:before="100" w:beforeAutospacing="1" w:after="100" w:afterAutospacing="1"/>
      <w:ind w:firstLine="0"/>
    </w:pPr>
    <w:rPr>
      <w:rFonts w:ascii="Century Schoolbook" w:hAnsi="Century Schoolbook"/>
    </w:rPr>
  </w:style>
  <w:style w:type="paragraph" w:customStyle="1" w:styleId="Glosario">
    <w:name w:val="Glosario"/>
    <w:basedOn w:val="Nivel1"/>
    <w:next w:val="Columnaglosario1"/>
    <w:rsid w:val="00367B9D"/>
    <w:pPr>
      <w:framePr w:h="1134" w:hRule="exact" w:wrap="around" w:vAnchor="page" w:hAnchor="page" w:x="1419" w:y="1702"/>
      <w:pBdr>
        <w:left w:val="none" w:sz="0" w:space="0" w:color="auto"/>
      </w:pBdr>
      <w:spacing w:before="480" w:after="480"/>
      <w:ind w:firstLine="0"/>
    </w:pPr>
  </w:style>
  <w:style w:type="paragraph" w:customStyle="1" w:styleId="textoGlosario0">
    <w:name w:val="texto Glosario_"/>
    <w:basedOn w:val="textoGlosario"/>
    <w:rsid w:val="002566B0"/>
    <w:rPr>
      <w:lang w:val="es-ES"/>
    </w:rPr>
  </w:style>
  <w:style w:type="character" w:customStyle="1" w:styleId="Trminoglosario">
    <w:name w:val="Término glosario"/>
    <w:basedOn w:val="Fuentedeprrafopredeter"/>
    <w:uiPriority w:val="1"/>
    <w:qFormat/>
    <w:rsid w:val="0014235A"/>
    <w:rPr>
      <w:rFonts w:ascii="Franklin Gothic Demi" w:hAnsi="Franklin Gothic Demi"/>
      <w:u w:val="thick" w:color="6786B7" w:themeColor="accent1"/>
      <w:lang w:val="es-ES_tradnl"/>
    </w:rPr>
  </w:style>
  <w:style w:type="paragraph" w:customStyle="1" w:styleId="ndicenombres">
    <w:name w:val="Índice:nombres"/>
    <w:basedOn w:val="Prrafobsico"/>
    <w:rsid w:val="00F07CB8"/>
    <w:pPr>
      <w:framePr w:w="7371" w:wrap="around" w:vAnchor="page" w:hAnchor="page" w:x="1" w:y="3403"/>
      <w:spacing w:before="360"/>
      <w:ind w:firstLine="0"/>
      <w:jc w:val="right"/>
    </w:pPr>
    <w:rPr>
      <w:rFonts w:ascii="Century Schoolbook" w:hAnsi="Century Schoolbook"/>
      <w:sz w:val="28"/>
    </w:rPr>
  </w:style>
  <w:style w:type="paragraph" w:customStyle="1" w:styleId="ndicenmeros">
    <w:name w:val="Índice:números"/>
    <w:basedOn w:val="ndicenombres"/>
    <w:rsid w:val="00E0704A"/>
    <w:pPr>
      <w:framePr w:w="0" w:wrap="around" w:x="7656"/>
      <w:jc w:val="left"/>
    </w:pPr>
  </w:style>
  <w:style w:type="paragraph" w:customStyle="1" w:styleId="Vieta1">
    <w:name w:val="Viñeta1"/>
    <w:basedOn w:val="Prrafobsico"/>
    <w:qFormat/>
    <w:rsid w:val="00EA1951"/>
    <w:pPr>
      <w:numPr>
        <w:numId w:val="6"/>
      </w:numPr>
      <w:spacing w:before="120" w:after="120"/>
      <w:ind w:left="284" w:hanging="284"/>
    </w:pPr>
    <w:rPr>
      <w:rFonts w:ascii="Franklin Gothic Medium" w:hAnsi="Franklin Gothic Medium"/>
      <w:lang w:val="es-ES"/>
    </w:rPr>
  </w:style>
  <w:style w:type="paragraph" w:customStyle="1" w:styleId="Vietadonmero">
    <w:name w:val="Viñetado número"/>
    <w:basedOn w:val="Prrafobsico"/>
    <w:qFormat/>
    <w:rsid w:val="002D5B57"/>
    <w:pPr>
      <w:numPr>
        <w:numId w:val="13"/>
      </w:numPr>
    </w:pPr>
    <w:rPr>
      <w:lang w:val="es-ES"/>
    </w:rPr>
  </w:style>
  <w:style w:type="paragraph" w:customStyle="1" w:styleId="Vietadoletra">
    <w:name w:val="Viñetado letra"/>
    <w:basedOn w:val="Vietadonmero"/>
    <w:qFormat/>
    <w:rsid w:val="00A12975"/>
    <w:pPr>
      <w:numPr>
        <w:numId w:val="7"/>
      </w:numPr>
      <w:ind w:left="284" w:hanging="284"/>
    </w:pPr>
  </w:style>
  <w:style w:type="paragraph" w:customStyle="1" w:styleId="Bibliografa">
    <w:name w:val="Bibliografía_"/>
    <w:basedOn w:val="Prrafobsico"/>
    <w:rsid w:val="00DC5F72"/>
    <w:pPr>
      <w:framePr w:w="9072" w:h="12020" w:wrap="around" w:vAnchor="page" w:hAnchor="page" w:x="1419" w:y="3403"/>
      <w:ind w:firstLine="0"/>
    </w:pPr>
  </w:style>
  <w:style w:type="paragraph" w:styleId="Bibliografa0">
    <w:name w:val="Bibliography"/>
    <w:basedOn w:val="Normal"/>
    <w:next w:val="Normal"/>
    <w:uiPriority w:val="37"/>
    <w:semiHidden/>
    <w:unhideWhenUsed/>
    <w:rsid w:val="00FB74C3"/>
  </w:style>
  <w:style w:type="paragraph" w:customStyle="1" w:styleId="Solucionariotexto">
    <w:name w:val="Solucionario texto"/>
    <w:basedOn w:val="Prrafobsico"/>
    <w:rsid w:val="002F129D"/>
    <w:pPr>
      <w:framePr w:w="9072" w:h="12020" w:hRule="exact" w:wrap="around" w:vAnchor="page" w:hAnchor="page" w:x="1419" w:y="3403"/>
      <w:numPr>
        <w:numId w:val="8"/>
      </w:numPr>
      <w:ind w:left="567" w:hanging="567"/>
    </w:pPr>
    <w:rPr>
      <w:sz w:val="20"/>
    </w:rPr>
  </w:style>
  <w:style w:type="paragraph" w:customStyle="1" w:styleId="Cuadroextra">
    <w:name w:val="Cuadro extra"/>
    <w:basedOn w:val="Importantesubttulo"/>
    <w:next w:val="Cuadroextratexto"/>
    <w:qFormat/>
    <w:rsid w:val="00F830AE"/>
    <w:pPr>
      <w:framePr w:wrap="around"/>
      <w:pBdr>
        <w:top w:val="single" w:sz="48" w:space="1" w:color="F5F5F5" w:themeColor="accent2"/>
      </w:pBdr>
    </w:pPr>
  </w:style>
  <w:style w:type="paragraph" w:customStyle="1" w:styleId="Cuadroextratexto">
    <w:name w:val="Cuadro extra texto"/>
    <w:basedOn w:val="Importantetexto"/>
    <w:rsid w:val="002D5B57"/>
    <w:pPr>
      <w:framePr w:wrap="around"/>
      <w:pBdr>
        <w:top w:val="single" w:sz="48" w:space="1" w:color="F5F5F5" w:themeColor="accent2"/>
      </w:pBdr>
    </w:pPr>
  </w:style>
  <w:style w:type="paragraph" w:customStyle="1" w:styleId="Textointro">
    <w:name w:val="Texto intro"/>
    <w:basedOn w:val="Prrafobsico"/>
    <w:rsid w:val="00182A76"/>
    <w:pPr>
      <w:framePr w:w="5670" w:h="8335" w:wrap="notBeside" w:vAnchor="page" w:hAnchor="page" w:x="4537" w:y="8506"/>
    </w:pPr>
  </w:style>
  <w:style w:type="character" w:customStyle="1" w:styleId="ndicenombresn2">
    <w:name w:val="Índice:nombres n2"/>
    <w:basedOn w:val="Fuentedeprrafopredeter"/>
    <w:uiPriority w:val="1"/>
    <w:rsid w:val="00C46A80"/>
    <w:rPr>
      <w:rFonts w:ascii="Franklin Gothic Demi" w:hAnsi="Franklin Gothic Demi"/>
      <w:sz w:val="24"/>
    </w:rPr>
  </w:style>
  <w:style w:type="character" w:customStyle="1" w:styleId="ndicenmerosn2">
    <w:name w:val="Índice:números n2"/>
    <w:basedOn w:val="Fuentedeprrafopredeter"/>
    <w:uiPriority w:val="1"/>
    <w:rsid w:val="0023357F"/>
    <w:rPr>
      <w:rFonts w:ascii="Franklin Gothic Demi" w:hAnsi="Franklin Gothic Demi"/>
      <w:sz w:val="24"/>
    </w:rPr>
  </w:style>
  <w:style w:type="paragraph" w:customStyle="1" w:styleId="Ejemplocolumnatexto">
    <w:name w:val="Ejemplo columna texto"/>
    <w:basedOn w:val="Prrafobsico"/>
    <w:next w:val="Prrafobsico"/>
    <w:rsid w:val="00D94CA3"/>
    <w:pPr>
      <w:pBdr>
        <w:left w:val="single" w:sz="6" w:space="3" w:color="6786B7" w:themeColor="accent1"/>
        <w:bottom w:val="single" w:sz="6" w:space="6" w:color="6786B7" w:themeColor="accent1"/>
        <w:right w:val="single" w:sz="6" w:space="3" w:color="6786B7" w:themeColor="accent1"/>
      </w:pBdr>
      <w:spacing w:before="0"/>
    </w:pPr>
    <w:rPr>
      <w:lang w:val="es-ES"/>
    </w:rPr>
  </w:style>
  <w:style w:type="paragraph" w:customStyle="1" w:styleId="Ejemplocolumna">
    <w:name w:val="Ejemplo columna"/>
    <w:basedOn w:val="Prrafobsico"/>
    <w:next w:val="Ejemplocolumnatexto"/>
    <w:qFormat/>
    <w:rsid w:val="00B36733"/>
    <w:pPr>
      <w:numPr>
        <w:numId w:val="9"/>
      </w:numPr>
      <w:pBdr>
        <w:top w:val="single" w:sz="6" w:space="6" w:color="6786B7" w:themeColor="accent1"/>
        <w:left w:val="single" w:sz="6" w:space="3" w:color="6786B7" w:themeColor="accent1"/>
        <w:right w:val="single" w:sz="6" w:space="3" w:color="6786B7" w:themeColor="accent1"/>
      </w:pBdr>
      <w:spacing w:before="240"/>
    </w:pPr>
    <w:rPr>
      <w:rFonts w:ascii="Symbol" w:hAnsi="Symbol"/>
      <w:color w:val="FFFFFF" w:themeColor="background1"/>
      <w:sz w:val="28"/>
      <w:lang w:val="es-ES"/>
    </w:rPr>
  </w:style>
  <w:style w:type="paragraph" w:customStyle="1" w:styleId="Ejemplopaginatexto">
    <w:name w:val="Ejemplo pagina texto"/>
    <w:basedOn w:val="Ejemplocolumnatexto"/>
    <w:rsid w:val="00FB3D9E"/>
    <w:pPr>
      <w:framePr w:w="9072" w:wrap="notBeside" w:vAnchor="text" w:hAnchor="page" w:x="1419" w:y="1"/>
    </w:pPr>
  </w:style>
  <w:style w:type="paragraph" w:customStyle="1" w:styleId="Ejemplopagina">
    <w:name w:val="Ejemplo pagina"/>
    <w:basedOn w:val="Ejemplocolumna"/>
    <w:next w:val="Ejemplopaginatexto"/>
    <w:qFormat/>
    <w:rsid w:val="00B36733"/>
    <w:pPr>
      <w:framePr w:w="9072" w:wrap="notBeside" w:vAnchor="text" w:hAnchor="page" w:x="1419" w:y="1"/>
      <w:numPr>
        <w:numId w:val="12"/>
      </w:numPr>
    </w:pPr>
  </w:style>
  <w:style w:type="paragraph" w:customStyle="1" w:styleId="Vieta2">
    <w:name w:val="Viñeta2"/>
    <w:basedOn w:val="Vieta1"/>
    <w:rsid w:val="00DE7EA9"/>
    <w:pPr>
      <w:numPr>
        <w:numId w:val="10"/>
      </w:numPr>
    </w:pPr>
    <w:rPr>
      <w:rFonts w:ascii="Franklin Gothic Book" w:hAnsi="Franklin Gothic Book"/>
    </w:rPr>
  </w:style>
  <w:style w:type="paragraph" w:customStyle="1" w:styleId="Vieta3">
    <w:name w:val="Viñeta3"/>
    <w:basedOn w:val="Vieta2"/>
    <w:qFormat/>
    <w:rsid w:val="00DE7EA9"/>
    <w:pPr>
      <w:numPr>
        <w:numId w:val="11"/>
      </w:numPr>
    </w:pPr>
    <w:rPr>
      <w:rFonts w:ascii="Century Schoolbook" w:hAnsi="Century Schoolbook"/>
    </w:rPr>
  </w:style>
  <w:style w:type="paragraph" w:customStyle="1" w:styleId="Solucionario">
    <w:name w:val="Solucionario"/>
    <w:basedOn w:val="Glosario"/>
    <w:next w:val="Solucionariotexto"/>
    <w:rsid w:val="002F129D"/>
    <w:pPr>
      <w:framePr w:w="9072" w:wrap="notBeside"/>
    </w:pPr>
  </w:style>
  <w:style w:type="paragraph" w:customStyle="1" w:styleId="Ttulopginandice">
    <w:name w:val="Título página índice"/>
    <w:basedOn w:val="Glosario"/>
    <w:rsid w:val="00367B9D"/>
    <w:pPr>
      <w:framePr w:w="9072" w:wrap="around"/>
    </w:pPr>
  </w:style>
  <w:style w:type="paragraph" w:customStyle="1" w:styleId="Columnaglosario1">
    <w:name w:val="Columna glosario 1"/>
    <w:basedOn w:val="textoGlosario"/>
    <w:next w:val="Columnaglosario2"/>
    <w:rsid w:val="002A5027"/>
    <w:pPr>
      <w:framePr w:w="2835" w:h="11624" w:hRule="exact" w:wrap="notBeside" w:vAnchor="page" w:hAnchor="page" w:x="1419" w:y="3403"/>
    </w:pPr>
  </w:style>
  <w:style w:type="paragraph" w:customStyle="1" w:styleId="Columnaglosario2">
    <w:name w:val="Columna glosario 2"/>
    <w:basedOn w:val="Columnaglosario1"/>
    <w:rsid w:val="001C6082"/>
    <w:pPr>
      <w:framePr w:h="14005" w:hRule="exact" w:wrap="notBeside" w:x="4537" w:y="1419"/>
    </w:pPr>
  </w:style>
  <w:style w:type="paragraph" w:customStyle="1" w:styleId="Columnaglosario3">
    <w:name w:val="Columna glosario 3"/>
    <w:basedOn w:val="Columnaglosario2"/>
    <w:rsid w:val="001C6082"/>
    <w:pPr>
      <w:framePr w:wrap="notBeside" w:x="7656"/>
    </w:pPr>
  </w:style>
  <w:style w:type="paragraph" w:customStyle="1" w:styleId="Glosario0">
    <w:name w:val="Glosario_"/>
    <w:basedOn w:val="Normal"/>
    <w:rsid w:val="001C6082"/>
    <w:pPr>
      <w:autoSpaceDE w:val="0"/>
      <w:autoSpaceDN w:val="0"/>
      <w:adjustRightInd w:val="0"/>
      <w:spacing w:before="100" w:beforeAutospacing="1" w:after="100" w:afterAutospacing="1"/>
      <w:ind w:firstLine="0"/>
      <w:textAlignment w:val="center"/>
    </w:pPr>
    <w:rPr>
      <w:rFonts w:ascii="Century Schoolbook" w:hAnsi="Century Schoolbook" w:cs="FranklinGothic-Book"/>
      <w:color w:val="000000"/>
      <w:szCs w:val="20"/>
    </w:rPr>
  </w:style>
  <w:style w:type="paragraph" w:customStyle="1" w:styleId="Destacadolnea">
    <w:name w:val="Destacado línea"/>
    <w:basedOn w:val="Destacadoenprrafo"/>
    <w:next w:val="Prrafobsico"/>
    <w:qFormat/>
    <w:rsid w:val="00D94CA3"/>
    <w:pPr>
      <w:pBdr>
        <w:top w:val="single" w:sz="6" w:space="15" w:color="6786B7" w:themeColor="accent1"/>
        <w:left w:val="single" w:sz="6" w:space="6" w:color="6786B7" w:themeColor="accent1"/>
        <w:bottom w:val="single" w:sz="6" w:space="15" w:color="6786B7" w:themeColor="accent1"/>
        <w:right w:val="single" w:sz="6" w:space="6" w:color="6786B7" w:themeColor="accent1"/>
      </w:pBdr>
      <w:shd w:val="clear" w:color="auto" w:fill="auto"/>
    </w:pPr>
    <w:rPr>
      <w:lang w:val="es-ES"/>
    </w:rPr>
  </w:style>
  <w:style w:type="paragraph" w:customStyle="1" w:styleId="Bibliografat">
    <w:name w:val="Bibliografía t"/>
    <w:basedOn w:val="Solucionario"/>
    <w:next w:val="Bibliografa"/>
    <w:qFormat/>
    <w:rsid w:val="00DC5F72"/>
    <w:pPr>
      <w:framePr w:wrap="notBeside"/>
    </w:pPr>
  </w:style>
  <w:style w:type="paragraph" w:styleId="NormalWeb">
    <w:name w:val="Normal (Web)"/>
    <w:basedOn w:val="Normal"/>
    <w:uiPriority w:val="99"/>
    <w:unhideWhenUsed/>
    <w:rsid w:val="006F5E95"/>
    <w:pPr>
      <w:spacing w:before="100" w:beforeAutospacing="1" w:after="100" w:afterAutospacing="1"/>
      <w:ind w:firstLine="0"/>
      <w:jc w:val="left"/>
    </w:pPr>
    <w:rPr>
      <w:rFonts w:ascii="Times New Roman" w:eastAsia="Times New Roman" w:hAnsi="Times New Roman" w:cs="Times New Roman"/>
      <w:sz w:val="24"/>
    </w:rPr>
  </w:style>
  <w:style w:type="character" w:styleId="nfasis">
    <w:name w:val="Emphasis"/>
    <w:basedOn w:val="Fuentedeprrafopredeter"/>
    <w:uiPriority w:val="20"/>
    <w:qFormat/>
    <w:rsid w:val="009D149A"/>
    <w:rPr>
      <w:i/>
      <w:iCs/>
    </w:rPr>
  </w:style>
  <w:style w:type="character" w:customStyle="1" w:styleId="Ttulo3Car">
    <w:name w:val="Título 3 Car"/>
    <w:basedOn w:val="Fuentedeprrafopredeter"/>
    <w:link w:val="Ttulo3"/>
    <w:uiPriority w:val="9"/>
    <w:semiHidden/>
    <w:rsid w:val="008F6708"/>
    <w:rPr>
      <w:rFonts w:asciiTheme="majorHAnsi" w:eastAsiaTheme="majorEastAsia" w:hAnsiTheme="majorHAnsi" w:cstheme="majorBidi"/>
      <w:b/>
      <w:bCs/>
      <w:color w:val="6786B7" w:themeColor="accent1"/>
      <w:sz w:val="22"/>
    </w:rPr>
  </w:style>
  <w:style w:type="character" w:styleId="Hipervnculo">
    <w:name w:val="Hyperlink"/>
    <w:basedOn w:val="Fuentedeprrafopredeter"/>
    <w:uiPriority w:val="99"/>
    <w:unhideWhenUsed/>
    <w:rsid w:val="00F72FD9"/>
    <w:rPr>
      <w:color w:val="0000FF"/>
      <w:u w:val="single"/>
    </w:rPr>
  </w:style>
  <w:style w:type="character" w:customStyle="1" w:styleId="a">
    <w:name w:val="a"/>
    <w:basedOn w:val="Fuentedeprrafopredeter"/>
    <w:rsid w:val="00D55FEF"/>
  </w:style>
  <w:style w:type="character" w:customStyle="1" w:styleId="Ttulo4Car">
    <w:name w:val="Título 4 Car"/>
    <w:basedOn w:val="Fuentedeprrafopredeter"/>
    <w:link w:val="Ttulo4"/>
    <w:uiPriority w:val="9"/>
    <w:semiHidden/>
    <w:rsid w:val="00C97039"/>
    <w:rPr>
      <w:rFonts w:asciiTheme="majorHAnsi" w:eastAsiaTheme="majorEastAsia" w:hAnsiTheme="majorHAnsi" w:cstheme="majorBidi"/>
      <w:b/>
      <w:bCs/>
      <w:i/>
      <w:iCs/>
      <w:color w:val="6786B7" w:themeColor="accent1"/>
      <w:sz w:val="22"/>
    </w:rPr>
  </w:style>
  <w:style w:type="character" w:customStyle="1" w:styleId="int-own-work">
    <w:name w:val="int-own-work"/>
    <w:basedOn w:val="Fuentedeprrafopredeter"/>
    <w:rsid w:val="000B174C"/>
  </w:style>
  <w:style w:type="character" w:customStyle="1" w:styleId="st">
    <w:name w:val="st"/>
    <w:basedOn w:val="Fuentedeprrafopredeter"/>
    <w:rsid w:val="001704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Párrafo normal"/>
    <w:rsid w:val="00B55309"/>
    <w:pPr>
      <w:spacing w:before="170"/>
      <w:ind w:firstLine="284"/>
      <w:jc w:val="both"/>
    </w:pPr>
    <w:rPr>
      <w:rFonts w:ascii="Franklin Gothic Book" w:hAnsi="Franklin Gothic Book"/>
      <w:sz w:val="22"/>
    </w:rPr>
  </w:style>
  <w:style w:type="paragraph" w:styleId="Ttulo1">
    <w:name w:val="heading 1"/>
    <w:basedOn w:val="Normal"/>
    <w:next w:val="Normal"/>
    <w:link w:val="Ttulo1Car"/>
    <w:uiPriority w:val="9"/>
    <w:rsid w:val="008424C1"/>
    <w:pPr>
      <w:keepNext/>
      <w:keepLines/>
      <w:spacing w:before="480"/>
      <w:outlineLvl w:val="0"/>
    </w:pPr>
    <w:rPr>
      <w:rFonts w:asciiTheme="majorHAnsi" w:eastAsiaTheme="majorEastAsia" w:hAnsiTheme="majorHAnsi" w:cstheme="majorBidi"/>
      <w:b/>
      <w:bCs/>
      <w:color w:val="415D89" w:themeColor="accent1" w:themeShade="B5"/>
      <w:sz w:val="32"/>
      <w:szCs w:val="32"/>
    </w:rPr>
  </w:style>
  <w:style w:type="paragraph" w:styleId="Ttulo2">
    <w:name w:val="heading 2"/>
    <w:basedOn w:val="Normal"/>
    <w:next w:val="Normal"/>
    <w:link w:val="Ttulo2Car"/>
    <w:uiPriority w:val="9"/>
    <w:semiHidden/>
    <w:unhideWhenUsed/>
    <w:rsid w:val="008424C1"/>
    <w:pPr>
      <w:keepNext/>
      <w:keepLines/>
      <w:spacing w:before="200"/>
      <w:outlineLvl w:val="1"/>
    </w:pPr>
    <w:rPr>
      <w:rFonts w:asciiTheme="majorHAnsi" w:eastAsiaTheme="majorEastAsia" w:hAnsiTheme="majorHAnsi" w:cstheme="majorBidi"/>
      <w:b/>
      <w:bCs/>
      <w:color w:val="6786B7" w:themeColor="accent1"/>
      <w:sz w:val="26"/>
      <w:szCs w:val="26"/>
    </w:rPr>
  </w:style>
  <w:style w:type="paragraph" w:styleId="Ttulo3">
    <w:name w:val="heading 3"/>
    <w:basedOn w:val="Normal"/>
    <w:next w:val="Normal"/>
    <w:link w:val="Ttulo3Car"/>
    <w:uiPriority w:val="9"/>
    <w:semiHidden/>
    <w:unhideWhenUsed/>
    <w:qFormat/>
    <w:rsid w:val="008F6708"/>
    <w:pPr>
      <w:keepNext/>
      <w:keepLines/>
      <w:spacing w:before="200"/>
      <w:outlineLvl w:val="2"/>
    </w:pPr>
    <w:rPr>
      <w:rFonts w:asciiTheme="majorHAnsi" w:eastAsiaTheme="majorEastAsia" w:hAnsiTheme="majorHAnsi" w:cstheme="majorBidi"/>
      <w:b/>
      <w:bCs/>
      <w:color w:val="6786B7" w:themeColor="accent1"/>
    </w:rPr>
  </w:style>
  <w:style w:type="paragraph" w:styleId="Ttulo4">
    <w:name w:val="heading 4"/>
    <w:basedOn w:val="Normal"/>
    <w:next w:val="Normal"/>
    <w:link w:val="Ttulo4Car"/>
    <w:uiPriority w:val="9"/>
    <w:semiHidden/>
    <w:unhideWhenUsed/>
    <w:qFormat/>
    <w:rsid w:val="00C97039"/>
    <w:pPr>
      <w:keepNext/>
      <w:keepLines/>
      <w:spacing w:before="200"/>
      <w:outlineLvl w:val="3"/>
    </w:pPr>
    <w:rPr>
      <w:rFonts w:asciiTheme="majorHAnsi" w:eastAsiaTheme="majorEastAsia" w:hAnsiTheme="majorHAnsi" w:cstheme="majorBidi"/>
      <w:b/>
      <w:bCs/>
      <w:i/>
      <w:iCs/>
      <w:color w:val="6786B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uiPriority w:val="99"/>
    <w:qFormat/>
    <w:rsid w:val="009C07EE"/>
    <w:pPr>
      <w:autoSpaceDE w:val="0"/>
      <w:autoSpaceDN w:val="0"/>
      <w:adjustRightInd w:val="0"/>
      <w:textAlignment w:val="center"/>
    </w:pPr>
    <w:rPr>
      <w:rFonts w:ascii="FranklinGothic-Book" w:hAnsi="FranklinGothic-Book" w:cs="FranklinGothic-Book"/>
      <w:color w:val="000000"/>
      <w:szCs w:val="20"/>
      <w:lang w:val="es-ES_tradnl"/>
    </w:rPr>
  </w:style>
  <w:style w:type="paragraph" w:customStyle="1" w:styleId="Piedefoto">
    <w:name w:val="Pie de foto"/>
    <w:rsid w:val="000E480A"/>
    <w:rPr>
      <w:rFonts w:ascii="Century Schoolbook" w:hAnsi="Century Schoolbook"/>
      <w:color w:val="6786B7" w:themeColor="accent1"/>
      <w:sz w:val="20"/>
      <w:szCs w:val="20"/>
    </w:rPr>
  </w:style>
  <w:style w:type="table" w:styleId="Tablaconcuadrcula">
    <w:name w:val="Table Grid"/>
    <w:basedOn w:val="Tablanormal"/>
    <w:uiPriority w:val="59"/>
    <w:rsid w:val="007B6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erda">
    <w:name w:val="Recuerda"/>
    <w:next w:val="Recuerdattulo"/>
    <w:qFormat/>
    <w:rsid w:val="00B36733"/>
    <w:pPr>
      <w:framePr w:w="2268" w:wrap="around" w:vAnchor="text" w:hAnchor="page" w:x="1532" w:y="1"/>
      <w:numPr>
        <w:numId w:val="3"/>
      </w:numPr>
      <w:pBdr>
        <w:top w:val="single" w:sz="6" w:space="6" w:color="6786B7" w:themeColor="accent1"/>
        <w:left w:val="single" w:sz="6" w:space="6" w:color="6786B7" w:themeColor="accent1"/>
        <w:right w:val="single" w:sz="6" w:space="6" w:color="6786B7" w:themeColor="accent1"/>
      </w:pBdr>
    </w:pPr>
    <w:rPr>
      <w:rFonts w:ascii="Symbol" w:hAnsi="Symbol"/>
      <w:sz w:val="52"/>
      <w:szCs w:val="52"/>
      <w:lang w:val="en-US"/>
    </w:rPr>
  </w:style>
  <w:style w:type="paragraph" w:customStyle="1" w:styleId="Recuerdattulo">
    <w:name w:val="Recuerda título"/>
    <w:next w:val="Recuerdasubttulo"/>
    <w:rsid w:val="009C07EE"/>
    <w:pPr>
      <w:framePr w:w="2268" w:wrap="around" w:vAnchor="text" w:hAnchor="page" w:x="1532" w:y="1"/>
      <w:pBdr>
        <w:left w:val="single" w:sz="6" w:space="6" w:color="6786B7" w:themeColor="accent1"/>
        <w:right w:val="single" w:sz="6" w:space="6" w:color="6786B7" w:themeColor="accent1"/>
      </w:pBdr>
    </w:pPr>
    <w:rPr>
      <w:rFonts w:ascii="Franklin Gothic Demi" w:hAnsi="Franklin Gothic Demi"/>
      <w:caps/>
      <w:color w:val="6786B7" w:themeColor="accent1"/>
      <w:sz w:val="28"/>
      <w:szCs w:val="32"/>
      <w:lang w:val="en-US"/>
    </w:rPr>
  </w:style>
  <w:style w:type="paragraph" w:styleId="Citadestacada">
    <w:name w:val="Intense Quote"/>
    <w:basedOn w:val="Normal"/>
    <w:next w:val="Normal"/>
    <w:link w:val="CitadestacadaCar"/>
    <w:uiPriority w:val="30"/>
    <w:rsid w:val="008424C1"/>
    <w:pPr>
      <w:pBdr>
        <w:bottom w:val="single" w:sz="4" w:space="4" w:color="6786B7" w:themeColor="accent1"/>
      </w:pBdr>
      <w:spacing w:before="200" w:after="280"/>
      <w:ind w:left="936" w:right="936"/>
    </w:pPr>
    <w:rPr>
      <w:b/>
      <w:bCs/>
      <w:i/>
      <w:iCs/>
      <w:color w:val="6786B7" w:themeColor="accent1"/>
    </w:rPr>
  </w:style>
  <w:style w:type="character" w:customStyle="1" w:styleId="CitadestacadaCar">
    <w:name w:val="Cita destacada Car"/>
    <w:basedOn w:val="Fuentedeprrafopredeter"/>
    <w:link w:val="Citadestacada"/>
    <w:uiPriority w:val="30"/>
    <w:rsid w:val="008424C1"/>
    <w:rPr>
      <w:rFonts w:ascii="Franklin Gothic Book" w:hAnsi="Franklin Gothic Book"/>
      <w:b/>
      <w:bCs/>
      <w:i/>
      <w:iCs/>
      <w:color w:val="6786B7" w:themeColor="accent1"/>
      <w:sz w:val="22"/>
    </w:rPr>
  </w:style>
  <w:style w:type="paragraph" w:customStyle="1" w:styleId="Importante">
    <w:name w:val="Importante"/>
    <w:next w:val="Importantettulo"/>
    <w:qFormat/>
    <w:rsid w:val="00B36733"/>
    <w:pPr>
      <w:framePr w:w="2268" w:wrap="around" w:vAnchor="text" w:hAnchor="page" w:x="1532" w:y="1"/>
      <w:numPr>
        <w:numId w:val="2"/>
      </w:numPr>
      <w:pBdr>
        <w:top w:val="single" w:sz="48" w:space="6" w:color="F5F5F5" w:themeColor="accent2"/>
        <w:left w:val="single" w:sz="48" w:space="4" w:color="F5F5F5" w:themeColor="accent2"/>
        <w:right w:val="single" w:sz="48" w:space="4" w:color="F5F5F5" w:themeColor="accent2"/>
      </w:pBdr>
      <w:shd w:val="clear" w:color="auto" w:fill="F5F5F5" w:themeFill="accent2"/>
    </w:pPr>
    <w:rPr>
      <w:rFonts w:ascii="Symbol" w:hAnsi="Symbol"/>
      <w:sz w:val="40"/>
      <w:lang w:val="en-US"/>
    </w:rPr>
  </w:style>
  <w:style w:type="paragraph" w:customStyle="1" w:styleId="Importantettulo">
    <w:name w:val="Importante título"/>
    <w:basedOn w:val="Normal"/>
    <w:next w:val="Importantesubttulo"/>
    <w:rsid w:val="00F830AE"/>
    <w:pPr>
      <w:framePr w:w="2268" w:wrap="around" w:vAnchor="text" w:hAnchor="page" w:x="1532" w:y="1"/>
      <w:pBdr>
        <w:left w:val="single" w:sz="48" w:space="4" w:color="F5F5F5" w:themeColor="accent2"/>
        <w:right w:val="single" w:sz="48" w:space="4" w:color="F5F5F5" w:themeColor="accent2"/>
      </w:pBdr>
      <w:shd w:val="clear" w:color="auto" w:fill="F5F5F5" w:themeFill="accent2"/>
      <w:spacing w:before="0"/>
      <w:ind w:firstLine="0"/>
    </w:pPr>
    <w:rPr>
      <w:rFonts w:ascii="Franklin Gothic Demi" w:hAnsi="Franklin Gothic Demi"/>
      <w:caps/>
      <w:color w:val="6786B7" w:themeColor="accent1"/>
      <w:sz w:val="28"/>
      <w:szCs w:val="32"/>
      <w:lang w:val="en-US"/>
    </w:rPr>
  </w:style>
  <w:style w:type="paragraph" w:customStyle="1" w:styleId="Importantesubttulo">
    <w:name w:val="Importante subtítulo"/>
    <w:basedOn w:val="Importantettulo"/>
    <w:next w:val="Importantetexto"/>
    <w:rsid w:val="00F830AE"/>
    <w:pPr>
      <w:framePr w:wrap="around"/>
      <w:contextualSpacing/>
      <w:jc w:val="left"/>
    </w:pPr>
    <w:rPr>
      <w:caps w:val="0"/>
      <w:color w:val="auto"/>
      <w:sz w:val="24"/>
      <w:szCs w:val="22"/>
    </w:rPr>
  </w:style>
  <w:style w:type="paragraph" w:styleId="Prrafodelista">
    <w:name w:val="List Paragraph"/>
    <w:basedOn w:val="Normal"/>
    <w:link w:val="PrrafodelistaCar"/>
    <w:uiPriority w:val="34"/>
    <w:rsid w:val="008424C1"/>
    <w:pPr>
      <w:ind w:left="720"/>
      <w:contextualSpacing/>
    </w:pPr>
  </w:style>
  <w:style w:type="character" w:customStyle="1" w:styleId="Ttulo1Car">
    <w:name w:val="Título 1 Car"/>
    <w:basedOn w:val="Fuentedeprrafopredeter"/>
    <w:link w:val="Ttulo1"/>
    <w:uiPriority w:val="9"/>
    <w:rsid w:val="008424C1"/>
    <w:rPr>
      <w:rFonts w:asciiTheme="majorHAnsi" w:eastAsiaTheme="majorEastAsia" w:hAnsiTheme="majorHAnsi" w:cstheme="majorBidi"/>
      <w:b/>
      <w:bCs/>
      <w:color w:val="415D89" w:themeColor="accent1" w:themeShade="B5"/>
      <w:sz w:val="32"/>
      <w:szCs w:val="32"/>
    </w:rPr>
  </w:style>
  <w:style w:type="character" w:customStyle="1" w:styleId="Ttulo2Car">
    <w:name w:val="Título 2 Car"/>
    <w:basedOn w:val="Fuentedeprrafopredeter"/>
    <w:link w:val="Ttulo2"/>
    <w:uiPriority w:val="9"/>
    <w:semiHidden/>
    <w:rsid w:val="008424C1"/>
    <w:rPr>
      <w:rFonts w:asciiTheme="majorHAnsi" w:eastAsiaTheme="majorEastAsia" w:hAnsiTheme="majorHAnsi" w:cstheme="majorBidi"/>
      <w:b/>
      <w:bCs/>
      <w:color w:val="6786B7" w:themeColor="accent1"/>
      <w:sz w:val="26"/>
      <w:szCs w:val="26"/>
    </w:rPr>
  </w:style>
  <w:style w:type="paragraph" w:styleId="Sinespaciado">
    <w:name w:val="No Spacing"/>
    <w:uiPriority w:val="1"/>
    <w:rsid w:val="008424C1"/>
    <w:pPr>
      <w:ind w:firstLine="284"/>
      <w:jc w:val="both"/>
    </w:pPr>
    <w:rPr>
      <w:rFonts w:ascii="Franklin Gothic Book" w:hAnsi="Franklin Gothic Book"/>
      <w:sz w:val="22"/>
    </w:rPr>
  </w:style>
  <w:style w:type="paragraph" w:styleId="Ttulo">
    <w:name w:val="Title"/>
    <w:basedOn w:val="Normal"/>
    <w:next w:val="Normal"/>
    <w:link w:val="TtuloCar"/>
    <w:uiPriority w:val="10"/>
    <w:rsid w:val="008424C1"/>
    <w:pPr>
      <w:pBdr>
        <w:bottom w:val="single" w:sz="8" w:space="4" w:color="6786B7" w:themeColor="accent1"/>
      </w:pBdr>
      <w:spacing w:before="0" w:after="300"/>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tuloCar">
    <w:name w:val="Título Car"/>
    <w:basedOn w:val="Fuentedeprrafopredeter"/>
    <w:link w:val="Ttulo"/>
    <w:uiPriority w:val="10"/>
    <w:rsid w:val="008424C1"/>
    <w:rPr>
      <w:rFonts w:asciiTheme="majorHAnsi" w:eastAsiaTheme="majorEastAsia" w:hAnsiTheme="majorHAnsi" w:cstheme="majorBidi"/>
      <w:color w:val="BFBFBF" w:themeColor="text2" w:themeShade="BF"/>
      <w:spacing w:val="5"/>
      <w:kern w:val="28"/>
      <w:sz w:val="52"/>
      <w:szCs w:val="52"/>
    </w:rPr>
  </w:style>
  <w:style w:type="paragraph" w:styleId="Subttulo">
    <w:name w:val="Subtitle"/>
    <w:basedOn w:val="Normal"/>
    <w:next w:val="Normal"/>
    <w:link w:val="SubttuloCar"/>
    <w:uiPriority w:val="11"/>
    <w:rsid w:val="008424C1"/>
    <w:pPr>
      <w:numPr>
        <w:ilvl w:val="1"/>
      </w:numPr>
      <w:ind w:firstLine="284"/>
    </w:pPr>
    <w:rPr>
      <w:rFonts w:asciiTheme="majorHAnsi" w:eastAsiaTheme="majorEastAsia" w:hAnsiTheme="majorHAnsi" w:cstheme="majorBidi"/>
      <w:i/>
      <w:iCs/>
      <w:color w:val="6786B7" w:themeColor="accent1"/>
      <w:spacing w:val="15"/>
      <w:sz w:val="24"/>
    </w:rPr>
  </w:style>
  <w:style w:type="character" w:customStyle="1" w:styleId="SubttuloCar">
    <w:name w:val="Subtítulo Car"/>
    <w:basedOn w:val="Fuentedeprrafopredeter"/>
    <w:link w:val="Subttulo"/>
    <w:uiPriority w:val="11"/>
    <w:rsid w:val="008424C1"/>
    <w:rPr>
      <w:rFonts w:asciiTheme="majorHAnsi" w:eastAsiaTheme="majorEastAsia" w:hAnsiTheme="majorHAnsi" w:cstheme="majorBidi"/>
      <w:i/>
      <w:iCs/>
      <w:color w:val="6786B7" w:themeColor="accent1"/>
      <w:spacing w:val="15"/>
    </w:rPr>
  </w:style>
  <w:style w:type="character" w:styleId="Textoennegrita">
    <w:name w:val="Strong"/>
    <w:basedOn w:val="Fuentedeprrafopredeter"/>
    <w:uiPriority w:val="22"/>
    <w:qFormat/>
    <w:rsid w:val="008424C1"/>
    <w:rPr>
      <w:b/>
      <w:bCs/>
    </w:rPr>
  </w:style>
  <w:style w:type="paragraph" w:customStyle="1" w:styleId="Recuerdasubttulo">
    <w:name w:val="Recuerda subtítulo"/>
    <w:basedOn w:val="Recuerdattulo"/>
    <w:next w:val="Recuerdatexto"/>
    <w:rsid w:val="009C07EE"/>
    <w:pPr>
      <w:framePr w:wrap="around"/>
      <w:spacing w:before="40"/>
    </w:pPr>
    <w:rPr>
      <w:caps w:val="0"/>
      <w:sz w:val="24"/>
    </w:rPr>
  </w:style>
  <w:style w:type="character" w:styleId="nfasissutil">
    <w:name w:val="Subtle Emphasis"/>
    <w:basedOn w:val="Fuentedeprrafopredeter"/>
    <w:uiPriority w:val="19"/>
    <w:rsid w:val="008424C1"/>
    <w:rPr>
      <w:i/>
      <w:iCs/>
      <w:color w:val="808080" w:themeColor="text1" w:themeTint="7F"/>
    </w:rPr>
  </w:style>
  <w:style w:type="paragraph" w:customStyle="1" w:styleId="Recuerdatexto">
    <w:name w:val="Recuerda texto"/>
    <w:basedOn w:val="Recuerdasubttulo"/>
    <w:rsid w:val="000577D4"/>
    <w:pPr>
      <w:framePr w:wrap="around"/>
      <w:pBdr>
        <w:bottom w:val="single" w:sz="6" w:space="1" w:color="6786B7" w:themeColor="accent1"/>
      </w:pBdr>
      <w:spacing w:before="0"/>
    </w:pPr>
    <w:rPr>
      <w:rFonts w:ascii="Century Schoolbook" w:hAnsi="Century Schoolbook"/>
      <w:color w:val="auto"/>
      <w:sz w:val="22"/>
    </w:rPr>
  </w:style>
  <w:style w:type="paragraph" w:customStyle="1" w:styleId="area">
    <w:name w:val="area"/>
    <w:basedOn w:val="Normal"/>
    <w:uiPriority w:val="99"/>
    <w:rsid w:val="008424C1"/>
    <w:pPr>
      <w:widowControl w:val="0"/>
      <w:autoSpaceDE w:val="0"/>
      <w:autoSpaceDN w:val="0"/>
      <w:adjustRightInd w:val="0"/>
      <w:spacing w:before="0" w:after="170" w:line="288" w:lineRule="auto"/>
      <w:ind w:firstLine="0"/>
      <w:jc w:val="left"/>
      <w:textAlignment w:val="center"/>
    </w:pPr>
    <w:rPr>
      <w:rFonts w:ascii="CenturySchoolbook-Bold" w:hAnsi="CenturySchoolbook-Bold" w:cs="CenturySchoolbook-Bold"/>
      <w:b/>
      <w:bCs/>
      <w:color w:val="2BBFBD"/>
      <w:spacing w:val="-12"/>
      <w:sz w:val="60"/>
      <w:szCs w:val="60"/>
      <w:lang w:val="es-ES_tradnl"/>
    </w:rPr>
  </w:style>
  <w:style w:type="paragraph" w:customStyle="1" w:styleId="titulo0">
    <w:name w:val="titulo 0"/>
    <w:basedOn w:val="Normal"/>
    <w:uiPriority w:val="99"/>
    <w:rsid w:val="008424C1"/>
    <w:pPr>
      <w:widowControl w:val="0"/>
      <w:autoSpaceDE w:val="0"/>
      <w:autoSpaceDN w:val="0"/>
      <w:adjustRightInd w:val="0"/>
      <w:spacing w:before="0" w:line="840" w:lineRule="atLeast"/>
      <w:ind w:firstLine="0"/>
      <w:jc w:val="left"/>
      <w:textAlignment w:val="center"/>
    </w:pPr>
    <w:rPr>
      <w:rFonts w:ascii="CenturySchoolbook-Bold" w:hAnsi="CenturySchoolbook-Bold" w:cs="CenturySchoolbook-Bold"/>
      <w:b/>
      <w:bCs/>
      <w:color w:val="000000"/>
      <w:spacing w:val="-16"/>
      <w:sz w:val="80"/>
      <w:szCs w:val="80"/>
      <w:lang w:val="es-ES_tradnl"/>
    </w:rPr>
  </w:style>
  <w:style w:type="paragraph" w:customStyle="1" w:styleId="titulo0-Unidad">
    <w:name w:val="titulo 0 - Unidad"/>
    <w:basedOn w:val="titulo0"/>
    <w:uiPriority w:val="99"/>
    <w:rsid w:val="008424C1"/>
    <w:pPr>
      <w:spacing w:line="680" w:lineRule="atLeast"/>
    </w:pPr>
    <w:rPr>
      <w:color w:val="FFFFFF"/>
      <w:spacing w:val="-12"/>
      <w:sz w:val="60"/>
      <w:szCs w:val="60"/>
    </w:rPr>
  </w:style>
  <w:style w:type="paragraph" w:customStyle="1" w:styleId="titulo0-separador">
    <w:name w:val="titulo 0 - separador"/>
    <w:basedOn w:val="titulo0"/>
    <w:uiPriority w:val="99"/>
    <w:rsid w:val="008424C1"/>
    <w:pPr>
      <w:spacing w:line="600" w:lineRule="atLeast"/>
    </w:pPr>
    <w:rPr>
      <w:rFonts w:ascii="CenturySchoolbook" w:hAnsi="CenturySchoolbook" w:cs="CenturySchoolbook"/>
      <w:vertAlign w:val="subscript"/>
    </w:rPr>
  </w:style>
  <w:style w:type="paragraph" w:styleId="Textodeglobo">
    <w:name w:val="Balloon Text"/>
    <w:basedOn w:val="Normal"/>
    <w:link w:val="TextodegloboCar"/>
    <w:uiPriority w:val="99"/>
    <w:semiHidden/>
    <w:unhideWhenUsed/>
    <w:rsid w:val="008424C1"/>
    <w:pPr>
      <w:spacing w:before="0"/>
    </w:pPr>
    <w:rPr>
      <w:rFonts w:ascii="Lucida Grande" w:hAnsi="Lucida Grande" w:cs="Lucida Grande"/>
      <w:sz w:val="18"/>
      <w:szCs w:val="18"/>
    </w:rPr>
  </w:style>
  <w:style w:type="paragraph" w:customStyle="1" w:styleId="Asignatura">
    <w:name w:val="Asignatura"/>
    <w:basedOn w:val="area"/>
    <w:rsid w:val="00D02B07"/>
    <w:pPr>
      <w:spacing w:after="0"/>
    </w:pPr>
    <w:rPr>
      <w:color w:val="C2CEE2" w:themeColor="accent1" w:themeTint="66"/>
      <w:sz w:val="56"/>
    </w:rPr>
  </w:style>
  <w:style w:type="paragraph" w:customStyle="1" w:styleId="Numerounidad">
    <w:name w:val="Numero unidad"/>
    <w:basedOn w:val="titulo0-Unidad"/>
    <w:rsid w:val="00D02B07"/>
    <w:pPr>
      <w:spacing w:line="340" w:lineRule="atLeast"/>
    </w:pPr>
    <w:rPr>
      <w:sz w:val="56"/>
    </w:rPr>
  </w:style>
  <w:style w:type="paragraph" w:customStyle="1" w:styleId="Ttulounidad">
    <w:name w:val="Título unidad"/>
    <w:basedOn w:val="titulo0"/>
    <w:rsid w:val="00D02B07"/>
    <w:pPr>
      <w:spacing w:line="460" w:lineRule="atLeast"/>
    </w:pPr>
    <w:rPr>
      <w:spacing w:val="-22"/>
      <w:sz w:val="72"/>
    </w:rPr>
  </w:style>
  <w:style w:type="character" w:customStyle="1" w:styleId="TextodegloboCar">
    <w:name w:val="Texto de globo Car"/>
    <w:basedOn w:val="Fuentedeprrafopredeter"/>
    <w:link w:val="Textodeglobo"/>
    <w:uiPriority w:val="99"/>
    <w:semiHidden/>
    <w:rsid w:val="008424C1"/>
    <w:rPr>
      <w:rFonts w:ascii="Lucida Grande" w:hAnsi="Lucida Grande" w:cs="Lucida Grande"/>
      <w:sz w:val="18"/>
      <w:szCs w:val="18"/>
    </w:rPr>
  </w:style>
  <w:style w:type="paragraph" w:styleId="Encabezado">
    <w:name w:val="header"/>
    <w:basedOn w:val="Normal"/>
    <w:link w:val="EncabezadoCar"/>
    <w:uiPriority w:val="99"/>
    <w:unhideWhenUsed/>
    <w:rsid w:val="007F6B23"/>
    <w:pPr>
      <w:widowControl w:val="0"/>
      <w:tabs>
        <w:tab w:val="center" w:pos="4252"/>
        <w:tab w:val="right" w:pos="8504"/>
      </w:tabs>
      <w:spacing w:before="0"/>
      <w:ind w:firstLine="0"/>
      <w:jc w:val="left"/>
    </w:pPr>
    <w:rPr>
      <w:rFonts w:ascii="Century Schoolbook" w:hAnsi="Century Schoolbook"/>
      <w:b/>
      <w:color w:val="6786B7" w:themeColor="accent1"/>
      <w:sz w:val="20"/>
    </w:rPr>
  </w:style>
  <w:style w:type="character" w:customStyle="1" w:styleId="EncabezadoCar">
    <w:name w:val="Encabezado Car"/>
    <w:basedOn w:val="Fuentedeprrafopredeter"/>
    <w:link w:val="Encabezado"/>
    <w:uiPriority w:val="99"/>
    <w:rsid w:val="007F6B23"/>
    <w:rPr>
      <w:rFonts w:ascii="Century Schoolbook" w:hAnsi="Century Schoolbook"/>
      <w:b/>
      <w:color w:val="6786B7" w:themeColor="accent1"/>
      <w:sz w:val="20"/>
    </w:rPr>
  </w:style>
  <w:style w:type="paragraph" w:styleId="Piedepgina">
    <w:name w:val="footer"/>
    <w:basedOn w:val="Normal"/>
    <w:link w:val="PiedepginaCar"/>
    <w:uiPriority w:val="99"/>
    <w:unhideWhenUsed/>
    <w:rsid w:val="007F6B23"/>
    <w:pPr>
      <w:tabs>
        <w:tab w:val="center" w:pos="4252"/>
        <w:tab w:val="right" w:pos="8504"/>
      </w:tabs>
      <w:spacing w:before="0"/>
      <w:ind w:firstLine="0"/>
    </w:pPr>
    <w:rPr>
      <w:rFonts w:ascii="Franklin Gothic Demi" w:hAnsi="Franklin Gothic Demi"/>
      <w:b/>
      <w:color w:val="FFFFFF" w:themeColor="background1"/>
    </w:rPr>
  </w:style>
  <w:style w:type="character" w:customStyle="1" w:styleId="PiedepginaCar">
    <w:name w:val="Pie de página Car"/>
    <w:basedOn w:val="Fuentedeprrafopredeter"/>
    <w:link w:val="Piedepgina"/>
    <w:uiPriority w:val="99"/>
    <w:rsid w:val="007F6B23"/>
    <w:rPr>
      <w:rFonts w:ascii="Franklin Gothic Demi" w:hAnsi="Franklin Gothic Demi"/>
      <w:b/>
      <w:color w:val="FFFFFF" w:themeColor="background1"/>
      <w:sz w:val="22"/>
    </w:rPr>
  </w:style>
  <w:style w:type="paragraph" w:styleId="Epgrafe">
    <w:name w:val="caption"/>
    <w:basedOn w:val="Normal"/>
    <w:next w:val="Normal"/>
    <w:uiPriority w:val="35"/>
    <w:unhideWhenUsed/>
    <w:rsid w:val="00686F89"/>
    <w:pPr>
      <w:spacing w:before="0" w:after="200"/>
    </w:pPr>
    <w:rPr>
      <w:b/>
      <w:bCs/>
      <w:color w:val="6786B7" w:themeColor="accent1"/>
      <w:sz w:val="18"/>
      <w:szCs w:val="18"/>
    </w:rPr>
  </w:style>
  <w:style w:type="paragraph" w:customStyle="1" w:styleId="Cabecera">
    <w:name w:val="Cabecera"/>
    <w:basedOn w:val="Normal"/>
    <w:rsid w:val="00FC1314"/>
    <w:pPr>
      <w:spacing w:before="0"/>
      <w:ind w:firstLine="0"/>
      <w:jc w:val="left"/>
    </w:pPr>
    <w:rPr>
      <w:rFonts w:ascii="Franklin Gothic Heavy" w:hAnsi="Franklin Gothic Heavy"/>
      <w:color w:val="FFFFFF" w:themeColor="background1"/>
      <w:sz w:val="28"/>
      <w:szCs w:val="28"/>
    </w:rPr>
  </w:style>
  <w:style w:type="paragraph" w:customStyle="1" w:styleId="Nivel1">
    <w:name w:val="Nivel 1"/>
    <w:basedOn w:val="Normal"/>
    <w:next w:val="Prrafobsico"/>
    <w:qFormat/>
    <w:rsid w:val="002768E7"/>
    <w:pPr>
      <w:pBdr>
        <w:left w:val="single" w:sz="48" w:space="4" w:color="6786B7" w:themeColor="accent1"/>
      </w:pBdr>
      <w:spacing w:before="851"/>
      <w:jc w:val="left"/>
      <w:outlineLvl w:val="0"/>
    </w:pPr>
    <w:rPr>
      <w:rFonts w:ascii="Century Schoolbook" w:hAnsi="Century Schoolbook"/>
      <w:b/>
      <w:sz w:val="40"/>
    </w:rPr>
  </w:style>
  <w:style w:type="paragraph" w:customStyle="1" w:styleId="Nivel2">
    <w:name w:val="Nivel 2"/>
    <w:basedOn w:val="Normal"/>
    <w:next w:val="Prrafobsico"/>
    <w:qFormat/>
    <w:rsid w:val="00386E0F"/>
    <w:pPr>
      <w:spacing w:before="480"/>
      <w:ind w:firstLine="0"/>
      <w:jc w:val="left"/>
      <w:outlineLvl w:val="1"/>
    </w:pPr>
    <w:rPr>
      <w:rFonts w:ascii="Franklin Gothic Heavy" w:hAnsi="Franklin Gothic Heavy"/>
      <w:sz w:val="30"/>
    </w:rPr>
  </w:style>
  <w:style w:type="paragraph" w:customStyle="1" w:styleId="Nivel3">
    <w:name w:val="Nivel 3"/>
    <w:basedOn w:val="Normal"/>
    <w:next w:val="Prrafobsico"/>
    <w:qFormat/>
    <w:rsid w:val="00386E0F"/>
    <w:pPr>
      <w:spacing w:before="360"/>
      <w:ind w:firstLine="0"/>
      <w:jc w:val="left"/>
      <w:outlineLvl w:val="2"/>
    </w:pPr>
    <w:rPr>
      <w:rFonts w:ascii="Franklin Gothic Demi" w:hAnsi="Franklin Gothic Demi"/>
      <w:sz w:val="28"/>
      <w:szCs w:val="26"/>
    </w:rPr>
  </w:style>
  <w:style w:type="paragraph" w:customStyle="1" w:styleId="Nivel4">
    <w:name w:val="Nivel 4"/>
    <w:basedOn w:val="Prrafobsico"/>
    <w:next w:val="Prrafobsico"/>
    <w:qFormat/>
    <w:rsid w:val="00386E0F"/>
    <w:pPr>
      <w:spacing w:before="360"/>
      <w:ind w:firstLine="0"/>
      <w:outlineLvl w:val="3"/>
    </w:pPr>
    <w:rPr>
      <w:rFonts w:ascii="Franklin Gothic Demi" w:hAnsi="Franklin Gothic Demi"/>
      <w:color w:val="6786B7" w:themeColor="accent1"/>
      <w:sz w:val="24"/>
      <w:szCs w:val="26"/>
    </w:rPr>
  </w:style>
  <w:style w:type="paragraph" w:customStyle="1" w:styleId="Actividades">
    <w:name w:val="Actividades"/>
    <w:next w:val="Actividadesttulo"/>
    <w:qFormat/>
    <w:rsid w:val="00B36733"/>
    <w:pPr>
      <w:framePr w:w="8505" w:wrap="notBeside" w:hAnchor="page" w:xAlign="center" w:yAlign="bottom"/>
      <w:numPr>
        <w:numId w:val="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pPr>
    <w:rPr>
      <w:rFonts w:ascii="Symbol" w:hAnsi="Symbol"/>
      <w:sz w:val="36"/>
      <w:lang w:val="en-US"/>
    </w:rPr>
  </w:style>
  <w:style w:type="paragraph" w:customStyle="1" w:styleId="Actividadesttulo">
    <w:name w:val="Actividades título"/>
    <w:basedOn w:val="Actividades"/>
    <w:next w:val="Actividadestexto"/>
    <w:rsid w:val="00946C55"/>
    <w:pPr>
      <w:framePr w:wrap="notBeside"/>
      <w:numPr>
        <w:numId w:val="0"/>
      </w:numPr>
      <w:pBdr>
        <w:top w:val="none" w:sz="0" w:space="0" w:color="auto"/>
        <w:bottom w:val="single" w:sz="48" w:space="8" w:color="F5F5F5" w:themeColor="accent2"/>
      </w:pBdr>
      <w:spacing w:before="0" w:after="240"/>
    </w:pPr>
    <w:rPr>
      <w:rFonts w:ascii="Franklin Gothic Demi" w:hAnsi="Franklin Gothic Demi"/>
      <w:caps/>
      <w:color w:val="6786B7" w:themeColor="accent1"/>
      <w:sz w:val="28"/>
    </w:rPr>
  </w:style>
  <w:style w:type="paragraph" w:customStyle="1" w:styleId="Actividadestexto">
    <w:name w:val="Actividades texto"/>
    <w:basedOn w:val="Actividadesttulo"/>
    <w:rsid w:val="00946C55"/>
    <w:pPr>
      <w:framePr w:wrap="notBeside"/>
      <w:numPr>
        <w:numId w:val="5"/>
      </w:numPr>
      <w:tabs>
        <w:tab w:val="left" w:pos="567"/>
      </w:tabs>
      <w:ind w:left="397" w:hanging="397"/>
      <w:jc w:val="both"/>
    </w:pPr>
    <w:rPr>
      <w:rFonts w:ascii="Franklin Gothic Book" w:hAnsi="Franklin Gothic Book"/>
      <w:caps w:val="0"/>
      <w:color w:val="auto"/>
      <w:sz w:val="22"/>
    </w:rPr>
  </w:style>
  <w:style w:type="paragraph" w:customStyle="1" w:styleId="Cabecerapagnormal">
    <w:name w:val="Cabecera pag normal"/>
    <w:basedOn w:val="Encabezado"/>
    <w:link w:val="CabecerapagnormalCar"/>
    <w:rsid w:val="00FC448F"/>
    <w:rPr>
      <w:b w:val="0"/>
      <w:sz w:val="18"/>
      <w:szCs w:val="18"/>
    </w:rPr>
  </w:style>
  <w:style w:type="character" w:customStyle="1" w:styleId="CabecerapagnormalCar">
    <w:name w:val="Cabecera pag normal Car"/>
    <w:basedOn w:val="EncabezadoCar"/>
    <w:link w:val="Cabecerapagnormal"/>
    <w:rsid w:val="00FC448F"/>
    <w:rPr>
      <w:rFonts w:ascii="Century Schoolbook" w:hAnsi="Century Schoolbook"/>
      <w:b w:val="0"/>
      <w:color w:val="6786B7" w:themeColor="accent1"/>
      <w:sz w:val="18"/>
      <w:szCs w:val="18"/>
    </w:rPr>
  </w:style>
  <w:style w:type="paragraph" w:customStyle="1" w:styleId="Importantetexto">
    <w:name w:val="Importante texto"/>
    <w:basedOn w:val="Normal"/>
    <w:rsid w:val="00F830AE"/>
    <w:pPr>
      <w:framePr w:w="2268" w:wrap="around" w:vAnchor="text" w:hAnchor="page" w:x="1532" w:y="1" w:anchorLock="1"/>
      <w:pBdr>
        <w:left w:val="single" w:sz="48" w:space="4" w:color="F5F5F5" w:themeColor="accent2"/>
        <w:bottom w:val="single" w:sz="48" w:space="1" w:color="F5F5F5" w:themeColor="accent2"/>
        <w:right w:val="single" w:sz="48" w:space="4" w:color="F5F5F5" w:themeColor="accent2"/>
      </w:pBdr>
      <w:shd w:val="clear" w:color="auto" w:fill="F5F5F5" w:themeFill="accent2"/>
      <w:tabs>
        <w:tab w:val="left" w:pos="1701"/>
      </w:tabs>
      <w:spacing w:before="0"/>
      <w:ind w:firstLine="0"/>
      <w:contextualSpacing/>
      <w:jc w:val="left"/>
    </w:pPr>
    <w:rPr>
      <w:rFonts w:ascii="Century Schoolbook" w:hAnsi="Century Schoolbook"/>
      <w:lang w:val="en-US"/>
    </w:rPr>
  </w:style>
  <w:style w:type="paragraph" w:customStyle="1" w:styleId="Curiosidad">
    <w:name w:val="Curiosidad"/>
    <w:basedOn w:val="Prrafodelista"/>
    <w:next w:val="Curiosidadttulo"/>
    <w:link w:val="CuriosidadCar"/>
    <w:qFormat/>
    <w:rsid w:val="00B36733"/>
    <w:pPr>
      <w:framePr w:w="2552" w:wrap="around" w:vAnchor="text" w:hAnchor="page" w:x="1419" w:y="1"/>
      <w:numPr>
        <w:numId w:val="1"/>
      </w:numPr>
    </w:pPr>
    <w:rPr>
      <w:rFonts w:ascii="Symbol" w:hAnsi="Symbol"/>
      <w:sz w:val="40"/>
      <w:szCs w:val="28"/>
    </w:rPr>
  </w:style>
  <w:style w:type="paragraph" w:customStyle="1" w:styleId="Curiosidadttulo">
    <w:name w:val="Curiosidad título"/>
    <w:basedOn w:val="Normal"/>
    <w:next w:val="Curiosidadsubttulo"/>
    <w:link w:val="CuriosidadttuloCar"/>
    <w:rsid w:val="009C07EE"/>
    <w:pPr>
      <w:framePr w:w="2552" w:wrap="around" w:vAnchor="text" w:hAnchor="page" w:x="1419" w:y="1"/>
      <w:spacing w:before="0" w:line="240" w:lineRule="atLeast"/>
      <w:ind w:firstLine="0"/>
    </w:pPr>
    <w:rPr>
      <w:rFonts w:ascii="Franklin Gothic Demi" w:hAnsi="Franklin Gothic Demi"/>
      <w:caps/>
      <w:color w:val="6786B7" w:themeColor="accent1"/>
      <w:sz w:val="28"/>
      <w:szCs w:val="28"/>
    </w:rPr>
  </w:style>
  <w:style w:type="character" w:customStyle="1" w:styleId="PrrafodelistaCar">
    <w:name w:val="Párrafo de lista Car"/>
    <w:basedOn w:val="Fuentedeprrafopredeter"/>
    <w:link w:val="Prrafodelista"/>
    <w:uiPriority w:val="34"/>
    <w:rsid w:val="008A4CC8"/>
    <w:rPr>
      <w:rFonts w:ascii="Franklin Gothic Book" w:hAnsi="Franklin Gothic Book"/>
      <w:sz w:val="22"/>
    </w:rPr>
  </w:style>
  <w:style w:type="character" w:customStyle="1" w:styleId="CuriosidadCar">
    <w:name w:val="Curiosidad Car"/>
    <w:basedOn w:val="PrrafodelistaCar"/>
    <w:link w:val="Curiosidad"/>
    <w:rsid w:val="00B36733"/>
    <w:rPr>
      <w:rFonts w:ascii="Symbol" w:hAnsi="Symbol"/>
      <w:sz w:val="40"/>
      <w:szCs w:val="28"/>
    </w:rPr>
  </w:style>
  <w:style w:type="paragraph" w:customStyle="1" w:styleId="Curiosidadsubttulo">
    <w:name w:val="Curiosidad subtítulo"/>
    <w:basedOn w:val="Normal"/>
    <w:next w:val="Curiosidadtexto"/>
    <w:link w:val="CuriosidadsubttuloCar"/>
    <w:rsid w:val="009C07EE"/>
    <w:pPr>
      <w:framePr w:w="2552" w:wrap="around" w:vAnchor="text" w:hAnchor="page" w:x="1419" w:y="1"/>
      <w:spacing w:before="40" w:line="20" w:lineRule="atLeast"/>
      <w:ind w:firstLine="0"/>
      <w:jc w:val="left"/>
    </w:pPr>
    <w:rPr>
      <w:rFonts w:ascii="Franklin Gothic Demi" w:hAnsi="Franklin Gothic Demi"/>
      <w:color w:val="6786B7" w:themeColor="accent1"/>
      <w:sz w:val="24"/>
    </w:rPr>
  </w:style>
  <w:style w:type="character" w:customStyle="1" w:styleId="CuriosidadttuloCar">
    <w:name w:val="Curiosidad título Car"/>
    <w:basedOn w:val="Fuentedeprrafopredeter"/>
    <w:link w:val="Curiosidadttulo"/>
    <w:rsid w:val="009C07EE"/>
    <w:rPr>
      <w:rFonts w:ascii="Franklin Gothic Demi" w:hAnsi="Franklin Gothic Demi"/>
      <w:caps/>
      <w:color w:val="6786B7" w:themeColor="accent1"/>
      <w:sz w:val="28"/>
      <w:szCs w:val="28"/>
    </w:rPr>
  </w:style>
  <w:style w:type="paragraph" w:customStyle="1" w:styleId="Curiosidadtexto">
    <w:name w:val="Curiosidad texto"/>
    <w:basedOn w:val="Normal"/>
    <w:link w:val="CuriosidadtextoCar"/>
    <w:rsid w:val="000577D4"/>
    <w:pPr>
      <w:framePr w:w="2552" w:wrap="around" w:vAnchor="text" w:hAnchor="page" w:x="1419" w:y="1"/>
      <w:ind w:firstLine="0"/>
      <w:jc w:val="left"/>
    </w:pPr>
    <w:rPr>
      <w:rFonts w:ascii="Century Schoolbook" w:hAnsi="Century Schoolbook"/>
    </w:rPr>
  </w:style>
  <w:style w:type="character" w:customStyle="1" w:styleId="CuriosidadsubttuloCar">
    <w:name w:val="Curiosidad subtítulo Car"/>
    <w:basedOn w:val="Fuentedeprrafopredeter"/>
    <w:link w:val="Curiosidadsubttulo"/>
    <w:rsid w:val="009C07EE"/>
    <w:rPr>
      <w:rFonts w:ascii="Franklin Gothic Demi" w:hAnsi="Franklin Gothic Demi"/>
      <w:color w:val="6786B7" w:themeColor="accent1"/>
    </w:rPr>
  </w:style>
  <w:style w:type="character" w:customStyle="1" w:styleId="CuriosidadtextoCar">
    <w:name w:val="Curiosidad texto Car"/>
    <w:basedOn w:val="Fuentedeprrafopredeter"/>
    <w:link w:val="Curiosidadtexto"/>
    <w:rsid w:val="000577D4"/>
    <w:rPr>
      <w:rFonts w:ascii="Century Schoolbook" w:hAnsi="Century Schoolbook"/>
      <w:sz w:val="22"/>
    </w:rPr>
  </w:style>
  <w:style w:type="paragraph" w:customStyle="1" w:styleId="Lectura">
    <w:name w:val="Lectura"/>
    <w:basedOn w:val="Normal"/>
    <w:next w:val="LecturaAutoryobra"/>
    <w:qFormat/>
    <w:rsid w:val="006A1AEC"/>
    <w:pPr>
      <w:pBdr>
        <w:left w:val="single" w:sz="36" w:space="8" w:color="6786B7" w:themeColor="accent1"/>
      </w:pBdr>
      <w:ind w:left="284"/>
    </w:pPr>
    <w:rPr>
      <w:rFonts w:ascii="Century Schoolbook" w:hAnsi="Century Schoolbook"/>
      <w:lang w:val="en-US"/>
    </w:rPr>
  </w:style>
  <w:style w:type="paragraph" w:customStyle="1" w:styleId="LecturaAutoryobra">
    <w:name w:val="Lectura: Autor y obra"/>
    <w:basedOn w:val="Lectura"/>
    <w:next w:val="Lecturaeditorialy"/>
    <w:qFormat/>
    <w:rsid w:val="00B722AF"/>
    <w:pPr>
      <w:jc w:val="right"/>
    </w:pPr>
    <w:rPr>
      <w:sz w:val="18"/>
      <w:lang w:val="es-ES"/>
    </w:rPr>
  </w:style>
  <w:style w:type="paragraph" w:customStyle="1" w:styleId="Lecturaeditorialy">
    <w:name w:val="Lectura: editorial y +"/>
    <w:basedOn w:val="LecturaAutoryobra"/>
    <w:rsid w:val="00B722AF"/>
    <w:pPr>
      <w:spacing w:before="0"/>
    </w:pPr>
  </w:style>
  <w:style w:type="paragraph" w:customStyle="1" w:styleId="Destacadoenprrafo">
    <w:name w:val="Destacado en párrafo"/>
    <w:basedOn w:val="Normal"/>
    <w:next w:val="Prrafobsico"/>
    <w:qFormat/>
    <w:rsid w:val="00D94CA3"/>
    <w:pPr>
      <w:pBdr>
        <w:top w:val="single" w:sz="48" w:space="1" w:color="F5F5F5" w:themeColor="accent2"/>
        <w:left w:val="single" w:sz="48" w:space="3" w:color="F5F5F5" w:themeColor="accent2"/>
        <w:bottom w:val="single" w:sz="48" w:space="1" w:color="F5F5F5" w:themeColor="accent2"/>
        <w:right w:val="single" w:sz="48" w:space="3" w:color="F5F5F5" w:themeColor="accent2"/>
      </w:pBdr>
      <w:shd w:val="clear" w:color="auto" w:fill="F5F5F5" w:themeFill="accent2"/>
    </w:pPr>
    <w:rPr>
      <w:rFonts w:ascii="Franklin Gothic Medium" w:hAnsi="Franklin Gothic Medium"/>
      <w:lang w:val="en-US"/>
    </w:rPr>
  </w:style>
  <w:style w:type="paragraph" w:customStyle="1" w:styleId="Imagenpgina">
    <w:name w:val="Imagen página"/>
    <w:basedOn w:val="Piedefoto"/>
    <w:qFormat/>
    <w:rsid w:val="009C07EE"/>
    <w:pPr>
      <w:framePr w:w="9072" w:wrap="notBeside" w:vAnchor="text" w:hAnchor="margin" w:xAlign="right" w:y="1"/>
      <w:spacing w:before="360" w:after="360"/>
      <w:jc w:val="both"/>
    </w:pPr>
    <w:rPr>
      <w:noProof/>
      <w:sz w:val="22"/>
    </w:rPr>
  </w:style>
  <w:style w:type="paragraph" w:customStyle="1" w:styleId="Definicin">
    <w:name w:val="Definición"/>
    <w:basedOn w:val="Prrafobsico"/>
    <w:qFormat/>
    <w:rsid w:val="009C07EE"/>
    <w:pPr>
      <w:framePr w:w="2552" w:wrap="around" w:hAnchor="page" w:x="1419" w:yAlign="bottom"/>
      <w:pBdr>
        <w:top w:val="single" w:sz="6" w:space="5" w:color="6786B7" w:themeColor="accent1"/>
      </w:pBdr>
      <w:spacing w:before="100" w:beforeAutospacing="1"/>
      <w:ind w:firstLine="0"/>
    </w:pPr>
    <w:rPr>
      <w:rFonts w:ascii="Century Schoolbook" w:hAnsi="Century Schoolbook"/>
      <w:lang w:val="en-US"/>
    </w:rPr>
  </w:style>
  <w:style w:type="character" w:customStyle="1" w:styleId="Trminodefinicin">
    <w:name w:val="Término definición"/>
    <w:basedOn w:val="Fuentedeprrafopredeter"/>
    <w:uiPriority w:val="1"/>
    <w:qFormat/>
    <w:rsid w:val="00856B7A"/>
    <w:rPr>
      <w:rFonts w:ascii="Franklin Gothic Demi" w:hAnsi="Franklin Gothic Demi"/>
      <w:color w:val="6786B7" w:themeColor="accent1"/>
    </w:rPr>
  </w:style>
  <w:style w:type="paragraph" w:customStyle="1" w:styleId="Fotoportada">
    <w:name w:val="Foto portada"/>
    <w:basedOn w:val="Prrafobsico"/>
    <w:rsid w:val="00182A76"/>
    <w:pPr>
      <w:keepNext/>
      <w:framePr w:w="2552" w:h="8335" w:hRule="exact" w:wrap="around" w:vAnchor="page" w:hAnchor="page" w:x="1702" w:y="8506"/>
      <w:spacing w:before="0" w:line="360" w:lineRule="auto"/>
      <w:ind w:firstLine="0"/>
      <w:contextualSpacing/>
      <w:jc w:val="left"/>
    </w:pPr>
    <w:rPr>
      <w:rFonts w:ascii="Century Schoolbook" w:hAnsi="Century Schoolbook"/>
      <w:noProof/>
      <w:color w:val="6786B7" w:themeColor="accent1"/>
      <w:lang w:val="es-ES"/>
    </w:rPr>
  </w:style>
  <w:style w:type="paragraph" w:customStyle="1" w:styleId="Fraseanlisis">
    <w:name w:val="Frase análisis"/>
    <w:basedOn w:val="Prrafobsico"/>
    <w:next w:val="Prrafobsico"/>
    <w:rsid w:val="00AB510C"/>
    <w:pPr>
      <w:framePr w:w="8505" w:wrap="around" w:vAnchor="text" w:hAnchor="page" w:x="1702" w:y="1"/>
      <w:spacing w:before="360" w:after="1200"/>
      <w:ind w:firstLine="0"/>
      <w:jc w:val="center"/>
    </w:pPr>
    <w:rPr>
      <w:rFonts w:ascii="Franklin Gothic Medium" w:hAnsi="Franklin Gothic Medium"/>
      <w:spacing w:val="20"/>
      <w:sz w:val="32"/>
      <w:lang w:val="es-ES"/>
    </w:rPr>
  </w:style>
  <w:style w:type="paragraph" w:customStyle="1" w:styleId="Imagenizquierda">
    <w:name w:val="Imagen izquierda"/>
    <w:basedOn w:val="Imagenpgina"/>
    <w:qFormat/>
    <w:rsid w:val="009C07EE"/>
    <w:pPr>
      <w:framePr w:w="2552" w:wrap="notBeside" w:vAnchor="margin" w:hAnchor="page" w:x="1419"/>
    </w:pPr>
  </w:style>
  <w:style w:type="paragraph" w:customStyle="1" w:styleId="Cabecerapginaextra">
    <w:name w:val="Cabecera página extra"/>
    <w:basedOn w:val="Prrafobsico"/>
    <w:rsid w:val="00E0704A"/>
    <w:pPr>
      <w:framePr w:wrap="around" w:vAnchor="page" w:hAnchor="page" w:x="1702" w:y="1702"/>
    </w:pPr>
    <w:rPr>
      <w:rFonts w:ascii="Century Schoolbook" w:hAnsi="Century Schoolbook"/>
      <w:b/>
      <w:sz w:val="44"/>
    </w:rPr>
  </w:style>
  <w:style w:type="paragraph" w:customStyle="1" w:styleId="textoGlosario">
    <w:name w:val="texto Glosario"/>
    <w:basedOn w:val="Prrafobsico"/>
    <w:rsid w:val="002566B0"/>
    <w:pPr>
      <w:spacing w:before="100" w:beforeAutospacing="1" w:after="100" w:afterAutospacing="1"/>
      <w:ind w:firstLine="0"/>
    </w:pPr>
    <w:rPr>
      <w:rFonts w:ascii="Century Schoolbook" w:hAnsi="Century Schoolbook"/>
    </w:rPr>
  </w:style>
  <w:style w:type="paragraph" w:customStyle="1" w:styleId="Glosario">
    <w:name w:val="Glosario"/>
    <w:basedOn w:val="Nivel1"/>
    <w:next w:val="Columnaglosario1"/>
    <w:rsid w:val="00367B9D"/>
    <w:pPr>
      <w:framePr w:h="1134" w:hRule="exact" w:wrap="around" w:vAnchor="page" w:hAnchor="page" w:x="1419" w:y="1702"/>
      <w:pBdr>
        <w:left w:val="none" w:sz="0" w:space="0" w:color="auto"/>
      </w:pBdr>
      <w:spacing w:before="480" w:after="480"/>
      <w:ind w:firstLine="0"/>
    </w:pPr>
  </w:style>
  <w:style w:type="paragraph" w:customStyle="1" w:styleId="textoGlosario0">
    <w:name w:val="texto Glosario_"/>
    <w:basedOn w:val="textoGlosario"/>
    <w:rsid w:val="002566B0"/>
    <w:rPr>
      <w:lang w:val="es-ES"/>
    </w:rPr>
  </w:style>
  <w:style w:type="character" w:customStyle="1" w:styleId="Trminoglosario">
    <w:name w:val="Término glosario"/>
    <w:basedOn w:val="Fuentedeprrafopredeter"/>
    <w:uiPriority w:val="1"/>
    <w:qFormat/>
    <w:rsid w:val="0014235A"/>
    <w:rPr>
      <w:rFonts w:ascii="Franklin Gothic Demi" w:hAnsi="Franklin Gothic Demi"/>
      <w:u w:val="thick" w:color="6786B7" w:themeColor="accent1"/>
      <w:lang w:val="es-ES_tradnl"/>
    </w:rPr>
  </w:style>
  <w:style w:type="paragraph" w:customStyle="1" w:styleId="ndicenombres">
    <w:name w:val="Índice:nombres"/>
    <w:basedOn w:val="Prrafobsico"/>
    <w:rsid w:val="00F07CB8"/>
    <w:pPr>
      <w:framePr w:w="7371" w:wrap="around" w:vAnchor="page" w:hAnchor="page" w:x="1" w:y="3403"/>
      <w:spacing w:before="360"/>
      <w:ind w:firstLine="0"/>
      <w:jc w:val="right"/>
    </w:pPr>
    <w:rPr>
      <w:rFonts w:ascii="Century Schoolbook" w:hAnsi="Century Schoolbook"/>
      <w:sz w:val="28"/>
    </w:rPr>
  </w:style>
  <w:style w:type="paragraph" w:customStyle="1" w:styleId="ndicenmeros">
    <w:name w:val="Índice:números"/>
    <w:basedOn w:val="ndicenombres"/>
    <w:rsid w:val="00E0704A"/>
    <w:pPr>
      <w:framePr w:w="0" w:wrap="around" w:x="7656"/>
      <w:jc w:val="left"/>
    </w:pPr>
  </w:style>
  <w:style w:type="paragraph" w:customStyle="1" w:styleId="Vieta1">
    <w:name w:val="Viñeta1"/>
    <w:basedOn w:val="Prrafobsico"/>
    <w:qFormat/>
    <w:rsid w:val="00EA1951"/>
    <w:pPr>
      <w:numPr>
        <w:numId w:val="6"/>
      </w:numPr>
      <w:spacing w:before="120" w:after="120"/>
      <w:ind w:left="284" w:hanging="284"/>
    </w:pPr>
    <w:rPr>
      <w:rFonts w:ascii="Franklin Gothic Medium" w:hAnsi="Franklin Gothic Medium"/>
      <w:lang w:val="es-ES"/>
    </w:rPr>
  </w:style>
  <w:style w:type="paragraph" w:customStyle="1" w:styleId="Vietadonmero">
    <w:name w:val="Viñetado número"/>
    <w:basedOn w:val="Prrafobsico"/>
    <w:qFormat/>
    <w:rsid w:val="002D5B57"/>
    <w:pPr>
      <w:numPr>
        <w:numId w:val="13"/>
      </w:numPr>
    </w:pPr>
    <w:rPr>
      <w:lang w:val="es-ES"/>
    </w:rPr>
  </w:style>
  <w:style w:type="paragraph" w:customStyle="1" w:styleId="Vietadoletra">
    <w:name w:val="Viñetado letra"/>
    <w:basedOn w:val="Vietadonmero"/>
    <w:qFormat/>
    <w:rsid w:val="00A12975"/>
    <w:pPr>
      <w:numPr>
        <w:numId w:val="7"/>
      </w:numPr>
      <w:ind w:left="284" w:hanging="284"/>
    </w:pPr>
  </w:style>
  <w:style w:type="paragraph" w:customStyle="1" w:styleId="Bibliografa">
    <w:name w:val="Bibliografía_"/>
    <w:basedOn w:val="Prrafobsico"/>
    <w:rsid w:val="00DC5F72"/>
    <w:pPr>
      <w:framePr w:w="9072" w:h="12020" w:wrap="around" w:vAnchor="page" w:hAnchor="page" w:x="1419" w:y="3403"/>
      <w:ind w:firstLine="0"/>
    </w:pPr>
  </w:style>
  <w:style w:type="paragraph" w:styleId="Bibliografa0">
    <w:name w:val="Bibliography"/>
    <w:basedOn w:val="Normal"/>
    <w:next w:val="Normal"/>
    <w:uiPriority w:val="37"/>
    <w:semiHidden/>
    <w:unhideWhenUsed/>
    <w:rsid w:val="00FB74C3"/>
  </w:style>
  <w:style w:type="paragraph" w:customStyle="1" w:styleId="Solucionariotexto">
    <w:name w:val="Solucionario texto"/>
    <w:basedOn w:val="Prrafobsico"/>
    <w:rsid w:val="002F129D"/>
    <w:pPr>
      <w:framePr w:w="9072" w:h="12020" w:hRule="exact" w:wrap="around" w:vAnchor="page" w:hAnchor="page" w:x="1419" w:y="3403"/>
      <w:numPr>
        <w:numId w:val="8"/>
      </w:numPr>
      <w:ind w:left="567" w:hanging="567"/>
    </w:pPr>
    <w:rPr>
      <w:sz w:val="20"/>
    </w:rPr>
  </w:style>
  <w:style w:type="paragraph" w:customStyle="1" w:styleId="Cuadroextra">
    <w:name w:val="Cuadro extra"/>
    <w:basedOn w:val="Importantesubttulo"/>
    <w:next w:val="Cuadroextratexto"/>
    <w:qFormat/>
    <w:rsid w:val="00F830AE"/>
    <w:pPr>
      <w:framePr w:wrap="around"/>
      <w:pBdr>
        <w:top w:val="single" w:sz="48" w:space="1" w:color="F5F5F5" w:themeColor="accent2"/>
      </w:pBdr>
    </w:pPr>
  </w:style>
  <w:style w:type="paragraph" w:customStyle="1" w:styleId="Cuadroextratexto">
    <w:name w:val="Cuadro extra texto"/>
    <w:basedOn w:val="Importantetexto"/>
    <w:rsid w:val="002D5B57"/>
    <w:pPr>
      <w:framePr w:wrap="around"/>
      <w:pBdr>
        <w:top w:val="single" w:sz="48" w:space="1" w:color="F5F5F5" w:themeColor="accent2"/>
      </w:pBdr>
    </w:pPr>
  </w:style>
  <w:style w:type="paragraph" w:customStyle="1" w:styleId="Textointro">
    <w:name w:val="Texto intro"/>
    <w:basedOn w:val="Prrafobsico"/>
    <w:rsid w:val="00182A76"/>
    <w:pPr>
      <w:framePr w:w="5670" w:h="8335" w:wrap="notBeside" w:vAnchor="page" w:hAnchor="page" w:x="4537" w:y="8506"/>
    </w:pPr>
  </w:style>
  <w:style w:type="character" w:customStyle="1" w:styleId="ndicenombresn2">
    <w:name w:val="Índice:nombres n2"/>
    <w:basedOn w:val="Fuentedeprrafopredeter"/>
    <w:uiPriority w:val="1"/>
    <w:rsid w:val="00C46A80"/>
    <w:rPr>
      <w:rFonts w:ascii="Franklin Gothic Demi" w:hAnsi="Franklin Gothic Demi"/>
      <w:sz w:val="24"/>
    </w:rPr>
  </w:style>
  <w:style w:type="character" w:customStyle="1" w:styleId="ndicenmerosn2">
    <w:name w:val="Índice:números n2"/>
    <w:basedOn w:val="Fuentedeprrafopredeter"/>
    <w:uiPriority w:val="1"/>
    <w:rsid w:val="0023357F"/>
    <w:rPr>
      <w:rFonts w:ascii="Franklin Gothic Demi" w:hAnsi="Franklin Gothic Demi"/>
      <w:sz w:val="24"/>
    </w:rPr>
  </w:style>
  <w:style w:type="paragraph" w:customStyle="1" w:styleId="Ejemplocolumnatexto">
    <w:name w:val="Ejemplo columna texto"/>
    <w:basedOn w:val="Prrafobsico"/>
    <w:next w:val="Prrafobsico"/>
    <w:rsid w:val="00D94CA3"/>
    <w:pPr>
      <w:pBdr>
        <w:left w:val="single" w:sz="6" w:space="3" w:color="6786B7" w:themeColor="accent1"/>
        <w:bottom w:val="single" w:sz="6" w:space="6" w:color="6786B7" w:themeColor="accent1"/>
        <w:right w:val="single" w:sz="6" w:space="3" w:color="6786B7" w:themeColor="accent1"/>
      </w:pBdr>
      <w:spacing w:before="0"/>
    </w:pPr>
    <w:rPr>
      <w:lang w:val="es-ES"/>
    </w:rPr>
  </w:style>
  <w:style w:type="paragraph" w:customStyle="1" w:styleId="Ejemplocolumna">
    <w:name w:val="Ejemplo columna"/>
    <w:basedOn w:val="Prrafobsico"/>
    <w:next w:val="Ejemplocolumnatexto"/>
    <w:qFormat/>
    <w:rsid w:val="00B36733"/>
    <w:pPr>
      <w:numPr>
        <w:numId w:val="9"/>
      </w:numPr>
      <w:pBdr>
        <w:top w:val="single" w:sz="6" w:space="6" w:color="6786B7" w:themeColor="accent1"/>
        <w:left w:val="single" w:sz="6" w:space="3" w:color="6786B7" w:themeColor="accent1"/>
        <w:right w:val="single" w:sz="6" w:space="3" w:color="6786B7" w:themeColor="accent1"/>
      </w:pBdr>
      <w:spacing w:before="240"/>
    </w:pPr>
    <w:rPr>
      <w:rFonts w:ascii="Symbol" w:hAnsi="Symbol"/>
      <w:color w:val="FFFFFF" w:themeColor="background1"/>
      <w:sz w:val="28"/>
      <w:lang w:val="es-ES"/>
    </w:rPr>
  </w:style>
  <w:style w:type="paragraph" w:customStyle="1" w:styleId="Ejemplopaginatexto">
    <w:name w:val="Ejemplo pagina texto"/>
    <w:basedOn w:val="Ejemplocolumnatexto"/>
    <w:rsid w:val="00FB3D9E"/>
    <w:pPr>
      <w:framePr w:w="9072" w:wrap="notBeside" w:vAnchor="text" w:hAnchor="page" w:x="1419" w:y="1"/>
    </w:pPr>
  </w:style>
  <w:style w:type="paragraph" w:customStyle="1" w:styleId="Ejemplopagina">
    <w:name w:val="Ejemplo pagina"/>
    <w:basedOn w:val="Ejemplocolumna"/>
    <w:next w:val="Ejemplopaginatexto"/>
    <w:qFormat/>
    <w:rsid w:val="00B36733"/>
    <w:pPr>
      <w:framePr w:w="9072" w:wrap="notBeside" w:vAnchor="text" w:hAnchor="page" w:x="1419" w:y="1"/>
      <w:numPr>
        <w:numId w:val="12"/>
      </w:numPr>
    </w:pPr>
  </w:style>
  <w:style w:type="paragraph" w:customStyle="1" w:styleId="Vieta2">
    <w:name w:val="Viñeta2"/>
    <w:basedOn w:val="Vieta1"/>
    <w:rsid w:val="00DE7EA9"/>
    <w:pPr>
      <w:numPr>
        <w:numId w:val="10"/>
      </w:numPr>
    </w:pPr>
    <w:rPr>
      <w:rFonts w:ascii="Franklin Gothic Book" w:hAnsi="Franklin Gothic Book"/>
    </w:rPr>
  </w:style>
  <w:style w:type="paragraph" w:customStyle="1" w:styleId="Vieta3">
    <w:name w:val="Viñeta3"/>
    <w:basedOn w:val="Vieta2"/>
    <w:qFormat/>
    <w:rsid w:val="00DE7EA9"/>
    <w:pPr>
      <w:numPr>
        <w:numId w:val="11"/>
      </w:numPr>
    </w:pPr>
    <w:rPr>
      <w:rFonts w:ascii="Century Schoolbook" w:hAnsi="Century Schoolbook"/>
    </w:rPr>
  </w:style>
  <w:style w:type="paragraph" w:customStyle="1" w:styleId="Solucionario">
    <w:name w:val="Solucionario"/>
    <w:basedOn w:val="Glosario"/>
    <w:next w:val="Solucionariotexto"/>
    <w:rsid w:val="002F129D"/>
    <w:pPr>
      <w:framePr w:w="9072" w:wrap="notBeside"/>
    </w:pPr>
  </w:style>
  <w:style w:type="paragraph" w:customStyle="1" w:styleId="Ttulopginandice">
    <w:name w:val="Título página índice"/>
    <w:basedOn w:val="Glosario"/>
    <w:rsid w:val="00367B9D"/>
    <w:pPr>
      <w:framePr w:w="9072" w:wrap="around"/>
    </w:pPr>
  </w:style>
  <w:style w:type="paragraph" w:customStyle="1" w:styleId="Columnaglosario1">
    <w:name w:val="Columna glosario 1"/>
    <w:basedOn w:val="textoGlosario"/>
    <w:next w:val="Columnaglosario2"/>
    <w:rsid w:val="002A5027"/>
    <w:pPr>
      <w:framePr w:w="2835" w:h="11624" w:hRule="exact" w:wrap="notBeside" w:vAnchor="page" w:hAnchor="page" w:x="1419" w:y="3403"/>
    </w:pPr>
  </w:style>
  <w:style w:type="paragraph" w:customStyle="1" w:styleId="Columnaglosario2">
    <w:name w:val="Columna glosario 2"/>
    <w:basedOn w:val="Columnaglosario1"/>
    <w:rsid w:val="001C6082"/>
    <w:pPr>
      <w:framePr w:h="14005" w:hRule="exact" w:wrap="notBeside" w:x="4537" w:y="1419"/>
    </w:pPr>
  </w:style>
  <w:style w:type="paragraph" w:customStyle="1" w:styleId="Columnaglosario3">
    <w:name w:val="Columna glosario 3"/>
    <w:basedOn w:val="Columnaglosario2"/>
    <w:rsid w:val="001C6082"/>
    <w:pPr>
      <w:framePr w:wrap="notBeside" w:x="7656"/>
    </w:pPr>
  </w:style>
  <w:style w:type="paragraph" w:customStyle="1" w:styleId="Glosario0">
    <w:name w:val="Glosario_"/>
    <w:basedOn w:val="Normal"/>
    <w:rsid w:val="001C6082"/>
    <w:pPr>
      <w:autoSpaceDE w:val="0"/>
      <w:autoSpaceDN w:val="0"/>
      <w:adjustRightInd w:val="0"/>
      <w:spacing w:before="100" w:beforeAutospacing="1" w:after="100" w:afterAutospacing="1"/>
      <w:ind w:firstLine="0"/>
      <w:textAlignment w:val="center"/>
    </w:pPr>
    <w:rPr>
      <w:rFonts w:ascii="Century Schoolbook" w:hAnsi="Century Schoolbook" w:cs="FranklinGothic-Book"/>
      <w:color w:val="000000"/>
      <w:szCs w:val="20"/>
    </w:rPr>
  </w:style>
  <w:style w:type="paragraph" w:customStyle="1" w:styleId="Destacadolnea">
    <w:name w:val="Destacado línea"/>
    <w:basedOn w:val="Destacadoenprrafo"/>
    <w:next w:val="Prrafobsico"/>
    <w:qFormat/>
    <w:rsid w:val="00D94CA3"/>
    <w:pPr>
      <w:pBdr>
        <w:top w:val="single" w:sz="6" w:space="15" w:color="6786B7" w:themeColor="accent1"/>
        <w:left w:val="single" w:sz="6" w:space="6" w:color="6786B7" w:themeColor="accent1"/>
        <w:bottom w:val="single" w:sz="6" w:space="15" w:color="6786B7" w:themeColor="accent1"/>
        <w:right w:val="single" w:sz="6" w:space="6" w:color="6786B7" w:themeColor="accent1"/>
      </w:pBdr>
      <w:shd w:val="clear" w:color="auto" w:fill="auto"/>
    </w:pPr>
    <w:rPr>
      <w:lang w:val="es-ES"/>
    </w:rPr>
  </w:style>
  <w:style w:type="paragraph" w:customStyle="1" w:styleId="Bibliografat">
    <w:name w:val="Bibliografía t"/>
    <w:basedOn w:val="Solucionario"/>
    <w:next w:val="Bibliografa"/>
    <w:qFormat/>
    <w:rsid w:val="00DC5F72"/>
    <w:pPr>
      <w:framePr w:wrap="notBeside"/>
    </w:pPr>
  </w:style>
  <w:style w:type="paragraph" w:styleId="NormalWeb">
    <w:name w:val="Normal (Web)"/>
    <w:basedOn w:val="Normal"/>
    <w:uiPriority w:val="99"/>
    <w:unhideWhenUsed/>
    <w:rsid w:val="006F5E95"/>
    <w:pPr>
      <w:spacing w:before="100" w:beforeAutospacing="1" w:after="100" w:afterAutospacing="1"/>
      <w:ind w:firstLine="0"/>
      <w:jc w:val="left"/>
    </w:pPr>
    <w:rPr>
      <w:rFonts w:ascii="Times New Roman" w:eastAsia="Times New Roman" w:hAnsi="Times New Roman" w:cs="Times New Roman"/>
      <w:sz w:val="24"/>
    </w:rPr>
  </w:style>
  <w:style w:type="character" w:styleId="nfasis">
    <w:name w:val="Emphasis"/>
    <w:basedOn w:val="Fuentedeprrafopredeter"/>
    <w:uiPriority w:val="20"/>
    <w:qFormat/>
    <w:rsid w:val="009D149A"/>
    <w:rPr>
      <w:i/>
      <w:iCs/>
    </w:rPr>
  </w:style>
  <w:style w:type="character" w:customStyle="1" w:styleId="Ttulo3Car">
    <w:name w:val="Título 3 Car"/>
    <w:basedOn w:val="Fuentedeprrafopredeter"/>
    <w:link w:val="Ttulo3"/>
    <w:uiPriority w:val="9"/>
    <w:semiHidden/>
    <w:rsid w:val="008F6708"/>
    <w:rPr>
      <w:rFonts w:asciiTheme="majorHAnsi" w:eastAsiaTheme="majorEastAsia" w:hAnsiTheme="majorHAnsi" w:cstheme="majorBidi"/>
      <w:b/>
      <w:bCs/>
      <w:color w:val="6786B7" w:themeColor="accent1"/>
      <w:sz w:val="22"/>
    </w:rPr>
  </w:style>
  <w:style w:type="character" w:styleId="Hipervnculo">
    <w:name w:val="Hyperlink"/>
    <w:basedOn w:val="Fuentedeprrafopredeter"/>
    <w:uiPriority w:val="99"/>
    <w:unhideWhenUsed/>
    <w:rsid w:val="00F72FD9"/>
    <w:rPr>
      <w:color w:val="0000FF"/>
      <w:u w:val="single"/>
    </w:rPr>
  </w:style>
  <w:style w:type="character" w:customStyle="1" w:styleId="a">
    <w:name w:val="a"/>
    <w:basedOn w:val="Fuentedeprrafopredeter"/>
    <w:rsid w:val="00D55FEF"/>
  </w:style>
  <w:style w:type="character" w:customStyle="1" w:styleId="Ttulo4Car">
    <w:name w:val="Título 4 Car"/>
    <w:basedOn w:val="Fuentedeprrafopredeter"/>
    <w:link w:val="Ttulo4"/>
    <w:uiPriority w:val="9"/>
    <w:semiHidden/>
    <w:rsid w:val="00C97039"/>
    <w:rPr>
      <w:rFonts w:asciiTheme="majorHAnsi" w:eastAsiaTheme="majorEastAsia" w:hAnsiTheme="majorHAnsi" w:cstheme="majorBidi"/>
      <w:b/>
      <w:bCs/>
      <w:i/>
      <w:iCs/>
      <w:color w:val="6786B7" w:themeColor="accent1"/>
      <w:sz w:val="22"/>
    </w:rPr>
  </w:style>
  <w:style w:type="character" w:customStyle="1" w:styleId="int-own-work">
    <w:name w:val="int-own-work"/>
    <w:basedOn w:val="Fuentedeprrafopredeter"/>
    <w:rsid w:val="000B174C"/>
  </w:style>
  <w:style w:type="character" w:customStyle="1" w:styleId="st">
    <w:name w:val="st"/>
    <w:basedOn w:val="Fuentedeprrafopredeter"/>
    <w:rsid w:val="001704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97196">
      <w:bodyDiv w:val="1"/>
      <w:marLeft w:val="0"/>
      <w:marRight w:val="0"/>
      <w:marTop w:val="0"/>
      <w:marBottom w:val="0"/>
      <w:divBdr>
        <w:top w:val="none" w:sz="0" w:space="0" w:color="auto"/>
        <w:left w:val="none" w:sz="0" w:space="0" w:color="auto"/>
        <w:bottom w:val="none" w:sz="0" w:space="0" w:color="auto"/>
        <w:right w:val="none" w:sz="0" w:space="0" w:color="auto"/>
      </w:divBdr>
    </w:div>
    <w:div w:id="37165418">
      <w:bodyDiv w:val="1"/>
      <w:marLeft w:val="0"/>
      <w:marRight w:val="0"/>
      <w:marTop w:val="0"/>
      <w:marBottom w:val="0"/>
      <w:divBdr>
        <w:top w:val="none" w:sz="0" w:space="0" w:color="auto"/>
        <w:left w:val="none" w:sz="0" w:space="0" w:color="auto"/>
        <w:bottom w:val="none" w:sz="0" w:space="0" w:color="auto"/>
        <w:right w:val="none" w:sz="0" w:space="0" w:color="auto"/>
      </w:divBdr>
    </w:div>
    <w:div w:id="44377777">
      <w:bodyDiv w:val="1"/>
      <w:marLeft w:val="0"/>
      <w:marRight w:val="0"/>
      <w:marTop w:val="0"/>
      <w:marBottom w:val="0"/>
      <w:divBdr>
        <w:top w:val="none" w:sz="0" w:space="0" w:color="auto"/>
        <w:left w:val="none" w:sz="0" w:space="0" w:color="auto"/>
        <w:bottom w:val="none" w:sz="0" w:space="0" w:color="auto"/>
        <w:right w:val="none" w:sz="0" w:space="0" w:color="auto"/>
      </w:divBdr>
      <w:divsChild>
        <w:div w:id="1082218852">
          <w:marLeft w:val="0"/>
          <w:marRight w:val="3300"/>
          <w:marTop w:val="0"/>
          <w:marBottom w:val="0"/>
          <w:divBdr>
            <w:top w:val="none" w:sz="0" w:space="0" w:color="auto"/>
            <w:left w:val="none" w:sz="0" w:space="0" w:color="auto"/>
            <w:bottom w:val="none" w:sz="0" w:space="0" w:color="auto"/>
            <w:right w:val="none" w:sz="0" w:space="0" w:color="auto"/>
          </w:divBdr>
        </w:div>
      </w:divsChild>
    </w:div>
    <w:div w:id="81879683">
      <w:bodyDiv w:val="1"/>
      <w:marLeft w:val="0"/>
      <w:marRight w:val="0"/>
      <w:marTop w:val="0"/>
      <w:marBottom w:val="0"/>
      <w:divBdr>
        <w:top w:val="none" w:sz="0" w:space="0" w:color="auto"/>
        <w:left w:val="none" w:sz="0" w:space="0" w:color="auto"/>
        <w:bottom w:val="none" w:sz="0" w:space="0" w:color="auto"/>
        <w:right w:val="none" w:sz="0" w:space="0" w:color="auto"/>
      </w:divBdr>
    </w:div>
    <w:div w:id="96485448">
      <w:bodyDiv w:val="1"/>
      <w:marLeft w:val="0"/>
      <w:marRight w:val="0"/>
      <w:marTop w:val="0"/>
      <w:marBottom w:val="0"/>
      <w:divBdr>
        <w:top w:val="none" w:sz="0" w:space="0" w:color="auto"/>
        <w:left w:val="none" w:sz="0" w:space="0" w:color="auto"/>
        <w:bottom w:val="none" w:sz="0" w:space="0" w:color="auto"/>
        <w:right w:val="none" w:sz="0" w:space="0" w:color="auto"/>
      </w:divBdr>
    </w:div>
    <w:div w:id="101533987">
      <w:bodyDiv w:val="1"/>
      <w:marLeft w:val="0"/>
      <w:marRight w:val="0"/>
      <w:marTop w:val="0"/>
      <w:marBottom w:val="0"/>
      <w:divBdr>
        <w:top w:val="none" w:sz="0" w:space="0" w:color="auto"/>
        <w:left w:val="none" w:sz="0" w:space="0" w:color="auto"/>
        <w:bottom w:val="none" w:sz="0" w:space="0" w:color="auto"/>
        <w:right w:val="none" w:sz="0" w:space="0" w:color="auto"/>
      </w:divBdr>
    </w:div>
    <w:div w:id="109009627">
      <w:bodyDiv w:val="1"/>
      <w:marLeft w:val="0"/>
      <w:marRight w:val="0"/>
      <w:marTop w:val="0"/>
      <w:marBottom w:val="0"/>
      <w:divBdr>
        <w:top w:val="none" w:sz="0" w:space="0" w:color="auto"/>
        <w:left w:val="none" w:sz="0" w:space="0" w:color="auto"/>
        <w:bottom w:val="none" w:sz="0" w:space="0" w:color="auto"/>
        <w:right w:val="none" w:sz="0" w:space="0" w:color="auto"/>
      </w:divBdr>
    </w:div>
    <w:div w:id="121659145">
      <w:bodyDiv w:val="1"/>
      <w:marLeft w:val="0"/>
      <w:marRight w:val="0"/>
      <w:marTop w:val="0"/>
      <w:marBottom w:val="0"/>
      <w:divBdr>
        <w:top w:val="none" w:sz="0" w:space="0" w:color="auto"/>
        <w:left w:val="none" w:sz="0" w:space="0" w:color="auto"/>
        <w:bottom w:val="none" w:sz="0" w:space="0" w:color="auto"/>
        <w:right w:val="none" w:sz="0" w:space="0" w:color="auto"/>
      </w:divBdr>
      <w:divsChild>
        <w:div w:id="1184249900">
          <w:marLeft w:val="0"/>
          <w:marRight w:val="0"/>
          <w:marTop w:val="0"/>
          <w:marBottom w:val="0"/>
          <w:divBdr>
            <w:top w:val="none" w:sz="0" w:space="0" w:color="auto"/>
            <w:left w:val="none" w:sz="0" w:space="0" w:color="auto"/>
            <w:bottom w:val="none" w:sz="0" w:space="0" w:color="auto"/>
            <w:right w:val="none" w:sz="0" w:space="0" w:color="auto"/>
          </w:divBdr>
          <w:divsChild>
            <w:div w:id="966787137">
              <w:marLeft w:val="0"/>
              <w:marRight w:val="0"/>
              <w:marTop w:val="0"/>
              <w:marBottom w:val="0"/>
              <w:divBdr>
                <w:top w:val="none" w:sz="0" w:space="0" w:color="auto"/>
                <w:left w:val="none" w:sz="0" w:space="0" w:color="auto"/>
                <w:bottom w:val="none" w:sz="0" w:space="0" w:color="auto"/>
                <w:right w:val="none" w:sz="0" w:space="0" w:color="auto"/>
              </w:divBdr>
              <w:divsChild>
                <w:div w:id="79220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1352">
      <w:bodyDiv w:val="1"/>
      <w:marLeft w:val="0"/>
      <w:marRight w:val="0"/>
      <w:marTop w:val="0"/>
      <w:marBottom w:val="0"/>
      <w:divBdr>
        <w:top w:val="none" w:sz="0" w:space="0" w:color="auto"/>
        <w:left w:val="none" w:sz="0" w:space="0" w:color="auto"/>
        <w:bottom w:val="none" w:sz="0" w:space="0" w:color="auto"/>
        <w:right w:val="none" w:sz="0" w:space="0" w:color="auto"/>
      </w:divBdr>
    </w:div>
    <w:div w:id="168564837">
      <w:bodyDiv w:val="1"/>
      <w:marLeft w:val="0"/>
      <w:marRight w:val="0"/>
      <w:marTop w:val="0"/>
      <w:marBottom w:val="0"/>
      <w:divBdr>
        <w:top w:val="none" w:sz="0" w:space="0" w:color="auto"/>
        <w:left w:val="none" w:sz="0" w:space="0" w:color="auto"/>
        <w:bottom w:val="none" w:sz="0" w:space="0" w:color="auto"/>
        <w:right w:val="none" w:sz="0" w:space="0" w:color="auto"/>
      </w:divBdr>
    </w:div>
    <w:div w:id="176701003">
      <w:bodyDiv w:val="1"/>
      <w:marLeft w:val="0"/>
      <w:marRight w:val="0"/>
      <w:marTop w:val="0"/>
      <w:marBottom w:val="0"/>
      <w:divBdr>
        <w:top w:val="none" w:sz="0" w:space="0" w:color="auto"/>
        <w:left w:val="none" w:sz="0" w:space="0" w:color="auto"/>
        <w:bottom w:val="none" w:sz="0" w:space="0" w:color="auto"/>
        <w:right w:val="none" w:sz="0" w:space="0" w:color="auto"/>
      </w:divBdr>
    </w:div>
    <w:div w:id="192306813">
      <w:bodyDiv w:val="1"/>
      <w:marLeft w:val="0"/>
      <w:marRight w:val="0"/>
      <w:marTop w:val="0"/>
      <w:marBottom w:val="0"/>
      <w:divBdr>
        <w:top w:val="none" w:sz="0" w:space="0" w:color="auto"/>
        <w:left w:val="none" w:sz="0" w:space="0" w:color="auto"/>
        <w:bottom w:val="none" w:sz="0" w:space="0" w:color="auto"/>
        <w:right w:val="none" w:sz="0" w:space="0" w:color="auto"/>
      </w:divBdr>
    </w:div>
    <w:div w:id="234701789">
      <w:bodyDiv w:val="1"/>
      <w:marLeft w:val="0"/>
      <w:marRight w:val="0"/>
      <w:marTop w:val="0"/>
      <w:marBottom w:val="0"/>
      <w:divBdr>
        <w:top w:val="none" w:sz="0" w:space="0" w:color="auto"/>
        <w:left w:val="none" w:sz="0" w:space="0" w:color="auto"/>
        <w:bottom w:val="none" w:sz="0" w:space="0" w:color="auto"/>
        <w:right w:val="none" w:sz="0" w:space="0" w:color="auto"/>
      </w:divBdr>
    </w:div>
    <w:div w:id="249240541">
      <w:bodyDiv w:val="1"/>
      <w:marLeft w:val="0"/>
      <w:marRight w:val="0"/>
      <w:marTop w:val="0"/>
      <w:marBottom w:val="0"/>
      <w:divBdr>
        <w:top w:val="none" w:sz="0" w:space="0" w:color="auto"/>
        <w:left w:val="none" w:sz="0" w:space="0" w:color="auto"/>
        <w:bottom w:val="none" w:sz="0" w:space="0" w:color="auto"/>
        <w:right w:val="none" w:sz="0" w:space="0" w:color="auto"/>
      </w:divBdr>
    </w:div>
    <w:div w:id="306131738">
      <w:bodyDiv w:val="1"/>
      <w:marLeft w:val="0"/>
      <w:marRight w:val="0"/>
      <w:marTop w:val="0"/>
      <w:marBottom w:val="0"/>
      <w:divBdr>
        <w:top w:val="none" w:sz="0" w:space="0" w:color="auto"/>
        <w:left w:val="none" w:sz="0" w:space="0" w:color="auto"/>
        <w:bottom w:val="none" w:sz="0" w:space="0" w:color="auto"/>
        <w:right w:val="none" w:sz="0" w:space="0" w:color="auto"/>
      </w:divBdr>
      <w:divsChild>
        <w:div w:id="2012370086">
          <w:marLeft w:val="0"/>
          <w:marRight w:val="0"/>
          <w:marTop w:val="0"/>
          <w:marBottom w:val="0"/>
          <w:divBdr>
            <w:top w:val="none" w:sz="0" w:space="0" w:color="auto"/>
            <w:left w:val="none" w:sz="0" w:space="0" w:color="auto"/>
            <w:bottom w:val="none" w:sz="0" w:space="0" w:color="auto"/>
            <w:right w:val="none" w:sz="0" w:space="0" w:color="auto"/>
          </w:divBdr>
        </w:div>
      </w:divsChild>
    </w:div>
    <w:div w:id="311641916">
      <w:bodyDiv w:val="1"/>
      <w:marLeft w:val="0"/>
      <w:marRight w:val="0"/>
      <w:marTop w:val="0"/>
      <w:marBottom w:val="0"/>
      <w:divBdr>
        <w:top w:val="none" w:sz="0" w:space="0" w:color="auto"/>
        <w:left w:val="none" w:sz="0" w:space="0" w:color="auto"/>
        <w:bottom w:val="none" w:sz="0" w:space="0" w:color="auto"/>
        <w:right w:val="none" w:sz="0" w:space="0" w:color="auto"/>
      </w:divBdr>
    </w:div>
    <w:div w:id="332227033">
      <w:bodyDiv w:val="1"/>
      <w:marLeft w:val="0"/>
      <w:marRight w:val="0"/>
      <w:marTop w:val="0"/>
      <w:marBottom w:val="0"/>
      <w:divBdr>
        <w:top w:val="none" w:sz="0" w:space="0" w:color="auto"/>
        <w:left w:val="none" w:sz="0" w:space="0" w:color="auto"/>
        <w:bottom w:val="none" w:sz="0" w:space="0" w:color="auto"/>
        <w:right w:val="none" w:sz="0" w:space="0" w:color="auto"/>
      </w:divBdr>
    </w:div>
    <w:div w:id="361784922">
      <w:bodyDiv w:val="1"/>
      <w:marLeft w:val="0"/>
      <w:marRight w:val="0"/>
      <w:marTop w:val="0"/>
      <w:marBottom w:val="0"/>
      <w:divBdr>
        <w:top w:val="none" w:sz="0" w:space="0" w:color="auto"/>
        <w:left w:val="none" w:sz="0" w:space="0" w:color="auto"/>
        <w:bottom w:val="none" w:sz="0" w:space="0" w:color="auto"/>
        <w:right w:val="none" w:sz="0" w:space="0" w:color="auto"/>
      </w:divBdr>
    </w:div>
    <w:div w:id="398596551">
      <w:bodyDiv w:val="1"/>
      <w:marLeft w:val="0"/>
      <w:marRight w:val="0"/>
      <w:marTop w:val="0"/>
      <w:marBottom w:val="0"/>
      <w:divBdr>
        <w:top w:val="none" w:sz="0" w:space="0" w:color="auto"/>
        <w:left w:val="none" w:sz="0" w:space="0" w:color="auto"/>
        <w:bottom w:val="none" w:sz="0" w:space="0" w:color="auto"/>
        <w:right w:val="none" w:sz="0" w:space="0" w:color="auto"/>
      </w:divBdr>
    </w:div>
    <w:div w:id="413473416">
      <w:bodyDiv w:val="1"/>
      <w:marLeft w:val="0"/>
      <w:marRight w:val="0"/>
      <w:marTop w:val="0"/>
      <w:marBottom w:val="0"/>
      <w:divBdr>
        <w:top w:val="none" w:sz="0" w:space="0" w:color="auto"/>
        <w:left w:val="none" w:sz="0" w:space="0" w:color="auto"/>
        <w:bottom w:val="none" w:sz="0" w:space="0" w:color="auto"/>
        <w:right w:val="none" w:sz="0" w:space="0" w:color="auto"/>
      </w:divBdr>
    </w:div>
    <w:div w:id="521675427">
      <w:bodyDiv w:val="1"/>
      <w:marLeft w:val="0"/>
      <w:marRight w:val="0"/>
      <w:marTop w:val="0"/>
      <w:marBottom w:val="0"/>
      <w:divBdr>
        <w:top w:val="none" w:sz="0" w:space="0" w:color="auto"/>
        <w:left w:val="none" w:sz="0" w:space="0" w:color="auto"/>
        <w:bottom w:val="none" w:sz="0" w:space="0" w:color="auto"/>
        <w:right w:val="none" w:sz="0" w:space="0" w:color="auto"/>
      </w:divBdr>
    </w:div>
    <w:div w:id="607158093">
      <w:bodyDiv w:val="1"/>
      <w:marLeft w:val="0"/>
      <w:marRight w:val="0"/>
      <w:marTop w:val="0"/>
      <w:marBottom w:val="0"/>
      <w:divBdr>
        <w:top w:val="none" w:sz="0" w:space="0" w:color="auto"/>
        <w:left w:val="none" w:sz="0" w:space="0" w:color="auto"/>
        <w:bottom w:val="none" w:sz="0" w:space="0" w:color="auto"/>
        <w:right w:val="none" w:sz="0" w:space="0" w:color="auto"/>
      </w:divBdr>
    </w:div>
    <w:div w:id="643118217">
      <w:bodyDiv w:val="1"/>
      <w:marLeft w:val="0"/>
      <w:marRight w:val="0"/>
      <w:marTop w:val="0"/>
      <w:marBottom w:val="0"/>
      <w:divBdr>
        <w:top w:val="none" w:sz="0" w:space="0" w:color="auto"/>
        <w:left w:val="none" w:sz="0" w:space="0" w:color="auto"/>
        <w:bottom w:val="none" w:sz="0" w:space="0" w:color="auto"/>
        <w:right w:val="none" w:sz="0" w:space="0" w:color="auto"/>
      </w:divBdr>
    </w:div>
    <w:div w:id="716707891">
      <w:bodyDiv w:val="1"/>
      <w:marLeft w:val="0"/>
      <w:marRight w:val="0"/>
      <w:marTop w:val="0"/>
      <w:marBottom w:val="0"/>
      <w:divBdr>
        <w:top w:val="none" w:sz="0" w:space="0" w:color="auto"/>
        <w:left w:val="none" w:sz="0" w:space="0" w:color="auto"/>
        <w:bottom w:val="none" w:sz="0" w:space="0" w:color="auto"/>
        <w:right w:val="none" w:sz="0" w:space="0" w:color="auto"/>
      </w:divBdr>
    </w:div>
    <w:div w:id="753626094">
      <w:bodyDiv w:val="1"/>
      <w:marLeft w:val="0"/>
      <w:marRight w:val="0"/>
      <w:marTop w:val="0"/>
      <w:marBottom w:val="0"/>
      <w:divBdr>
        <w:top w:val="none" w:sz="0" w:space="0" w:color="auto"/>
        <w:left w:val="none" w:sz="0" w:space="0" w:color="auto"/>
        <w:bottom w:val="none" w:sz="0" w:space="0" w:color="auto"/>
        <w:right w:val="none" w:sz="0" w:space="0" w:color="auto"/>
      </w:divBdr>
    </w:div>
    <w:div w:id="770392644">
      <w:bodyDiv w:val="1"/>
      <w:marLeft w:val="0"/>
      <w:marRight w:val="0"/>
      <w:marTop w:val="0"/>
      <w:marBottom w:val="0"/>
      <w:divBdr>
        <w:top w:val="none" w:sz="0" w:space="0" w:color="auto"/>
        <w:left w:val="none" w:sz="0" w:space="0" w:color="auto"/>
        <w:bottom w:val="none" w:sz="0" w:space="0" w:color="auto"/>
        <w:right w:val="none" w:sz="0" w:space="0" w:color="auto"/>
      </w:divBdr>
    </w:div>
    <w:div w:id="816532133">
      <w:bodyDiv w:val="1"/>
      <w:marLeft w:val="0"/>
      <w:marRight w:val="0"/>
      <w:marTop w:val="0"/>
      <w:marBottom w:val="0"/>
      <w:divBdr>
        <w:top w:val="none" w:sz="0" w:space="0" w:color="auto"/>
        <w:left w:val="none" w:sz="0" w:space="0" w:color="auto"/>
        <w:bottom w:val="none" w:sz="0" w:space="0" w:color="auto"/>
        <w:right w:val="none" w:sz="0" w:space="0" w:color="auto"/>
      </w:divBdr>
      <w:divsChild>
        <w:div w:id="1135373464">
          <w:marLeft w:val="0"/>
          <w:marRight w:val="0"/>
          <w:marTop w:val="0"/>
          <w:marBottom w:val="0"/>
          <w:divBdr>
            <w:top w:val="none" w:sz="0" w:space="0" w:color="auto"/>
            <w:left w:val="none" w:sz="0" w:space="0" w:color="auto"/>
            <w:bottom w:val="none" w:sz="0" w:space="0" w:color="auto"/>
            <w:right w:val="none" w:sz="0" w:space="0" w:color="auto"/>
          </w:divBdr>
          <w:divsChild>
            <w:div w:id="1679772776">
              <w:marLeft w:val="0"/>
              <w:marRight w:val="0"/>
              <w:marTop w:val="0"/>
              <w:marBottom w:val="0"/>
              <w:divBdr>
                <w:top w:val="none" w:sz="0" w:space="0" w:color="auto"/>
                <w:left w:val="none" w:sz="0" w:space="0" w:color="auto"/>
                <w:bottom w:val="none" w:sz="0" w:space="0" w:color="auto"/>
                <w:right w:val="none" w:sz="0" w:space="0" w:color="auto"/>
              </w:divBdr>
              <w:divsChild>
                <w:div w:id="19508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22652">
      <w:bodyDiv w:val="1"/>
      <w:marLeft w:val="0"/>
      <w:marRight w:val="0"/>
      <w:marTop w:val="0"/>
      <w:marBottom w:val="0"/>
      <w:divBdr>
        <w:top w:val="none" w:sz="0" w:space="0" w:color="auto"/>
        <w:left w:val="none" w:sz="0" w:space="0" w:color="auto"/>
        <w:bottom w:val="none" w:sz="0" w:space="0" w:color="auto"/>
        <w:right w:val="none" w:sz="0" w:space="0" w:color="auto"/>
      </w:divBdr>
    </w:div>
    <w:div w:id="910507403">
      <w:bodyDiv w:val="1"/>
      <w:marLeft w:val="0"/>
      <w:marRight w:val="0"/>
      <w:marTop w:val="0"/>
      <w:marBottom w:val="0"/>
      <w:divBdr>
        <w:top w:val="none" w:sz="0" w:space="0" w:color="auto"/>
        <w:left w:val="none" w:sz="0" w:space="0" w:color="auto"/>
        <w:bottom w:val="none" w:sz="0" w:space="0" w:color="auto"/>
        <w:right w:val="none" w:sz="0" w:space="0" w:color="auto"/>
      </w:divBdr>
    </w:div>
    <w:div w:id="982462303">
      <w:bodyDiv w:val="1"/>
      <w:marLeft w:val="0"/>
      <w:marRight w:val="0"/>
      <w:marTop w:val="0"/>
      <w:marBottom w:val="0"/>
      <w:divBdr>
        <w:top w:val="none" w:sz="0" w:space="0" w:color="auto"/>
        <w:left w:val="none" w:sz="0" w:space="0" w:color="auto"/>
        <w:bottom w:val="none" w:sz="0" w:space="0" w:color="auto"/>
        <w:right w:val="none" w:sz="0" w:space="0" w:color="auto"/>
      </w:divBdr>
    </w:div>
    <w:div w:id="1013149029">
      <w:bodyDiv w:val="1"/>
      <w:marLeft w:val="0"/>
      <w:marRight w:val="0"/>
      <w:marTop w:val="0"/>
      <w:marBottom w:val="0"/>
      <w:divBdr>
        <w:top w:val="none" w:sz="0" w:space="0" w:color="auto"/>
        <w:left w:val="none" w:sz="0" w:space="0" w:color="auto"/>
        <w:bottom w:val="none" w:sz="0" w:space="0" w:color="auto"/>
        <w:right w:val="none" w:sz="0" w:space="0" w:color="auto"/>
      </w:divBdr>
    </w:div>
    <w:div w:id="1035083606">
      <w:bodyDiv w:val="1"/>
      <w:marLeft w:val="0"/>
      <w:marRight w:val="0"/>
      <w:marTop w:val="0"/>
      <w:marBottom w:val="0"/>
      <w:divBdr>
        <w:top w:val="none" w:sz="0" w:space="0" w:color="auto"/>
        <w:left w:val="none" w:sz="0" w:space="0" w:color="auto"/>
        <w:bottom w:val="none" w:sz="0" w:space="0" w:color="auto"/>
        <w:right w:val="none" w:sz="0" w:space="0" w:color="auto"/>
      </w:divBdr>
    </w:div>
    <w:div w:id="1048918745">
      <w:bodyDiv w:val="1"/>
      <w:marLeft w:val="0"/>
      <w:marRight w:val="0"/>
      <w:marTop w:val="0"/>
      <w:marBottom w:val="0"/>
      <w:divBdr>
        <w:top w:val="none" w:sz="0" w:space="0" w:color="auto"/>
        <w:left w:val="none" w:sz="0" w:space="0" w:color="auto"/>
        <w:bottom w:val="none" w:sz="0" w:space="0" w:color="auto"/>
        <w:right w:val="none" w:sz="0" w:space="0" w:color="auto"/>
      </w:divBdr>
      <w:divsChild>
        <w:div w:id="1271207562">
          <w:marLeft w:val="0"/>
          <w:marRight w:val="0"/>
          <w:marTop w:val="0"/>
          <w:marBottom w:val="0"/>
          <w:divBdr>
            <w:top w:val="none" w:sz="0" w:space="0" w:color="auto"/>
            <w:left w:val="none" w:sz="0" w:space="0" w:color="auto"/>
            <w:bottom w:val="none" w:sz="0" w:space="0" w:color="auto"/>
            <w:right w:val="none" w:sz="0" w:space="0" w:color="auto"/>
          </w:divBdr>
          <w:divsChild>
            <w:div w:id="1855218080">
              <w:marLeft w:val="0"/>
              <w:marRight w:val="0"/>
              <w:marTop w:val="0"/>
              <w:marBottom w:val="0"/>
              <w:divBdr>
                <w:top w:val="none" w:sz="0" w:space="0" w:color="auto"/>
                <w:left w:val="none" w:sz="0" w:space="0" w:color="auto"/>
                <w:bottom w:val="none" w:sz="0" w:space="0" w:color="auto"/>
                <w:right w:val="none" w:sz="0" w:space="0" w:color="auto"/>
              </w:divBdr>
              <w:divsChild>
                <w:div w:id="179556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768243">
      <w:bodyDiv w:val="1"/>
      <w:marLeft w:val="0"/>
      <w:marRight w:val="0"/>
      <w:marTop w:val="0"/>
      <w:marBottom w:val="0"/>
      <w:divBdr>
        <w:top w:val="none" w:sz="0" w:space="0" w:color="auto"/>
        <w:left w:val="none" w:sz="0" w:space="0" w:color="auto"/>
        <w:bottom w:val="none" w:sz="0" w:space="0" w:color="auto"/>
        <w:right w:val="none" w:sz="0" w:space="0" w:color="auto"/>
      </w:divBdr>
    </w:div>
    <w:div w:id="1060591421">
      <w:bodyDiv w:val="1"/>
      <w:marLeft w:val="0"/>
      <w:marRight w:val="0"/>
      <w:marTop w:val="0"/>
      <w:marBottom w:val="0"/>
      <w:divBdr>
        <w:top w:val="none" w:sz="0" w:space="0" w:color="auto"/>
        <w:left w:val="none" w:sz="0" w:space="0" w:color="auto"/>
        <w:bottom w:val="none" w:sz="0" w:space="0" w:color="auto"/>
        <w:right w:val="none" w:sz="0" w:space="0" w:color="auto"/>
      </w:divBdr>
      <w:divsChild>
        <w:div w:id="31195428">
          <w:marLeft w:val="0"/>
          <w:marRight w:val="0"/>
          <w:marTop w:val="0"/>
          <w:marBottom w:val="0"/>
          <w:divBdr>
            <w:top w:val="none" w:sz="0" w:space="0" w:color="auto"/>
            <w:left w:val="none" w:sz="0" w:space="0" w:color="auto"/>
            <w:bottom w:val="none" w:sz="0" w:space="0" w:color="auto"/>
            <w:right w:val="none" w:sz="0" w:space="0" w:color="auto"/>
          </w:divBdr>
        </w:div>
      </w:divsChild>
    </w:div>
    <w:div w:id="1080253115">
      <w:bodyDiv w:val="1"/>
      <w:marLeft w:val="0"/>
      <w:marRight w:val="0"/>
      <w:marTop w:val="0"/>
      <w:marBottom w:val="0"/>
      <w:divBdr>
        <w:top w:val="none" w:sz="0" w:space="0" w:color="auto"/>
        <w:left w:val="none" w:sz="0" w:space="0" w:color="auto"/>
        <w:bottom w:val="none" w:sz="0" w:space="0" w:color="auto"/>
        <w:right w:val="none" w:sz="0" w:space="0" w:color="auto"/>
      </w:divBdr>
    </w:div>
    <w:div w:id="1132942089">
      <w:bodyDiv w:val="1"/>
      <w:marLeft w:val="0"/>
      <w:marRight w:val="0"/>
      <w:marTop w:val="0"/>
      <w:marBottom w:val="0"/>
      <w:divBdr>
        <w:top w:val="none" w:sz="0" w:space="0" w:color="auto"/>
        <w:left w:val="none" w:sz="0" w:space="0" w:color="auto"/>
        <w:bottom w:val="none" w:sz="0" w:space="0" w:color="auto"/>
        <w:right w:val="none" w:sz="0" w:space="0" w:color="auto"/>
      </w:divBdr>
    </w:div>
    <w:div w:id="1153528167">
      <w:bodyDiv w:val="1"/>
      <w:marLeft w:val="0"/>
      <w:marRight w:val="0"/>
      <w:marTop w:val="0"/>
      <w:marBottom w:val="0"/>
      <w:divBdr>
        <w:top w:val="none" w:sz="0" w:space="0" w:color="auto"/>
        <w:left w:val="none" w:sz="0" w:space="0" w:color="auto"/>
        <w:bottom w:val="none" w:sz="0" w:space="0" w:color="auto"/>
        <w:right w:val="none" w:sz="0" w:space="0" w:color="auto"/>
      </w:divBdr>
    </w:div>
    <w:div w:id="1159615158">
      <w:bodyDiv w:val="1"/>
      <w:marLeft w:val="0"/>
      <w:marRight w:val="0"/>
      <w:marTop w:val="0"/>
      <w:marBottom w:val="0"/>
      <w:divBdr>
        <w:top w:val="none" w:sz="0" w:space="0" w:color="auto"/>
        <w:left w:val="none" w:sz="0" w:space="0" w:color="auto"/>
        <w:bottom w:val="none" w:sz="0" w:space="0" w:color="auto"/>
        <w:right w:val="none" w:sz="0" w:space="0" w:color="auto"/>
      </w:divBdr>
    </w:div>
    <w:div w:id="1267269899">
      <w:bodyDiv w:val="1"/>
      <w:marLeft w:val="0"/>
      <w:marRight w:val="0"/>
      <w:marTop w:val="0"/>
      <w:marBottom w:val="0"/>
      <w:divBdr>
        <w:top w:val="none" w:sz="0" w:space="0" w:color="auto"/>
        <w:left w:val="none" w:sz="0" w:space="0" w:color="auto"/>
        <w:bottom w:val="none" w:sz="0" w:space="0" w:color="auto"/>
        <w:right w:val="none" w:sz="0" w:space="0" w:color="auto"/>
      </w:divBdr>
    </w:div>
    <w:div w:id="1359895492">
      <w:bodyDiv w:val="1"/>
      <w:marLeft w:val="0"/>
      <w:marRight w:val="0"/>
      <w:marTop w:val="0"/>
      <w:marBottom w:val="0"/>
      <w:divBdr>
        <w:top w:val="none" w:sz="0" w:space="0" w:color="auto"/>
        <w:left w:val="none" w:sz="0" w:space="0" w:color="auto"/>
        <w:bottom w:val="none" w:sz="0" w:space="0" w:color="auto"/>
        <w:right w:val="none" w:sz="0" w:space="0" w:color="auto"/>
      </w:divBdr>
    </w:div>
    <w:div w:id="1426731430">
      <w:bodyDiv w:val="1"/>
      <w:marLeft w:val="0"/>
      <w:marRight w:val="0"/>
      <w:marTop w:val="0"/>
      <w:marBottom w:val="0"/>
      <w:divBdr>
        <w:top w:val="none" w:sz="0" w:space="0" w:color="auto"/>
        <w:left w:val="none" w:sz="0" w:space="0" w:color="auto"/>
        <w:bottom w:val="none" w:sz="0" w:space="0" w:color="auto"/>
        <w:right w:val="none" w:sz="0" w:space="0" w:color="auto"/>
      </w:divBdr>
    </w:div>
    <w:div w:id="1442333328">
      <w:bodyDiv w:val="1"/>
      <w:marLeft w:val="0"/>
      <w:marRight w:val="0"/>
      <w:marTop w:val="0"/>
      <w:marBottom w:val="0"/>
      <w:divBdr>
        <w:top w:val="none" w:sz="0" w:space="0" w:color="auto"/>
        <w:left w:val="none" w:sz="0" w:space="0" w:color="auto"/>
        <w:bottom w:val="none" w:sz="0" w:space="0" w:color="auto"/>
        <w:right w:val="none" w:sz="0" w:space="0" w:color="auto"/>
      </w:divBdr>
    </w:div>
    <w:div w:id="1456559396">
      <w:bodyDiv w:val="1"/>
      <w:marLeft w:val="0"/>
      <w:marRight w:val="0"/>
      <w:marTop w:val="0"/>
      <w:marBottom w:val="0"/>
      <w:divBdr>
        <w:top w:val="none" w:sz="0" w:space="0" w:color="auto"/>
        <w:left w:val="none" w:sz="0" w:space="0" w:color="auto"/>
        <w:bottom w:val="none" w:sz="0" w:space="0" w:color="auto"/>
        <w:right w:val="none" w:sz="0" w:space="0" w:color="auto"/>
      </w:divBdr>
    </w:div>
    <w:div w:id="1458790612">
      <w:bodyDiv w:val="1"/>
      <w:marLeft w:val="0"/>
      <w:marRight w:val="0"/>
      <w:marTop w:val="0"/>
      <w:marBottom w:val="0"/>
      <w:divBdr>
        <w:top w:val="none" w:sz="0" w:space="0" w:color="auto"/>
        <w:left w:val="none" w:sz="0" w:space="0" w:color="auto"/>
        <w:bottom w:val="none" w:sz="0" w:space="0" w:color="auto"/>
        <w:right w:val="none" w:sz="0" w:space="0" w:color="auto"/>
      </w:divBdr>
    </w:div>
    <w:div w:id="1471557691">
      <w:bodyDiv w:val="1"/>
      <w:marLeft w:val="0"/>
      <w:marRight w:val="0"/>
      <w:marTop w:val="0"/>
      <w:marBottom w:val="0"/>
      <w:divBdr>
        <w:top w:val="none" w:sz="0" w:space="0" w:color="auto"/>
        <w:left w:val="none" w:sz="0" w:space="0" w:color="auto"/>
        <w:bottom w:val="none" w:sz="0" w:space="0" w:color="auto"/>
        <w:right w:val="none" w:sz="0" w:space="0" w:color="auto"/>
      </w:divBdr>
    </w:div>
    <w:div w:id="1492714921">
      <w:bodyDiv w:val="1"/>
      <w:marLeft w:val="0"/>
      <w:marRight w:val="0"/>
      <w:marTop w:val="0"/>
      <w:marBottom w:val="0"/>
      <w:divBdr>
        <w:top w:val="none" w:sz="0" w:space="0" w:color="auto"/>
        <w:left w:val="none" w:sz="0" w:space="0" w:color="auto"/>
        <w:bottom w:val="none" w:sz="0" w:space="0" w:color="auto"/>
        <w:right w:val="none" w:sz="0" w:space="0" w:color="auto"/>
      </w:divBdr>
      <w:divsChild>
        <w:div w:id="1452627342">
          <w:marLeft w:val="0"/>
          <w:marRight w:val="0"/>
          <w:marTop w:val="0"/>
          <w:marBottom w:val="0"/>
          <w:divBdr>
            <w:top w:val="none" w:sz="0" w:space="0" w:color="auto"/>
            <w:left w:val="none" w:sz="0" w:space="0" w:color="auto"/>
            <w:bottom w:val="none" w:sz="0" w:space="0" w:color="auto"/>
            <w:right w:val="none" w:sz="0" w:space="0" w:color="auto"/>
          </w:divBdr>
          <w:divsChild>
            <w:div w:id="82078039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548295077">
      <w:bodyDiv w:val="1"/>
      <w:marLeft w:val="0"/>
      <w:marRight w:val="0"/>
      <w:marTop w:val="0"/>
      <w:marBottom w:val="0"/>
      <w:divBdr>
        <w:top w:val="none" w:sz="0" w:space="0" w:color="auto"/>
        <w:left w:val="none" w:sz="0" w:space="0" w:color="auto"/>
        <w:bottom w:val="none" w:sz="0" w:space="0" w:color="auto"/>
        <w:right w:val="none" w:sz="0" w:space="0" w:color="auto"/>
      </w:divBdr>
    </w:div>
    <w:div w:id="1579703809">
      <w:bodyDiv w:val="1"/>
      <w:marLeft w:val="0"/>
      <w:marRight w:val="0"/>
      <w:marTop w:val="0"/>
      <w:marBottom w:val="0"/>
      <w:divBdr>
        <w:top w:val="none" w:sz="0" w:space="0" w:color="auto"/>
        <w:left w:val="none" w:sz="0" w:space="0" w:color="auto"/>
        <w:bottom w:val="none" w:sz="0" w:space="0" w:color="auto"/>
        <w:right w:val="none" w:sz="0" w:space="0" w:color="auto"/>
      </w:divBdr>
    </w:div>
    <w:div w:id="1611087326">
      <w:bodyDiv w:val="1"/>
      <w:marLeft w:val="0"/>
      <w:marRight w:val="0"/>
      <w:marTop w:val="0"/>
      <w:marBottom w:val="0"/>
      <w:divBdr>
        <w:top w:val="none" w:sz="0" w:space="0" w:color="auto"/>
        <w:left w:val="none" w:sz="0" w:space="0" w:color="auto"/>
        <w:bottom w:val="none" w:sz="0" w:space="0" w:color="auto"/>
        <w:right w:val="none" w:sz="0" w:space="0" w:color="auto"/>
      </w:divBdr>
    </w:div>
    <w:div w:id="1645693793">
      <w:bodyDiv w:val="1"/>
      <w:marLeft w:val="0"/>
      <w:marRight w:val="0"/>
      <w:marTop w:val="0"/>
      <w:marBottom w:val="0"/>
      <w:divBdr>
        <w:top w:val="none" w:sz="0" w:space="0" w:color="auto"/>
        <w:left w:val="none" w:sz="0" w:space="0" w:color="auto"/>
        <w:bottom w:val="none" w:sz="0" w:space="0" w:color="auto"/>
        <w:right w:val="none" w:sz="0" w:space="0" w:color="auto"/>
      </w:divBdr>
    </w:div>
    <w:div w:id="1748309869">
      <w:bodyDiv w:val="1"/>
      <w:marLeft w:val="0"/>
      <w:marRight w:val="0"/>
      <w:marTop w:val="0"/>
      <w:marBottom w:val="0"/>
      <w:divBdr>
        <w:top w:val="none" w:sz="0" w:space="0" w:color="auto"/>
        <w:left w:val="none" w:sz="0" w:space="0" w:color="auto"/>
        <w:bottom w:val="none" w:sz="0" w:space="0" w:color="auto"/>
        <w:right w:val="none" w:sz="0" w:space="0" w:color="auto"/>
      </w:divBdr>
      <w:divsChild>
        <w:div w:id="1611283908">
          <w:marLeft w:val="0"/>
          <w:marRight w:val="0"/>
          <w:marTop w:val="0"/>
          <w:marBottom w:val="0"/>
          <w:divBdr>
            <w:top w:val="none" w:sz="0" w:space="0" w:color="auto"/>
            <w:left w:val="none" w:sz="0" w:space="0" w:color="auto"/>
            <w:bottom w:val="none" w:sz="0" w:space="0" w:color="auto"/>
            <w:right w:val="none" w:sz="0" w:space="0" w:color="auto"/>
          </w:divBdr>
        </w:div>
      </w:divsChild>
    </w:div>
    <w:div w:id="1761951712">
      <w:bodyDiv w:val="1"/>
      <w:marLeft w:val="0"/>
      <w:marRight w:val="0"/>
      <w:marTop w:val="0"/>
      <w:marBottom w:val="0"/>
      <w:divBdr>
        <w:top w:val="none" w:sz="0" w:space="0" w:color="auto"/>
        <w:left w:val="none" w:sz="0" w:space="0" w:color="auto"/>
        <w:bottom w:val="none" w:sz="0" w:space="0" w:color="auto"/>
        <w:right w:val="none" w:sz="0" w:space="0" w:color="auto"/>
      </w:divBdr>
      <w:divsChild>
        <w:div w:id="491070256">
          <w:marLeft w:val="750"/>
          <w:marRight w:val="750"/>
          <w:marTop w:val="0"/>
          <w:marBottom w:val="0"/>
          <w:divBdr>
            <w:top w:val="none" w:sz="0" w:space="0" w:color="auto"/>
            <w:left w:val="none" w:sz="0" w:space="0" w:color="auto"/>
            <w:bottom w:val="none" w:sz="0" w:space="0" w:color="auto"/>
            <w:right w:val="none" w:sz="0" w:space="0" w:color="auto"/>
          </w:divBdr>
          <w:divsChild>
            <w:div w:id="183946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059326">
      <w:bodyDiv w:val="1"/>
      <w:marLeft w:val="0"/>
      <w:marRight w:val="0"/>
      <w:marTop w:val="0"/>
      <w:marBottom w:val="0"/>
      <w:divBdr>
        <w:top w:val="none" w:sz="0" w:space="0" w:color="auto"/>
        <w:left w:val="none" w:sz="0" w:space="0" w:color="auto"/>
        <w:bottom w:val="none" w:sz="0" w:space="0" w:color="auto"/>
        <w:right w:val="none" w:sz="0" w:space="0" w:color="auto"/>
      </w:divBdr>
    </w:div>
    <w:div w:id="1831217632">
      <w:bodyDiv w:val="1"/>
      <w:marLeft w:val="0"/>
      <w:marRight w:val="0"/>
      <w:marTop w:val="0"/>
      <w:marBottom w:val="0"/>
      <w:divBdr>
        <w:top w:val="none" w:sz="0" w:space="0" w:color="auto"/>
        <w:left w:val="none" w:sz="0" w:space="0" w:color="auto"/>
        <w:bottom w:val="none" w:sz="0" w:space="0" w:color="auto"/>
        <w:right w:val="none" w:sz="0" w:space="0" w:color="auto"/>
      </w:divBdr>
    </w:div>
    <w:div w:id="1871256889">
      <w:bodyDiv w:val="1"/>
      <w:marLeft w:val="0"/>
      <w:marRight w:val="0"/>
      <w:marTop w:val="0"/>
      <w:marBottom w:val="0"/>
      <w:divBdr>
        <w:top w:val="none" w:sz="0" w:space="0" w:color="auto"/>
        <w:left w:val="none" w:sz="0" w:space="0" w:color="auto"/>
        <w:bottom w:val="none" w:sz="0" w:space="0" w:color="auto"/>
        <w:right w:val="none" w:sz="0" w:space="0" w:color="auto"/>
      </w:divBdr>
      <w:divsChild>
        <w:div w:id="715857333">
          <w:marLeft w:val="0"/>
          <w:marRight w:val="0"/>
          <w:marTop w:val="0"/>
          <w:marBottom w:val="0"/>
          <w:divBdr>
            <w:top w:val="none" w:sz="0" w:space="0" w:color="auto"/>
            <w:left w:val="none" w:sz="0" w:space="0" w:color="auto"/>
            <w:bottom w:val="none" w:sz="0" w:space="0" w:color="auto"/>
            <w:right w:val="none" w:sz="0" w:space="0" w:color="auto"/>
          </w:divBdr>
        </w:div>
        <w:div w:id="805313507">
          <w:marLeft w:val="0"/>
          <w:marRight w:val="0"/>
          <w:marTop w:val="0"/>
          <w:marBottom w:val="0"/>
          <w:divBdr>
            <w:top w:val="none" w:sz="0" w:space="0" w:color="auto"/>
            <w:left w:val="none" w:sz="0" w:space="0" w:color="auto"/>
            <w:bottom w:val="none" w:sz="0" w:space="0" w:color="auto"/>
            <w:right w:val="none" w:sz="0" w:space="0" w:color="auto"/>
          </w:divBdr>
        </w:div>
      </w:divsChild>
    </w:div>
    <w:div w:id="1873615138">
      <w:bodyDiv w:val="1"/>
      <w:marLeft w:val="0"/>
      <w:marRight w:val="0"/>
      <w:marTop w:val="0"/>
      <w:marBottom w:val="0"/>
      <w:divBdr>
        <w:top w:val="none" w:sz="0" w:space="0" w:color="auto"/>
        <w:left w:val="none" w:sz="0" w:space="0" w:color="auto"/>
        <w:bottom w:val="none" w:sz="0" w:space="0" w:color="auto"/>
        <w:right w:val="none" w:sz="0" w:space="0" w:color="auto"/>
      </w:divBdr>
      <w:divsChild>
        <w:div w:id="656809208">
          <w:marLeft w:val="0"/>
          <w:marRight w:val="0"/>
          <w:marTop w:val="0"/>
          <w:marBottom w:val="0"/>
          <w:divBdr>
            <w:top w:val="none" w:sz="0" w:space="0" w:color="auto"/>
            <w:left w:val="none" w:sz="0" w:space="0" w:color="auto"/>
            <w:bottom w:val="none" w:sz="0" w:space="0" w:color="auto"/>
            <w:right w:val="none" w:sz="0" w:space="0" w:color="auto"/>
          </w:divBdr>
        </w:div>
        <w:div w:id="1940067534">
          <w:marLeft w:val="0"/>
          <w:marRight w:val="0"/>
          <w:marTop w:val="0"/>
          <w:marBottom w:val="0"/>
          <w:divBdr>
            <w:top w:val="none" w:sz="0" w:space="0" w:color="auto"/>
            <w:left w:val="none" w:sz="0" w:space="0" w:color="auto"/>
            <w:bottom w:val="none" w:sz="0" w:space="0" w:color="auto"/>
            <w:right w:val="none" w:sz="0" w:space="0" w:color="auto"/>
          </w:divBdr>
        </w:div>
        <w:div w:id="2064870410">
          <w:marLeft w:val="0"/>
          <w:marRight w:val="0"/>
          <w:marTop w:val="0"/>
          <w:marBottom w:val="0"/>
          <w:divBdr>
            <w:top w:val="none" w:sz="0" w:space="0" w:color="auto"/>
            <w:left w:val="none" w:sz="0" w:space="0" w:color="auto"/>
            <w:bottom w:val="none" w:sz="0" w:space="0" w:color="auto"/>
            <w:right w:val="none" w:sz="0" w:space="0" w:color="auto"/>
          </w:divBdr>
        </w:div>
      </w:divsChild>
    </w:div>
    <w:div w:id="1889878918">
      <w:bodyDiv w:val="1"/>
      <w:marLeft w:val="0"/>
      <w:marRight w:val="0"/>
      <w:marTop w:val="0"/>
      <w:marBottom w:val="0"/>
      <w:divBdr>
        <w:top w:val="none" w:sz="0" w:space="0" w:color="auto"/>
        <w:left w:val="none" w:sz="0" w:space="0" w:color="auto"/>
        <w:bottom w:val="none" w:sz="0" w:space="0" w:color="auto"/>
        <w:right w:val="none" w:sz="0" w:space="0" w:color="auto"/>
      </w:divBdr>
    </w:div>
    <w:div w:id="1935943400">
      <w:bodyDiv w:val="1"/>
      <w:marLeft w:val="0"/>
      <w:marRight w:val="0"/>
      <w:marTop w:val="0"/>
      <w:marBottom w:val="0"/>
      <w:divBdr>
        <w:top w:val="none" w:sz="0" w:space="0" w:color="auto"/>
        <w:left w:val="none" w:sz="0" w:space="0" w:color="auto"/>
        <w:bottom w:val="none" w:sz="0" w:space="0" w:color="auto"/>
        <w:right w:val="none" w:sz="0" w:space="0" w:color="auto"/>
      </w:divBdr>
      <w:divsChild>
        <w:div w:id="913860732">
          <w:marLeft w:val="0"/>
          <w:marRight w:val="0"/>
          <w:marTop w:val="0"/>
          <w:marBottom w:val="0"/>
          <w:divBdr>
            <w:top w:val="none" w:sz="0" w:space="0" w:color="auto"/>
            <w:left w:val="none" w:sz="0" w:space="0" w:color="auto"/>
            <w:bottom w:val="none" w:sz="0" w:space="0" w:color="auto"/>
            <w:right w:val="none" w:sz="0" w:space="0" w:color="auto"/>
          </w:divBdr>
        </w:div>
      </w:divsChild>
    </w:div>
    <w:div w:id="1938513314">
      <w:bodyDiv w:val="1"/>
      <w:marLeft w:val="0"/>
      <w:marRight w:val="0"/>
      <w:marTop w:val="0"/>
      <w:marBottom w:val="0"/>
      <w:divBdr>
        <w:top w:val="none" w:sz="0" w:space="0" w:color="auto"/>
        <w:left w:val="none" w:sz="0" w:space="0" w:color="auto"/>
        <w:bottom w:val="none" w:sz="0" w:space="0" w:color="auto"/>
        <w:right w:val="none" w:sz="0" w:space="0" w:color="auto"/>
      </w:divBdr>
    </w:div>
    <w:div w:id="1966545329">
      <w:bodyDiv w:val="1"/>
      <w:marLeft w:val="0"/>
      <w:marRight w:val="0"/>
      <w:marTop w:val="0"/>
      <w:marBottom w:val="0"/>
      <w:divBdr>
        <w:top w:val="none" w:sz="0" w:space="0" w:color="auto"/>
        <w:left w:val="none" w:sz="0" w:space="0" w:color="auto"/>
        <w:bottom w:val="none" w:sz="0" w:space="0" w:color="auto"/>
        <w:right w:val="none" w:sz="0" w:space="0" w:color="auto"/>
      </w:divBdr>
    </w:div>
    <w:div w:id="1967158547">
      <w:bodyDiv w:val="1"/>
      <w:marLeft w:val="0"/>
      <w:marRight w:val="0"/>
      <w:marTop w:val="0"/>
      <w:marBottom w:val="0"/>
      <w:divBdr>
        <w:top w:val="none" w:sz="0" w:space="0" w:color="auto"/>
        <w:left w:val="none" w:sz="0" w:space="0" w:color="auto"/>
        <w:bottom w:val="none" w:sz="0" w:space="0" w:color="auto"/>
        <w:right w:val="none" w:sz="0" w:space="0" w:color="auto"/>
      </w:divBdr>
    </w:div>
    <w:div w:id="1974292879">
      <w:bodyDiv w:val="1"/>
      <w:marLeft w:val="0"/>
      <w:marRight w:val="0"/>
      <w:marTop w:val="0"/>
      <w:marBottom w:val="0"/>
      <w:divBdr>
        <w:top w:val="none" w:sz="0" w:space="0" w:color="auto"/>
        <w:left w:val="none" w:sz="0" w:space="0" w:color="auto"/>
        <w:bottom w:val="none" w:sz="0" w:space="0" w:color="auto"/>
        <w:right w:val="none" w:sz="0" w:space="0" w:color="auto"/>
      </w:divBdr>
    </w:div>
    <w:div w:id="1984310245">
      <w:bodyDiv w:val="1"/>
      <w:marLeft w:val="0"/>
      <w:marRight w:val="0"/>
      <w:marTop w:val="0"/>
      <w:marBottom w:val="0"/>
      <w:divBdr>
        <w:top w:val="none" w:sz="0" w:space="0" w:color="auto"/>
        <w:left w:val="none" w:sz="0" w:space="0" w:color="auto"/>
        <w:bottom w:val="none" w:sz="0" w:space="0" w:color="auto"/>
        <w:right w:val="none" w:sz="0" w:space="0" w:color="auto"/>
      </w:divBdr>
    </w:div>
    <w:div w:id="2030833035">
      <w:bodyDiv w:val="1"/>
      <w:marLeft w:val="0"/>
      <w:marRight w:val="0"/>
      <w:marTop w:val="0"/>
      <w:marBottom w:val="0"/>
      <w:divBdr>
        <w:top w:val="none" w:sz="0" w:space="0" w:color="auto"/>
        <w:left w:val="none" w:sz="0" w:space="0" w:color="auto"/>
        <w:bottom w:val="none" w:sz="0" w:space="0" w:color="auto"/>
        <w:right w:val="none" w:sz="0" w:space="0" w:color="auto"/>
      </w:divBdr>
    </w:div>
    <w:div w:id="2082557371">
      <w:bodyDiv w:val="1"/>
      <w:marLeft w:val="0"/>
      <w:marRight w:val="0"/>
      <w:marTop w:val="0"/>
      <w:marBottom w:val="0"/>
      <w:divBdr>
        <w:top w:val="none" w:sz="0" w:space="0" w:color="auto"/>
        <w:left w:val="none" w:sz="0" w:space="0" w:color="auto"/>
        <w:bottom w:val="none" w:sz="0" w:space="0" w:color="auto"/>
        <w:right w:val="none" w:sz="0" w:space="0" w:color="auto"/>
      </w:divBdr>
      <w:divsChild>
        <w:div w:id="1334725664">
          <w:marLeft w:val="0"/>
          <w:marRight w:val="0"/>
          <w:marTop w:val="0"/>
          <w:marBottom w:val="0"/>
          <w:divBdr>
            <w:top w:val="none" w:sz="0" w:space="0" w:color="auto"/>
            <w:left w:val="none" w:sz="0" w:space="0" w:color="auto"/>
            <w:bottom w:val="none" w:sz="0" w:space="0" w:color="auto"/>
            <w:right w:val="none" w:sz="0" w:space="0" w:color="auto"/>
          </w:divBdr>
          <w:divsChild>
            <w:div w:id="1729570454">
              <w:marLeft w:val="0"/>
              <w:marRight w:val="0"/>
              <w:marTop w:val="0"/>
              <w:marBottom w:val="0"/>
              <w:divBdr>
                <w:top w:val="none" w:sz="0" w:space="0" w:color="auto"/>
                <w:left w:val="none" w:sz="0" w:space="0" w:color="auto"/>
                <w:bottom w:val="none" w:sz="0" w:space="0" w:color="auto"/>
                <w:right w:val="none" w:sz="0" w:space="0" w:color="auto"/>
              </w:divBdr>
              <w:divsChild>
                <w:div w:id="86790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509086">
      <w:bodyDiv w:val="1"/>
      <w:marLeft w:val="0"/>
      <w:marRight w:val="0"/>
      <w:marTop w:val="0"/>
      <w:marBottom w:val="0"/>
      <w:divBdr>
        <w:top w:val="none" w:sz="0" w:space="0" w:color="auto"/>
        <w:left w:val="none" w:sz="0" w:space="0" w:color="auto"/>
        <w:bottom w:val="none" w:sz="0" w:space="0" w:color="auto"/>
        <w:right w:val="none" w:sz="0" w:space="0" w:color="auto"/>
      </w:divBdr>
    </w:div>
    <w:div w:id="2120291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117" Type="http://schemas.openxmlformats.org/officeDocument/2006/relationships/image" Target="media/image94.jpg"/><Relationship Id="rId21" Type="http://schemas.openxmlformats.org/officeDocument/2006/relationships/image" Target="media/image10.jpg"/><Relationship Id="rId42" Type="http://schemas.openxmlformats.org/officeDocument/2006/relationships/hyperlink" Target="http://biomodel.uah.es/model2/lip/inicio.htm" TargetMode="External"/><Relationship Id="rId47" Type="http://schemas.openxmlformats.org/officeDocument/2006/relationships/hyperlink" Target="http://commons.wikimedia.org/wiki/User:Zephyris" TargetMode="External"/><Relationship Id="rId63" Type="http://schemas.openxmlformats.org/officeDocument/2006/relationships/image" Target="media/image42.jpg"/><Relationship Id="rId68" Type="http://schemas.openxmlformats.org/officeDocument/2006/relationships/image" Target="media/image47.png"/><Relationship Id="rId84" Type="http://schemas.openxmlformats.org/officeDocument/2006/relationships/image" Target="media/image62.jpg"/><Relationship Id="rId89" Type="http://schemas.openxmlformats.org/officeDocument/2006/relationships/image" Target="media/image66.png"/><Relationship Id="rId112" Type="http://schemas.openxmlformats.org/officeDocument/2006/relationships/image" Target="media/image89.jpg"/><Relationship Id="rId16" Type="http://schemas.openxmlformats.org/officeDocument/2006/relationships/hyperlink" Target="http://www.flickr.com/photos/microagua/14999513721/" TargetMode="External"/><Relationship Id="rId107" Type="http://schemas.openxmlformats.org/officeDocument/2006/relationships/image" Target="media/image84.jpg"/><Relationship Id="rId11" Type="http://schemas.openxmlformats.org/officeDocument/2006/relationships/header" Target="header2.xml"/><Relationship Id="rId24" Type="http://schemas.openxmlformats.org/officeDocument/2006/relationships/hyperlink" Target="http://commons.wikimedia.org/wiki/"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commons.wikimedia.org/wiki/File%3AAcidos-grasos-tipos2.jpg" TargetMode="External"/><Relationship Id="rId45" Type="http://schemas.openxmlformats.org/officeDocument/2006/relationships/image" Target="media/image27.png"/><Relationship Id="rId53" Type="http://schemas.openxmlformats.org/officeDocument/2006/relationships/image" Target="media/image32.jp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7.png"/><Relationship Id="rId87" Type="http://schemas.openxmlformats.org/officeDocument/2006/relationships/hyperlink" Target="https://www.youtube.com/watch?v=27TxKoFU2Nw" TargetMode="External"/><Relationship Id="rId102" Type="http://schemas.openxmlformats.org/officeDocument/2006/relationships/image" Target="media/image79.jpg"/><Relationship Id="rId110" Type="http://schemas.openxmlformats.org/officeDocument/2006/relationships/image" Target="media/image87.jpg"/><Relationship Id="rId115" Type="http://schemas.openxmlformats.org/officeDocument/2006/relationships/image" Target="media/image92.png"/><Relationship Id="rId5" Type="http://schemas.openxmlformats.org/officeDocument/2006/relationships/settings" Target="settings.xml"/><Relationship Id="rId61" Type="http://schemas.openxmlformats.org/officeDocument/2006/relationships/image" Target="media/image40.png"/><Relationship Id="rId82" Type="http://schemas.openxmlformats.org/officeDocument/2006/relationships/image" Target="media/image60.png"/><Relationship Id="rId90" Type="http://schemas.openxmlformats.org/officeDocument/2006/relationships/image" Target="media/image67.jpg"/><Relationship Id="rId95" Type="http://schemas.openxmlformats.org/officeDocument/2006/relationships/image" Target="media/image72.jpg"/><Relationship Id="rId19" Type="http://schemas.openxmlformats.org/officeDocument/2006/relationships/hyperlink" Target="http://pixabay.com/es/%C3%B3vulo-fecundado-vivir-emergencia-267976/" TargetMode="External"/><Relationship Id="rId14" Type="http://schemas.openxmlformats.org/officeDocument/2006/relationships/image" Target="media/image7.gif"/><Relationship Id="rId22" Type="http://schemas.openxmlformats.org/officeDocument/2006/relationships/hyperlink" Target="http://commons.wikimedia.org/wiki/File:MusculoLiso.jpg"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creativecommons.org/licenses/by-nc-sa/3.0/deed.es" TargetMode="External"/><Relationship Id="rId48" Type="http://schemas.openxmlformats.org/officeDocument/2006/relationships/hyperlink" Target="http://creativecommons.org/licenses/by-sa/3.0" TargetMode="External"/><Relationship Id="rId56" Type="http://schemas.openxmlformats.org/officeDocument/2006/relationships/image" Target="media/image35.png"/><Relationship Id="rId64" Type="http://schemas.openxmlformats.org/officeDocument/2006/relationships/image" Target="media/image43.jpg"/><Relationship Id="rId69" Type="http://schemas.openxmlformats.org/officeDocument/2006/relationships/image" Target="media/image48.png"/><Relationship Id="rId77" Type="http://schemas.microsoft.com/office/2007/relationships/hdphoto" Target="media/hdphoto1.wdp"/><Relationship Id="rId100" Type="http://schemas.openxmlformats.org/officeDocument/2006/relationships/image" Target="media/image77.jpg"/><Relationship Id="rId105" Type="http://schemas.openxmlformats.org/officeDocument/2006/relationships/image" Target="media/image82.jpg"/><Relationship Id="rId113" Type="http://schemas.openxmlformats.org/officeDocument/2006/relationships/image" Target="media/image90.jpg"/><Relationship Id="rId118" Type="http://schemas.openxmlformats.org/officeDocument/2006/relationships/image" Target="media/image95.png"/><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image" Target="media/image70.jpg"/><Relationship Id="rId98"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creativecommons.org/licenses/by-nc-sa/2.0/" TargetMode="External"/><Relationship Id="rId25" Type="http://schemas.openxmlformats.org/officeDocument/2006/relationships/image" Target="media/image11.jpg"/><Relationship Id="rId33" Type="http://schemas.openxmlformats.org/officeDocument/2006/relationships/image" Target="media/image19.png"/><Relationship Id="rId38" Type="http://schemas.openxmlformats.org/officeDocument/2006/relationships/image" Target="media/image24.jpg"/><Relationship Id="rId46" Type="http://schemas.openxmlformats.org/officeDocument/2006/relationships/image" Target="media/image28.png"/><Relationship Id="rId59" Type="http://schemas.openxmlformats.org/officeDocument/2006/relationships/image" Target="media/image38.png"/><Relationship Id="rId67" Type="http://schemas.openxmlformats.org/officeDocument/2006/relationships/image" Target="media/image46.png"/><Relationship Id="rId103" Type="http://schemas.openxmlformats.org/officeDocument/2006/relationships/image" Target="media/image80.gif"/><Relationship Id="rId108" Type="http://schemas.openxmlformats.org/officeDocument/2006/relationships/image" Target="media/image85.jpg"/><Relationship Id="rId116" Type="http://schemas.openxmlformats.org/officeDocument/2006/relationships/image" Target="media/image93.png"/><Relationship Id="rId20" Type="http://schemas.openxmlformats.org/officeDocument/2006/relationships/hyperlink" Target="http://pixabay.com/es/service/terms/" TargetMode="External"/><Relationship Id="rId41" Type="http://schemas.openxmlformats.org/officeDocument/2006/relationships/image" Target="media/image25.png"/><Relationship Id="rId54" Type="http://schemas.openxmlformats.org/officeDocument/2006/relationships/image" Target="media/image33.png"/><Relationship Id="rId62" Type="http://schemas.openxmlformats.org/officeDocument/2006/relationships/image" Target="media/image41.jp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1.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GIF"/><Relationship Id="rId111" Type="http://schemas.openxmlformats.org/officeDocument/2006/relationships/image" Target="media/image88.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yperlink" Target="http://creativecommons.org/licenses/by-sa/3.0/"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commons.wikimedia.org/wiki/" TargetMode="External"/><Relationship Id="rId57" Type="http://schemas.openxmlformats.org/officeDocument/2006/relationships/image" Target="media/image36.png"/><Relationship Id="rId106" Type="http://schemas.openxmlformats.org/officeDocument/2006/relationships/image" Target="media/image83.jpg"/><Relationship Id="rId114" Type="http://schemas.openxmlformats.org/officeDocument/2006/relationships/image" Target="media/image91.png"/><Relationship Id="rId119"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image" Target="media/image31.jpg"/><Relationship Id="rId60" Type="http://schemas.openxmlformats.org/officeDocument/2006/relationships/image" Target="media/image39.jpg"/><Relationship Id="rId65" Type="http://schemas.openxmlformats.org/officeDocument/2006/relationships/image" Target="media/image44.JPG"/><Relationship Id="rId73" Type="http://schemas.openxmlformats.org/officeDocument/2006/relationships/image" Target="media/image52.png"/><Relationship Id="rId78" Type="http://schemas.openxmlformats.org/officeDocument/2006/relationships/image" Target="media/image56.png"/><Relationship Id="rId81" Type="http://schemas.openxmlformats.org/officeDocument/2006/relationships/image" Target="media/image59.jpg"/><Relationship Id="rId86" Type="http://schemas.openxmlformats.org/officeDocument/2006/relationships/image" Target="media/image64.png"/><Relationship Id="rId94" Type="http://schemas.openxmlformats.org/officeDocument/2006/relationships/image" Target="media/image71.jpg"/><Relationship Id="rId99" Type="http://schemas.openxmlformats.org/officeDocument/2006/relationships/image" Target="media/image76.JPG"/><Relationship Id="rId101" Type="http://schemas.openxmlformats.org/officeDocument/2006/relationships/image" Target="media/image78.jp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6.jpg"/><Relationship Id="rId18" Type="http://schemas.openxmlformats.org/officeDocument/2006/relationships/image" Target="media/image9.jpg"/><Relationship Id="rId39" Type="http://schemas.openxmlformats.org/officeDocument/2006/relationships/hyperlink" Target="http://creativecommons.org/licenses/by-sa/3.0" TargetMode="External"/><Relationship Id="rId109" Type="http://schemas.openxmlformats.org/officeDocument/2006/relationships/image" Target="media/image86.jpg"/><Relationship Id="rId34" Type="http://schemas.openxmlformats.org/officeDocument/2006/relationships/image" Target="media/image20.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74.jpg"/><Relationship Id="rId104" Type="http://schemas.openxmlformats.org/officeDocument/2006/relationships/image" Target="media/image81.jpg"/><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0.png"/><Relationship Id="rId92" Type="http://schemas.openxmlformats.org/officeDocument/2006/relationships/image" Target="media/image69.jpg"/><Relationship Id="rId2" Type="http://schemas.openxmlformats.org/officeDocument/2006/relationships/numbering" Target="numbering.xml"/><Relationship Id="rId29" Type="http://schemas.openxmlformats.org/officeDocument/2006/relationships/image" Target="media/image1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onio.samaniego\Desktop\Plantilla%20Cidead\plantilla_CIDEAD_3.dotx" TargetMode="External"/></Relationships>
</file>

<file path=word/theme/theme1.xml><?xml version="1.0" encoding="utf-8"?>
<a:theme xmlns:a="http://schemas.openxmlformats.org/drawingml/2006/main" name="Tema5">
  <a:themeElements>
    <a:clrScheme name="1º Bachillerato">
      <a:dk1>
        <a:sysClr val="windowText" lastClr="000000"/>
      </a:dk1>
      <a:lt1>
        <a:sysClr val="window" lastClr="FFFFFF"/>
      </a:lt1>
      <a:dk2>
        <a:srgbClr val="FFFFFF"/>
      </a:dk2>
      <a:lt2>
        <a:srgbClr val="000000"/>
      </a:lt2>
      <a:accent1>
        <a:srgbClr val="6786B7"/>
      </a:accent1>
      <a:accent2>
        <a:srgbClr val="F5F5F5"/>
      </a:accent2>
      <a:accent3>
        <a:srgbClr val="FF0000"/>
      </a:accent3>
      <a:accent4>
        <a:srgbClr val="FF0000"/>
      </a:accent4>
      <a:accent5>
        <a:srgbClr val="FF0000"/>
      </a:accent5>
      <a:accent6>
        <a:srgbClr val="FF0000"/>
      </a:accent6>
      <a:hlink>
        <a:srgbClr val="FF0000"/>
      </a:hlink>
      <a:folHlink>
        <a:srgbClr val="FF00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4B9BE-32D4-41FA-A8D6-FD602375E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plantilla_CIDEAD_3.dotx</Template>
  <TotalTime>2104</TotalTime>
  <Pages>63</Pages>
  <Words>18427</Words>
  <Characters>101353</Characters>
  <Application>Microsoft Office Word</Application>
  <DocSecurity>0</DocSecurity>
  <Lines>844</Lines>
  <Paragraphs>239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Samaniego González, Antonio</dc:creator>
  <cp:keywords/>
  <dc:description/>
  <cp:lastModifiedBy>Martínez Martínez, César</cp:lastModifiedBy>
  <cp:revision>64</cp:revision>
  <cp:lastPrinted>2015-05-07T13:57:00Z</cp:lastPrinted>
  <dcterms:created xsi:type="dcterms:W3CDTF">2015-04-29T08:58:00Z</dcterms:created>
  <dcterms:modified xsi:type="dcterms:W3CDTF">2015-05-20T07:52:00Z</dcterms:modified>
</cp:coreProperties>
</file>