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A67" w:rsidRPr="00415D84" w:rsidRDefault="00724A67" w:rsidP="009A1157">
      <w:pPr>
        <w:jc w:val="center"/>
        <w:rPr>
          <w:b/>
          <w:sz w:val="28"/>
          <w:szCs w:val="28"/>
        </w:rPr>
      </w:pPr>
      <w:r w:rsidRPr="00415D84">
        <w:rPr>
          <w:b/>
          <w:sz w:val="28"/>
          <w:szCs w:val="28"/>
        </w:rPr>
        <w:t>LOS SOFISTAS Y SÓCRATES</w:t>
      </w:r>
    </w:p>
    <w:p w:rsidR="00724A67" w:rsidRPr="00415D84" w:rsidRDefault="00724A67" w:rsidP="00724A67">
      <w:pPr>
        <w:jc w:val="both"/>
        <w:rPr>
          <w:b/>
          <w:sz w:val="28"/>
          <w:szCs w:val="28"/>
        </w:rPr>
      </w:pPr>
      <w:r w:rsidRPr="00415D84">
        <w:rPr>
          <w:b/>
          <w:sz w:val="28"/>
          <w:szCs w:val="28"/>
        </w:rPr>
        <w:t>SOFISTAS</w:t>
      </w:r>
    </w:p>
    <w:p w:rsidR="003D19A8" w:rsidRDefault="00CF3BE0" w:rsidP="00CF3BE0">
      <w:pPr>
        <w:ind w:firstLine="708"/>
        <w:jc w:val="both"/>
      </w:pPr>
      <w:r>
        <w:t>El nombre de “sofista” no tuvo en Grecia, antes de Platón, ningún sentido peyorativo. Sofista significa “aquel que sabe”. “</w:t>
      </w:r>
      <w:proofErr w:type="spellStart"/>
      <w:r>
        <w:t>Sophia</w:t>
      </w:r>
      <w:proofErr w:type="spellEnd"/>
      <w:r>
        <w:t xml:space="preserve">” originalmente hacía referencia a la habilidad, de tal manera que </w:t>
      </w:r>
      <w:proofErr w:type="spellStart"/>
      <w:r>
        <w:t>Sophós</w:t>
      </w:r>
      <w:proofErr w:type="spellEnd"/>
      <w:r>
        <w:t xml:space="preserve"> era a</w:t>
      </w:r>
      <w:r w:rsidR="00075D07">
        <w:t>quel considerado hábil o diestro en un oficio</w:t>
      </w:r>
      <w:r>
        <w:t>. Más tarde adquiere el significado de sabio</w:t>
      </w:r>
      <w:r w:rsidR="00075D07">
        <w:t xml:space="preserve"> y prudente, especialmente en asuntos de estado</w:t>
      </w:r>
      <w:r>
        <w:t>. Los sofistas fueron los primeros profesionales de la docencia, en concreto enseñaban el arte de la oratoria y la persuasión, muy necesaria en el contexto de la democracia griega para los futuros políticos. Hay que tener en cuenta la democracia ateniense era participativa, y los ciudadanos eran seleccionados al azar para formar parte de la asamblea. Por tanto, todo ciudadano con derechos políticos debía dominar la destreza de la</w:t>
      </w:r>
      <w:r w:rsidR="006968E6">
        <w:t xml:space="preserve"> retórica</w:t>
      </w:r>
      <w:r w:rsidR="00965554">
        <w:t>, la capacidad de argumentar y la elocuencia</w:t>
      </w:r>
      <w:r w:rsidR="00075D07">
        <w:t>, bien porque estaba</w:t>
      </w:r>
      <w:r>
        <w:t xml:space="preserve"> destinado a participa</w:t>
      </w:r>
      <w:r w:rsidR="00075D07">
        <w:t>r activamente de la política o para</w:t>
      </w:r>
      <w:r>
        <w:t xml:space="preserve"> defenderse ante una acusación </w:t>
      </w:r>
      <w:r w:rsidR="00075D07">
        <w:t>pública (no existía la abogacía y</w:t>
      </w:r>
      <w:r>
        <w:t xml:space="preserve"> el ciudadano tenía la obligación de defenderse a sí mismo)</w:t>
      </w:r>
      <w:r w:rsidR="006968E6">
        <w:t>.</w:t>
      </w:r>
    </w:p>
    <w:p w:rsidR="006968E6" w:rsidRDefault="006968E6" w:rsidP="00CF3BE0">
      <w:pPr>
        <w:ind w:firstLine="708"/>
        <w:jc w:val="both"/>
      </w:pPr>
      <w:r>
        <w:t>Los sofistas, viajeros incansables</w:t>
      </w:r>
      <w:r w:rsidR="00075D07">
        <w:t xml:space="preserve"> y experimentados</w:t>
      </w:r>
      <w:r>
        <w:t xml:space="preserve">, </w:t>
      </w:r>
      <w:r w:rsidR="00965554">
        <w:t>eran</w:t>
      </w:r>
      <w:r>
        <w:t xml:space="preserve"> extranjeros que cobraban grandes sumas de dinero a cambio de sus conocimientos. La mayoría eran</w:t>
      </w:r>
      <w:r w:rsidR="00685F6D">
        <w:t xml:space="preserve"> magníficos </w:t>
      </w:r>
      <w:r w:rsidR="00075D07">
        <w:t>oradores</w:t>
      </w:r>
      <w:r>
        <w:t xml:space="preserve"> expertos en una gran diversidad de campos, parcelas del saber que servían de utilidad para el dominio de la palabra (se les considera los creadores de la filosofía del lenguaje</w:t>
      </w:r>
      <w:r w:rsidR="00724A67">
        <w:t>, de hecho</w:t>
      </w:r>
      <w:r>
        <w:t>): historia de la cultura, gramática, poesía, religión y mitología, geografía, etc</w:t>
      </w:r>
      <w:r w:rsidR="00685F6D">
        <w:t>.</w:t>
      </w:r>
    </w:p>
    <w:p w:rsidR="006968E6" w:rsidRDefault="006968E6" w:rsidP="00CF3BE0">
      <w:pPr>
        <w:ind w:firstLine="708"/>
        <w:jc w:val="both"/>
      </w:pPr>
      <w:r>
        <w:t xml:space="preserve">Entre ellos destacaremos a dos, tanto por ser los primeros </w:t>
      </w:r>
      <w:r w:rsidR="00724A67">
        <w:t xml:space="preserve">sofistas </w:t>
      </w:r>
      <w:r>
        <w:t xml:space="preserve">como por su importancia posterior: </w:t>
      </w:r>
      <w:proofErr w:type="spellStart"/>
      <w:r>
        <w:t>Protágoras</w:t>
      </w:r>
      <w:proofErr w:type="spellEnd"/>
      <w:r>
        <w:t xml:space="preserve"> y </w:t>
      </w:r>
      <w:proofErr w:type="spellStart"/>
      <w:r>
        <w:t>Gorgias</w:t>
      </w:r>
      <w:proofErr w:type="spellEnd"/>
      <w:r w:rsidR="00685F6D">
        <w:t>.</w:t>
      </w:r>
    </w:p>
    <w:p w:rsidR="006968E6" w:rsidRPr="00724A67" w:rsidRDefault="006968E6" w:rsidP="00CF3BE0">
      <w:pPr>
        <w:ind w:firstLine="708"/>
        <w:jc w:val="both"/>
        <w:rPr>
          <w:b/>
          <w:i/>
          <w:u w:val="single"/>
        </w:rPr>
      </w:pPr>
    </w:p>
    <w:p w:rsidR="006968E6" w:rsidRPr="00724A67" w:rsidRDefault="006968E6" w:rsidP="00CF3BE0">
      <w:pPr>
        <w:ind w:firstLine="708"/>
        <w:jc w:val="both"/>
        <w:rPr>
          <w:b/>
          <w:i/>
          <w:u w:val="single"/>
        </w:rPr>
      </w:pPr>
      <w:r w:rsidRPr="00724A67">
        <w:rPr>
          <w:b/>
          <w:i/>
          <w:u w:val="single"/>
        </w:rPr>
        <w:t>PROTÁGORAS DE ABDERA</w:t>
      </w:r>
    </w:p>
    <w:p w:rsidR="006968E6" w:rsidRDefault="006968E6" w:rsidP="006968E6">
      <w:pPr>
        <w:pStyle w:val="Prrafodelista"/>
        <w:numPr>
          <w:ilvl w:val="0"/>
          <w:numId w:val="1"/>
        </w:numPr>
        <w:jc w:val="both"/>
      </w:pPr>
      <w:r>
        <w:t xml:space="preserve">Nacido en torno al 480 A.C. fue compatriota del filósofo atomista Demócrito. Tenemos testimonios abundantes de su vida viajera y de sus estancias en Atenas, donde ejerció gran influencia sobre Pericles y otros personajes políticos de gran relevancia en la ciudad. </w:t>
      </w:r>
    </w:p>
    <w:p w:rsidR="006968E6" w:rsidRDefault="006968E6" w:rsidP="006968E6">
      <w:pPr>
        <w:pStyle w:val="Prrafodelista"/>
        <w:numPr>
          <w:ilvl w:val="0"/>
          <w:numId w:val="1"/>
        </w:numPr>
        <w:jc w:val="both"/>
      </w:pPr>
      <w:r>
        <w:t xml:space="preserve">Debido a sus opiniones que sostenía en su libro Sobre los Dioses, sus escritos fueron quedamos públicamente y sufrió el destierro. Al parecer falleció en el trayecto en barco cuando fue expulsado de la ciudad de Atenas. </w:t>
      </w:r>
      <w:r w:rsidR="00724A67">
        <w:t>Sus libros, todos ellos desaparecidos, trataban diversos temas, tal y como lo constatan sus títulos: Sobre la lucha; Sobre la ambición; Sobre l</w:t>
      </w:r>
      <w:r w:rsidR="00075D07">
        <w:t xml:space="preserve">as virtudes; Sobre los dioses; </w:t>
      </w:r>
      <w:r w:rsidR="00724A67">
        <w:t>Sobre la verdad…</w:t>
      </w:r>
    </w:p>
    <w:p w:rsidR="00724A67" w:rsidRDefault="00724A67" w:rsidP="00724A67">
      <w:pPr>
        <w:pStyle w:val="Prrafodelista"/>
        <w:ind w:left="1068"/>
        <w:jc w:val="both"/>
      </w:pPr>
    </w:p>
    <w:p w:rsidR="00685F6D" w:rsidRDefault="00724A67" w:rsidP="00724A67">
      <w:pPr>
        <w:pStyle w:val="Prrafodelista"/>
        <w:ind w:left="1068"/>
        <w:jc w:val="both"/>
      </w:pPr>
      <w:r w:rsidRPr="00724A67">
        <w:rPr>
          <w:b/>
        </w:rPr>
        <w:t>“El hombre es la medida de todas las cosas</w:t>
      </w:r>
      <w:r w:rsidRPr="00724A67">
        <w:t xml:space="preserve">”.  </w:t>
      </w:r>
    </w:p>
    <w:p w:rsidR="00685F6D" w:rsidRDefault="00685F6D" w:rsidP="00724A67">
      <w:pPr>
        <w:pStyle w:val="Prrafodelista"/>
        <w:ind w:left="1068"/>
        <w:jc w:val="both"/>
      </w:pPr>
    </w:p>
    <w:p w:rsidR="00724A67" w:rsidRPr="00724A67" w:rsidRDefault="00724A67" w:rsidP="00724A67">
      <w:pPr>
        <w:pStyle w:val="Prrafodelista"/>
        <w:ind w:left="1068"/>
        <w:jc w:val="both"/>
      </w:pPr>
      <w:r w:rsidRPr="00724A67">
        <w:t xml:space="preserve">De esas obras perdidas destaca un fragmento que Platón cita así: </w:t>
      </w:r>
    </w:p>
    <w:p w:rsidR="00724A67" w:rsidRDefault="00724A67" w:rsidP="00724A67">
      <w:pPr>
        <w:pStyle w:val="Prrafodelista"/>
        <w:ind w:left="1068"/>
        <w:jc w:val="both"/>
      </w:pPr>
      <w:r w:rsidRPr="00075D07">
        <w:rPr>
          <w:b/>
          <w:i/>
        </w:rPr>
        <w:t>“El hombre es la medida de todas las cosas, de las que son en tanto que son y de las que no son, en cuanto que no son”</w:t>
      </w:r>
      <w:r w:rsidR="00685F6D" w:rsidRPr="00075D07">
        <w:rPr>
          <w:b/>
          <w:i/>
        </w:rPr>
        <w:t>.</w:t>
      </w:r>
      <w:r w:rsidR="00685F6D">
        <w:t xml:space="preserve"> Según este relativismo de </w:t>
      </w:r>
      <w:proofErr w:type="spellStart"/>
      <w:r w:rsidR="00685F6D">
        <w:t>Protágoras</w:t>
      </w:r>
      <w:proofErr w:type="spellEnd"/>
      <w:r w:rsidR="00685F6D">
        <w:t>, todo es fruto del convencionalismo social</w:t>
      </w:r>
      <w:r w:rsidR="00075D07">
        <w:t xml:space="preserve"> o acuerdo entre los hombres</w:t>
      </w:r>
      <w:r w:rsidR="00685F6D">
        <w:t xml:space="preserve"> (nomos) y por </w:t>
      </w:r>
      <w:r w:rsidR="00685F6D">
        <w:lastRenderedPageBreak/>
        <w:t>tanto</w:t>
      </w:r>
      <w:r w:rsidR="00075D07">
        <w:t xml:space="preserve"> todo</w:t>
      </w:r>
      <w:r w:rsidR="00685F6D">
        <w:t xml:space="preserve"> depende de la interpretación humana, de tal manera que aquello que puede ser verdadero, justo y bueno para un individuo o sociedad puede ser visto de manera contraria por otros individuos o grupos sociales diferenciados. El mismo viento puede resultar fresco para aquel a quién así lo percibe y tibio a otro. Uno cree en los dioses y otro no. No es que uno de los dos se equivoque. Ambos aciert</w:t>
      </w:r>
      <w:r w:rsidR="0089283A">
        <w:t xml:space="preserve">an. Los dioses existen para aquél que cree en ellos y no existe para el que no cree. Lo mismo ocurre en el ámbito moral y político. Cuando creo que algo es bueno, nunca me equivoco. Lo que creo que es bueno, es bueno para mí. Y si otro cree que es malo, es malo para él. Al enfermo le parece amargo el mismo manjar que parece dulce al sano.  Y ambos tienen razón. </w:t>
      </w:r>
    </w:p>
    <w:p w:rsidR="0089283A" w:rsidRDefault="0089283A" w:rsidP="00724A67">
      <w:pPr>
        <w:pStyle w:val="Prrafodelista"/>
        <w:ind w:left="1068"/>
        <w:jc w:val="both"/>
      </w:pPr>
    </w:p>
    <w:p w:rsidR="0089283A" w:rsidRDefault="0089283A" w:rsidP="00724A67">
      <w:pPr>
        <w:pStyle w:val="Prrafodelista"/>
        <w:ind w:left="1068"/>
        <w:jc w:val="both"/>
      </w:pPr>
      <w:r>
        <w:t xml:space="preserve">Ante esta situación, la tarea del sofista consiste en cambiar las creencias de los hombres, sustituyendo las menos por las más ventajosas. Y la retórica es el instrumento para efectuar el cambio, pues es la persuasión la que cambia las creencias y, por tanto, la realidad. También ocurre a nivel político, puesto que las leyes son el resultado del acuerdo entre los hombres (nomos). Según </w:t>
      </w:r>
      <w:proofErr w:type="spellStart"/>
      <w:r>
        <w:t>Protágoras</w:t>
      </w:r>
      <w:proofErr w:type="spellEnd"/>
      <w:r>
        <w:t xml:space="preserve">, el político ha de tener la capacidad de defender el punto de vista contrario, incluso debía ejercitarse especialmente en defender el punto de vista más débil o, como solía </w:t>
      </w:r>
      <w:r w:rsidR="00075D07">
        <w:t>decirse</w:t>
      </w:r>
      <w:r>
        <w:t xml:space="preserve">, en </w:t>
      </w:r>
      <w:r w:rsidR="00075D07">
        <w:t>“</w:t>
      </w:r>
      <w:r w:rsidRPr="00075D07">
        <w:rPr>
          <w:b/>
          <w:i/>
        </w:rPr>
        <w:t>convertir el argumento más débil en el más fuerte</w:t>
      </w:r>
      <w:r w:rsidR="00075D07">
        <w:t>”.</w:t>
      </w:r>
    </w:p>
    <w:p w:rsidR="00965554" w:rsidRPr="009A1157" w:rsidRDefault="00965554" w:rsidP="00724A67">
      <w:pPr>
        <w:pStyle w:val="Prrafodelista"/>
        <w:ind w:left="1068"/>
        <w:jc w:val="both"/>
        <w:rPr>
          <w:b/>
          <w:u w:val="single"/>
        </w:rPr>
      </w:pPr>
    </w:p>
    <w:p w:rsidR="00965554" w:rsidRPr="009A1157" w:rsidRDefault="00965554" w:rsidP="009A1157">
      <w:pPr>
        <w:ind w:firstLine="708"/>
        <w:jc w:val="both"/>
        <w:rPr>
          <w:b/>
          <w:u w:val="single"/>
        </w:rPr>
      </w:pPr>
      <w:r w:rsidRPr="009A1157">
        <w:rPr>
          <w:b/>
          <w:u w:val="single"/>
        </w:rPr>
        <w:t>GORGIAS DE LEONTINI</w:t>
      </w:r>
    </w:p>
    <w:p w:rsidR="00965554" w:rsidRDefault="00965554" w:rsidP="00965554">
      <w:pPr>
        <w:pStyle w:val="Prrafodelista"/>
        <w:numPr>
          <w:ilvl w:val="0"/>
          <w:numId w:val="1"/>
        </w:numPr>
        <w:jc w:val="both"/>
      </w:pPr>
      <w:r>
        <w:t>Los grieg</w:t>
      </w:r>
      <w:r w:rsidR="009A1157">
        <w:t xml:space="preserve">os </w:t>
      </w:r>
      <w:r>
        <w:t>atribuyeron</w:t>
      </w:r>
      <w:r w:rsidR="009A1157">
        <w:t xml:space="preserve"> a </w:t>
      </w:r>
      <w:proofErr w:type="spellStart"/>
      <w:r w:rsidR="009A1157">
        <w:t>Gorgias</w:t>
      </w:r>
      <w:proofErr w:type="spellEnd"/>
      <w:r>
        <w:t xml:space="preserve"> la fundación de la tradición retórica. </w:t>
      </w:r>
      <w:r w:rsidR="009A1157">
        <w:t xml:space="preserve">Nacido en el 485 </w:t>
      </w:r>
      <w:proofErr w:type="spellStart"/>
      <w:r w:rsidR="009A1157">
        <w:t>A.c.</w:t>
      </w:r>
      <w:proofErr w:type="spellEnd"/>
      <w:r w:rsidR="009A1157">
        <w:t xml:space="preserve"> </w:t>
      </w:r>
      <w:r>
        <w:t xml:space="preserve">Destacaba por su oratoria brillante y su enorme habilidad como maestro de la persuasión. El propio </w:t>
      </w:r>
      <w:proofErr w:type="spellStart"/>
      <w:r>
        <w:t>Gorgias</w:t>
      </w:r>
      <w:proofErr w:type="spellEnd"/>
      <w:r>
        <w:t xml:space="preserve"> no se cansaba de alabar el poder de la palabra persuasiva: “La palabra es un gran potentado que, con muy pequeño e imperceptible cuerpo, lleva a cabo obras divinas, ya que puede calmar el miedo como quitar la pena y engendrar el gozo y acrecentar la misericordia…”</w:t>
      </w:r>
    </w:p>
    <w:p w:rsidR="00965554" w:rsidRDefault="00965554" w:rsidP="00395EF6">
      <w:pPr>
        <w:pStyle w:val="Prrafodelista"/>
        <w:numPr>
          <w:ilvl w:val="0"/>
          <w:numId w:val="1"/>
        </w:numPr>
      </w:pPr>
      <w:r>
        <w:t xml:space="preserve">En contraste con su inmensa confianza en los poderes de la retórica, </w:t>
      </w:r>
      <w:proofErr w:type="spellStart"/>
      <w:r>
        <w:t>Gorgias</w:t>
      </w:r>
      <w:proofErr w:type="spellEnd"/>
      <w:r>
        <w:t xml:space="preserve"> sentía una profunda desconfianza respecto</w:t>
      </w:r>
      <w:r w:rsidR="00AC6A0A">
        <w:t xml:space="preserve"> los dogmas irrefutables de los filósofos. En su obra </w:t>
      </w:r>
      <w:r w:rsidR="009A1157">
        <w:t>“</w:t>
      </w:r>
      <w:r w:rsidR="00AC6A0A">
        <w:t>Acerca de lo no existente o sobre la naturaleza</w:t>
      </w:r>
      <w:r w:rsidR="009A1157">
        <w:t>”</w:t>
      </w:r>
      <w:r w:rsidR="00AC6A0A">
        <w:t xml:space="preserve"> defiende tres tesis paradójicas que muestran su escepticismo frente a la verdad universal de los </w:t>
      </w:r>
      <w:r w:rsidR="009A1157">
        <w:t>filósofos</w:t>
      </w:r>
      <w:r w:rsidR="00AC6A0A">
        <w:t xml:space="preserve">: </w:t>
      </w:r>
    </w:p>
    <w:p w:rsidR="00AC6A0A" w:rsidRPr="00AC6A0A" w:rsidRDefault="00AC6A0A" w:rsidP="00395EF6">
      <w:pPr>
        <w:pStyle w:val="Prrafodelista"/>
        <w:numPr>
          <w:ilvl w:val="0"/>
          <w:numId w:val="1"/>
        </w:numPr>
        <w:rPr>
          <w:b/>
        </w:rPr>
      </w:pPr>
      <w:r w:rsidRPr="00AC6A0A">
        <w:rPr>
          <w:b/>
        </w:rPr>
        <w:t>1. Nada existe</w:t>
      </w:r>
    </w:p>
    <w:p w:rsidR="00AC6A0A" w:rsidRPr="00AC6A0A" w:rsidRDefault="00AC6A0A" w:rsidP="00395EF6">
      <w:pPr>
        <w:pStyle w:val="Prrafodelista"/>
        <w:numPr>
          <w:ilvl w:val="0"/>
          <w:numId w:val="1"/>
        </w:numPr>
        <w:rPr>
          <w:b/>
        </w:rPr>
      </w:pPr>
      <w:r w:rsidRPr="00AC6A0A">
        <w:rPr>
          <w:b/>
        </w:rPr>
        <w:t>2. Si algo existiera, no podríamos conocerlo</w:t>
      </w:r>
    </w:p>
    <w:p w:rsidR="00AC6A0A" w:rsidRPr="00AC6A0A" w:rsidRDefault="00AC6A0A" w:rsidP="00395EF6">
      <w:pPr>
        <w:pStyle w:val="Prrafodelista"/>
        <w:numPr>
          <w:ilvl w:val="0"/>
          <w:numId w:val="1"/>
        </w:numPr>
        <w:rPr>
          <w:b/>
        </w:rPr>
      </w:pPr>
      <w:r w:rsidRPr="00AC6A0A">
        <w:rPr>
          <w:b/>
        </w:rPr>
        <w:t xml:space="preserve">3. Si lo pudiéramos conocer, no podríamos comunicarlo a los demás. </w:t>
      </w:r>
    </w:p>
    <w:p w:rsidR="00AC6A0A" w:rsidRDefault="00AC6A0A" w:rsidP="00395EF6">
      <w:pPr>
        <w:ind w:left="708"/>
      </w:pPr>
      <w:r>
        <w:t>Por tanto, no existe un mundo de verdades objetivas y universales, sino de apariencias y opiniones subjetivas. Y sobre estas opiniones de los hombres, es la retórica la que puede salir siempre triunfante.</w:t>
      </w:r>
    </w:p>
    <w:p w:rsidR="00AC6A0A" w:rsidRDefault="00AC6A0A" w:rsidP="00395EF6">
      <w:pPr>
        <w:ind w:left="708"/>
      </w:pPr>
      <w:r>
        <w:t xml:space="preserve"> Frente a este relativismo y escepticismo de los sofistas, surgirá la figura histórica de Sócrates y, muy especialmente, la de Platón. Pero nunca podremos comprender la filosofía de ambos sin tener en cuenta a sus contrincantes intelectuales: los sofistas, cuya influencia en el pensamiento sigue estando muy presente. </w:t>
      </w:r>
    </w:p>
    <w:p w:rsidR="00937505" w:rsidRDefault="00937505" w:rsidP="002945C3">
      <w:pPr>
        <w:jc w:val="center"/>
        <w:rPr>
          <w:b/>
          <w:sz w:val="28"/>
          <w:szCs w:val="28"/>
        </w:rPr>
      </w:pPr>
      <w:r>
        <w:rPr>
          <w:b/>
          <w:sz w:val="28"/>
          <w:szCs w:val="28"/>
        </w:rPr>
        <w:lastRenderedPageBreak/>
        <w:t>SÓCRATES</w:t>
      </w:r>
    </w:p>
    <w:p w:rsidR="002945C3" w:rsidRDefault="002945C3" w:rsidP="002945C3">
      <w:pPr>
        <w:jc w:val="center"/>
        <w:rPr>
          <w:b/>
          <w:sz w:val="28"/>
          <w:szCs w:val="28"/>
        </w:rPr>
      </w:pPr>
    </w:p>
    <w:p w:rsidR="00937505" w:rsidRDefault="00937505" w:rsidP="00101DCE">
      <w:pPr>
        <w:pStyle w:val="Prrafodelista"/>
        <w:numPr>
          <w:ilvl w:val="0"/>
          <w:numId w:val="1"/>
        </w:numPr>
        <w:tabs>
          <w:tab w:val="left" w:pos="142"/>
        </w:tabs>
        <w:ind w:left="0" w:firstLine="0"/>
        <w:jc w:val="both"/>
      </w:pPr>
      <w:r>
        <w:t xml:space="preserve">Nació en Atenas el año 470 </w:t>
      </w:r>
      <w:proofErr w:type="spellStart"/>
      <w:r>
        <w:t>a.c.</w:t>
      </w:r>
      <w:proofErr w:type="spellEnd"/>
      <w:r>
        <w:t xml:space="preserve"> en el seno da una familia de clase noble. Su madre ejerció a veces de comadrona. En su juventud se interesó por las especulaciones </w:t>
      </w:r>
      <w:r w:rsidR="00A706DB">
        <w:t>cosmológicas</w:t>
      </w:r>
      <w:r>
        <w:t xml:space="preserve"> de los filósofos de la naturaleza (presocráticos) y por las enseñanzas de los sofistas, aunque pronto empezó a desengañarse de unas y otras, pues no acaban de aportar nada al </w:t>
      </w:r>
      <w:r w:rsidRPr="002945C3">
        <w:rPr>
          <w:b/>
        </w:rPr>
        <w:t>autoconocimiento y cuidado de la propia alma.</w:t>
      </w:r>
      <w:r>
        <w:t xml:space="preserve"> </w:t>
      </w:r>
    </w:p>
    <w:p w:rsidR="002945C3" w:rsidRDefault="002945C3" w:rsidP="002945C3">
      <w:pPr>
        <w:pStyle w:val="Prrafodelista"/>
        <w:ind w:left="1068"/>
        <w:jc w:val="both"/>
      </w:pPr>
    </w:p>
    <w:p w:rsidR="00395EF6" w:rsidRDefault="00937505" w:rsidP="00101DCE">
      <w:pPr>
        <w:pStyle w:val="Prrafodelista"/>
        <w:ind w:left="-142" w:firstLine="1210"/>
        <w:jc w:val="both"/>
      </w:pPr>
      <w:r>
        <w:t>Uno de sus primeros discípulos preguntó al oráculo de D</w:t>
      </w:r>
      <w:r w:rsidR="008C1604">
        <w:t>elfos</w:t>
      </w:r>
      <w:r>
        <w:t xml:space="preserve"> si había algún hombre más sabio que Sócrates y el oráculo respondió que no. Sócrates, impresionado por el pronunciamiento del oráculo, </w:t>
      </w:r>
      <w:r w:rsidRPr="00101DCE">
        <w:rPr>
          <w:b/>
        </w:rPr>
        <w:t xml:space="preserve">argumenta que él era </w:t>
      </w:r>
      <w:r w:rsidR="00A706DB" w:rsidRPr="00101DCE">
        <w:rPr>
          <w:b/>
        </w:rPr>
        <w:t xml:space="preserve">el único </w:t>
      </w:r>
      <w:r w:rsidRPr="00101DCE">
        <w:rPr>
          <w:b/>
        </w:rPr>
        <w:t>consciente de su ignorancia. Al menos sabía eso: que nada sabía (“Sólo sé que no sé nada”)</w:t>
      </w:r>
      <w:r>
        <w:t xml:space="preserve">. Los demás ni siquiera saben eso, pues creen saber, cuando en realidad eran tan ignorantes como él. </w:t>
      </w:r>
    </w:p>
    <w:p w:rsidR="00395EF6" w:rsidRDefault="00395EF6" w:rsidP="00395EF6">
      <w:pPr>
        <w:jc w:val="both"/>
      </w:pPr>
    </w:p>
    <w:p w:rsidR="00395EF6" w:rsidRPr="002945C3" w:rsidRDefault="00395EF6" w:rsidP="00395EF6">
      <w:pPr>
        <w:pStyle w:val="Prrafodelista"/>
        <w:numPr>
          <w:ilvl w:val="0"/>
          <w:numId w:val="1"/>
        </w:numPr>
        <w:jc w:val="both"/>
        <w:rPr>
          <w:b/>
        </w:rPr>
      </w:pPr>
      <w:r w:rsidRPr="002945C3">
        <w:rPr>
          <w:b/>
        </w:rPr>
        <w:t>EL MÉTODO SOCRÁTICO: IRONÍA Y MAYÉUTICA</w:t>
      </w:r>
    </w:p>
    <w:p w:rsidR="00395EF6" w:rsidRDefault="00395EF6" w:rsidP="00395EF6">
      <w:pPr>
        <w:pStyle w:val="Prrafodelista"/>
        <w:ind w:left="1068"/>
        <w:jc w:val="both"/>
      </w:pPr>
    </w:p>
    <w:p w:rsidR="008235A1" w:rsidRDefault="008C1604" w:rsidP="008235A1">
      <w:pPr>
        <w:ind w:firstLine="708"/>
        <w:jc w:val="both"/>
      </w:pPr>
      <w:r>
        <w:t xml:space="preserve">En efecto, Sócrates </w:t>
      </w:r>
      <w:r w:rsidR="002945C3">
        <w:t>demostraba la ignorancia interpelando</w:t>
      </w:r>
      <w:r>
        <w:t xml:space="preserve"> a ciudadanos conocidos (pol</w:t>
      </w:r>
      <w:r w:rsidR="002945C3">
        <w:t xml:space="preserve">íticos, poetas, artesanos, </w:t>
      </w:r>
      <w:proofErr w:type="spellStart"/>
      <w:r w:rsidR="002945C3">
        <w:t>etc</w:t>
      </w:r>
      <w:proofErr w:type="spellEnd"/>
      <w:r w:rsidR="002945C3">
        <w:t xml:space="preserve">), </w:t>
      </w:r>
      <w:r>
        <w:t xml:space="preserve">interrogándoles sobre su presunto saber. Dichos interrogatorios, en la que la presunta sabiduría de sus ciudadanos era públicamente desmontada, divertían y fascinaban a los oyentes, pero no les granjeaban excesivas simpatías entre los interrogados. </w:t>
      </w:r>
    </w:p>
    <w:p w:rsidR="008C1604" w:rsidRPr="008235A1" w:rsidRDefault="008C1604" w:rsidP="008235A1">
      <w:pPr>
        <w:ind w:firstLine="708"/>
        <w:jc w:val="both"/>
      </w:pPr>
      <w:r>
        <w:t xml:space="preserve">Como vemos, Sócrates utilizó el </w:t>
      </w:r>
      <w:r w:rsidRPr="008235A1">
        <w:rPr>
          <w:b/>
        </w:rPr>
        <w:t>diálogo como método</w:t>
      </w:r>
      <w:r>
        <w:t xml:space="preserve">, puesto que no escribió nada. Cuanto de él sabemos procede de los escritos de los filósofos Platón y Aristóteles, del historiador Jenofonte y del comediante </w:t>
      </w:r>
      <w:proofErr w:type="spellStart"/>
      <w:r>
        <w:t>Aristófanes</w:t>
      </w:r>
      <w:proofErr w:type="spellEnd"/>
      <w:r>
        <w:t xml:space="preserve">. Gracias a ellos, sabemos que Sócrates </w:t>
      </w:r>
      <w:r w:rsidRPr="008235A1">
        <w:rPr>
          <w:b/>
        </w:rPr>
        <w:t>buscaba la definición universal</w:t>
      </w:r>
      <w:r>
        <w:t xml:space="preserve">. A través del diálogo, Sócrates ayudaba a </w:t>
      </w:r>
      <w:r w:rsidRPr="008235A1">
        <w:rPr>
          <w:i/>
        </w:rPr>
        <w:t>“parir ideas”</w:t>
      </w:r>
      <w:r w:rsidR="002945C3" w:rsidRPr="002945C3">
        <w:t xml:space="preserve"> </w:t>
      </w:r>
      <w:r w:rsidR="002945C3">
        <w:t>(</w:t>
      </w:r>
      <w:proofErr w:type="spellStart"/>
      <w:r w:rsidR="002945C3">
        <w:t>mayeusis</w:t>
      </w:r>
      <w:proofErr w:type="spellEnd"/>
      <w:r w:rsidR="002945C3">
        <w:t xml:space="preserve"> = parto)</w:t>
      </w:r>
      <w:r>
        <w:t xml:space="preserve">. La persona era capaz de descubrir la verdad por sí mismo, mediante esa ayuda. Se trata del arte de la </w:t>
      </w:r>
      <w:r w:rsidRPr="008235A1">
        <w:rPr>
          <w:b/>
        </w:rPr>
        <w:t>mayéutica</w:t>
      </w:r>
      <w:r>
        <w:t xml:space="preserve">: obtener la definición universal mediante el juego de pregunta y respuesta. Previamente, y también a través del diálogo, Sócrates demostraba a su interlocutor que no sabía verdaderamente aquello que creía saber, </w:t>
      </w:r>
      <w:r w:rsidRPr="008235A1">
        <w:rPr>
          <w:b/>
        </w:rPr>
        <w:t>demostrándole así su ignorancia (Ironía socrática)</w:t>
      </w:r>
      <w:r w:rsidR="00395EF6" w:rsidRPr="008235A1">
        <w:rPr>
          <w:b/>
        </w:rPr>
        <w:t>.</w:t>
      </w:r>
    </w:p>
    <w:p w:rsidR="00395EF6" w:rsidRDefault="00395EF6" w:rsidP="00395EF6">
      <w:pPr>
        <w:pStyle w:val="Prrafodelista"/>
        <w:ind w:left="1068"/>
        <w:jc w:val="both"/>
      </w:pPr>
    </w:p>
    <w:p w:rsidR="00581FF8" w:rsidRDefault="00581FF8" w:rsidP="00395EF6">
      <w:pPr>
        <w:pStyle w:val="Prrafodelista"/>
        <w:ind w:left="1068"/>
        <w:jc w:val="both"/>
      </w:pPr>
    </w:p>
    <w:p w:rsidR="00581FF8" w:rsidRDefault="00581FF8" w:rsidP="00395EF6">
      <w:pPr>
        <w:pStyle w:val="Prrafodelista"/>
        <w:ind w:left="1068"/>
        <w:jc w:val="both"/>
      </w:pPr>
    </w:p>
    <w:p w:rsidR="00581FF8" w:rsidRDefault="00581FF8" w:rsidP="00395EF6">
      <w:pPr>
        <w:pStyle w:val="Prrafodelista"/>
        <w:ind w:left="1068"/>
        <w:jc w:val="both"/>
      </w:pPr>
    </w:p>
    <w:p w:rsidR="00581FF8" w:rsidRDefault="00581FF8" w:rsidP="00395EF6">
      <w:pPr>
        <w:pStyle w:val="Prrafodelista"/>
        <w:ind w:left="1068"/>
        <w:jc w:val="both"/>
      </w:pPr>
    </w:p>
    <w:p w:rsidR="00581FF8" w:rsidRDefault="00581FF8" w:rsidP="00395EF6">
      <w:pPr>
        <w:pStyle w:val="Prrafodelista"/>
        <w:ind w:left="1068"/>
        <w:jc w:val="both"/>
      </w:pPr>
    </w:p>
    <w:p w:rsidR="00581FF8" w:rsidRDefault="00581FF8" w:rsidP="00395EF6">
      <w:pPr>
        <w:pStyle w:val="Prrafodelista"/>
        <w:ind w:left="1068"/>
        <w:jc w:val="both"/>
      </w:pPr>
    </w:p>
    <w:p w:rsidR="00581FF8" w:rsidRDefault="00581FF8" w:rsidP="00395EF6">
      <w:pPr>
        <w:pStyle w:val="Prrafodelista"/>
        <w:ind w:left="1068"/>
        <w:jc w:val="both"/>
      </w:pPr>
    </w:p>
    <w:p w:rsidR="00581FF8" w:rsidRDefault="00581FF8" w:rsidP="00581FF8">
      <w:pPr>
        <w:jc w:val="both"/>
      </w:pPr>
    </w:p>
    <w:p w:rsidR="00581FF8" w:rsidRDefault="00581FF8" w:rsidP="00581FF8">
      <w:pPr>
        <w:pStyle w:val="Prrafodelista"/>
        <w:numPr>
          <w:ilvl w:val="0"/>
          <w:numId w:val="1"/>
        </w:numPr>
        <w:jc w:val="both"/>
        <w:rPr>
          <w:b/>
        </w:rPr>
      </w:pPr>
      <w:r>
        <w:rPr>
          <w:b/>
        </w:rPr>
        <w:lastRenderedPageBreak/>
        <w:t xml:space="preserve">LA ÉTICA DE SÓCRATES: EL INTELECTUALISMO MORAL </w:t>
      </w:r>
    </w:p>
    <w:p w:rsidR="0097461A" w:rsidRDefault="0097461A" w:rsidP="0097461A">
      <w:pPr>
        <w:pStyle w:val="Prrafodelista"/>
        <w:ind w:left="1068"/>
        <w:jc w:val="both"/>
        <w:rPr>
          <w:b/>
        </w:rPr>
      </w:pPr>
    </w:p>
    <w:p w:rsidR="00581FF8" w:rsidRDefault="00581FF8" w:rsidP="00581FF8">
      <w:pPr>
        <w:jc w:val="both"/>
      </w:pPr>
      <w:r>
        <w:t xml:space="preserve">Todo ese juego intelectual de ironía y mayéutica conducía a una meta determinada: la de educar al hombre por medio de un continuo ejercicio en busca del bien que, en la ciudad, no podía ser otro que el bien colectivo, la justicia. Ese ejercicio tenía también un nombre, </w:t>
      </w:r>
      <w:proofErr w:type="spellStart"/>
      <w:r>
        <w:rPr>
          <w:i/>
        </w:rPr>
        <w:t>areté</w:t>
      </w:r>
      <w:proofErr w:type="spellEnd"/>
      <w:r>
        <w:t xml:space="preserve">, la excelencia humana, la virtud. </w:t>
      </w:r>
    </w:p>
    <w:p w:rsidR="00581FF8" w:rsidRDefault="00581FF8" w:rsidP="00581FF8">
      <w:pPr>
        <w:jc w:val="both"/>
      </w:pPr>
      <w:r>
        <w:t>La idea del Bien</w:t>
      </w:r>
    </w:p>
    <w:p w:rsidR="00581FF8" w:rsidRDefault="00581FF8" w:rsidP="00581FF8">
      <w:pPr>
        <w:jc w:val="both"/>
      </w:pPr>
      <w:r>
        <w:t xml:space="preserve">Si lográsemos entender el bien, y pudiésemos transmitirlo con el lenguaje, habríamos dado un paso esencial en la teoría que ayuda a educar seres humanos mejores. Para ello, hemos de vencer el lastre de las pasiones y los deseos. Sólo quien obra bien alcanza la moralidad y también la felicidad. </w:t>
      </w:r>
    </w:p>
    <w:p w:rsidR="00581FF8" w:rsidRPr="00581FF8" w:rsidRDefault="00581FF8" w:rsidP="00581FF8">
      <w:pPr>
        <w:jc w:val="both"/>
      </w:pPr>
      <w:r>
        <w:t>Para Sócrates quien conoce el bien y la justicia actúa en consonancia, y ello le conduce a la felicidad</w:t>
      </w:r>
      <w:r w:rsidR="0097461A">
        <w:t xml:space="preserve"> (razón=virtud=felicidad)</w:t>
      </w:r>
      <w:r>
        <w:t xml:space="preserve">. </w:t>
      </w:r>
      <w:r w:rsidR="0097461A">
        <w:t xml:space="preserve">Nadie hace el mal a sabiendas, puesto </w:t>
      </w:r>
      <w:r>
        <w:t xml:space="preserve">que supondría obrar contra su propio provecho. El mal se hace </w:t>
      </w:r>
      <w:r w:rsidR="0097461A">
        <w:t>por ignorancia. Esta conclusión es, sin duda, controvertida. Más si tenemos en cuenta que la experiencia cotidiana nos demuestra la existencia de personas que hacen el mal y no lo realizan por desconocimiento, sino por otros motivos.</w:t>
      </w:r>
    </w:p>
    <w:p w:rsidR="00581FF8" w:rsidRPr="00724A67" w:rsidRDefault="00581FF8" w:rsidP="00581FF8">
      <w:pPr>
        <w:jc w:val="both"/>
      </w:pPr>
    </w:p>
    <w:sectPr w:rsidR="00581FF8" w:rsidRPr="00724A67" w:rsidSect="003D19A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0E3010"/>
    <w:multiLevelType w:val="hybridMultilevel"/>
    <w:tmpl w:val="98B8719C"/>
    <w:lvl w:ilvl="0" w:tplc="F16AF506">
      <w:numFmt w:val="bullet"/>
      <w:lvlText w:val="-"/>
      <w:lvlJc w:val="left"/>
      <w:pPr>
        <w:ind w:left="1068" w:hanging="360"/>
      </w:pPr>
      <w:rPr>
        <w:rFonts w:ascii="Calibri" w:eastAsiaTheme="minorHAnsi" w:hAnsi="Calibri" w:cs="Calibri"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B0488F"/>
    <w:rsid w:val="00070BD7"/>
    <w:rsid w:val="00075D07"/>
    <w:rsid w:val="00101DCE"/>
    <w:rsid w:val="00151736"/>
    <w:rsid w:val="002945C3"/>
    <w:rsid w:val="0035524E"/>
    <w:rsid w:val="00395EF6"/>
    <w:rsid w:val="003C12CC"/>
    <w:rsid w:val="003D19A8"/>
    <w:rsid w:val="00415D84"/>
    <w:rsid w:val="004B536D"/>
    <w:rsid w:val="00581FF8"/>
    <w:rsid w:val="00685F6D"/>
    <w:rsid w:val="006968E6"/>
    <w:rsid w:val="00724A67"/>
    <w:rsid w:val="007E1E13"/>
    <w:rsid w:val="008235A1"/>
    <w:rsid w:val="0089283A"/>
    <w:rsid w:val="008C1604"/>
    <w:rsid w:val="00937505"/>
    <w:rsid w:val="00965554"/>
    <w:rsid w:val="0097461A"/>
    <w:rsid w:val="009A1157"/>
    <w:rsid w:val="00A706DB"/>
    <w:rsid w:val="00AB4271"/>
    <w:rsid w:val="00AC6A0A"/>
    <w:rsid w:val="00B0488F"/>
    <w:rsid w:val="00CF3BE0"/>
    <w:rsid w:val="00F404C7"/>
    <w:rsid w:val="00F755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9A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968E6"/>
    <w:pPr>
      <w:ind w:left="720"/>
      <w:contextualSpacing/>
    </w:pPr>
  </w:style>
</w:styles>
</file>

<file path=word/webSettings.xml><?xml version="1.0" encoding="utf-8"?>
<w:webSettings xmlns:r="http://schemas.openxmlformats.org/officeDocument/2006/relationships" xmlns:w="http://schemas.openxmlformats.org/wordprocessingml/2006/main">
  <w:divs>
    <w:div w:id="1444113684">
      <w:bodyDiv w:val="1"/>
      <w:marLeft w:val="0"/>
      <w:marRight w:val="0"/>
      <w:marTop w:val="0"/>
      <w:marBottom w:val="0"/>
      <w:divBdr>
        <w:top w:val="none" w:sz="0" w:space="0" w:color="auto"/>
        <w:left w:val="none" w:sz="0" w:space="0" w:color="auto"/>
        <w:bottom w:val="none" w:sz="0" w:space="0" w:color="auto"/>
        <w:right w:val="none" w:sz="0" w:space="0" w:color="auto"/>
      </w:divBdr>
      <w:divsChild>
        <w:div w:id="1290431359">
          <w:marLeft w:val="0"/>
          <w:marRight w:val="0"/>
          <w:marTop w:val="0"/>
          <w:marBottom w:val="0"/>
          <w:divBdr>
            <w:top w:val="none" w:sz="0" w:space="0" w:color="auto"/>
            <w:left w:val="none" w:sz="0" w:space="0" w:color="auto"/>
            <w:bottom w:val="none" w:sz="0" w:space="0" w:color="auto"/>
            <w:right w:val="none" w:sz="0" w:space="0" w:color="auto"/>
          </w:divBdr>
        </w:div>
        <w:div w:id="334573883">
          <w:marLeft w:val="0"/>
          <w:marRight w:val="0"/>
          <w:marTop w:val="0"/>
          <w:marBottom w:val="0"/>
          <w:divBdr>
            <w:top w:val="none" w:sz="0" w:space="0" w:color="auto"/>
            <w:left w:val="none" w:sz="0" w:space="0" w:color="auto"/>
            <w:bottom w:val="none" w:sz="0" w:space="0" w:color="auto"/>
            <w:right w:val="none" w:sz="0" w:space="0" w:color="auto"/>
          </w:divBdr>
        </w:div>
        <w:div w:id="1175269759">
          <w:marLeft w:val="0"/>
          <w:marRight w:val="0"/>
          <w:marTop w:val="0"/>
          <w:marBottom w:val="0"/>
          <w:divBdr>
            <w:top w:val="none" w:sz="0" w:space="0" w:color="auto"/>
            <w:left w:val="none" w:sz="0" w:space="0" w:color="auto"/>
            <w:bottom w:val="none" w:sz="0" w:space="0" w:color="auto"/>
            <w:right w:val="none" w:sz="0" w:space="0" w:color="auto"/>
          </w:divBdr>
        </w:div>
        <w:div w:id="2046321542">
          <w:marLeft w:val="0"/>
          <w:marRight w:val="0"/>
          <w:marTop w:val="0"/>
          <w:marBottom w:val="0"/>
          <w:divBdr>
            <w:top w:val="none" w:sz="0" w:space="0" w:color="auto"/>
            <w:left w:val="none" w:sz="0" w:space="0" w:color="auto"/>
            <w:bottom w:val="none" w:sz="0" w:space="0" w:color="auto"/>
            <w:right w:val="none" w:sz="0" w:space="0" w:color="auto"/>
          </w:divBdr>
        </w:div>
        <w:div w:id="653918316">
          <w:marLeft w:val="0"/>
          <w:marRight w:val="0"/>
          <w:marTop w:val="0"/>
          <w:marBottom w:val="0"/>
          <w:divBdr>
            <w:top w:val="none" w:sz="0" w:space="0" w:color="auto"/>
            <w:left w:val="none" w:sz="0" w:space="0" w:color="auto"/>
            <w:bottom w:val="none" w:sz="0" w:space="0" w:color="auto"/>
            <w:right w:val="none" w:sz="0" w:space="0" w:color="auto"/>
          </w:divBdr>
        </w:div>
        <w:div w:id="1027877047">
          <w:marLeft w:val="0"/>
          <w:marRight w:val="0"/>
          <w:marTop w:val="0"/>
          <w:marBottom w:val="0"/>
          <w:divBdr>
            <w:top w:val="none" w:sz="0" w:space="0" w:color="auto"/>
            <w:left w:val="none" w:sz="0" w:space="0" w:color="auto"/>
            <w:bottom w:val="none" w:sz="0" w:space="0" w:color="auto"/>
            <w:right w:val="none" w:sz="0" w:space="0" w:color="auto"/>
          </w:divBdr>
        </w:div>
        <w:div w:id="271792217">
          <w:marLeft w:val="0"/>
          <w:marRight w:val="0"/>
          <w:marTop w:val="0"/>
          <w:marBottom w:val="0"/>
          <w:divBdr>
            <w:top w:val="none" w:sz="0" w:space="0" w:color="auto"/>
            <w:left w:val="none" w:sz="0" w:space="0" w:color="auto"/>
            <w:bottom w:val="none" w:sz="0" w:space="0" w:color="auto"/>
            <w:right w:val="none" w:sz="0" w:space="0" w:color="auto"/>
          </w:divBdr>
        </w:div>
        <w:div w:id="1397430860">
          <w:marLeft w:val="0"/>
          <w:marRight w:val="0"/>
          <w:marTop w:val="0"/>
          <w:marBottom w:val="0"/>
          <w:divBdr>
            <w:top w:val="none" w:sz="0" w:space="0" w:color="auto"/>
            <w:left w:val="none" w:sz="0" w:space="0" w:color="auto"/>
            <w:bottom w:val="none" w:sz="0" w:space="0" w:color="auto"/>
            <w:right w:val="none" w:sz="0" w:space="0" w:color="auto"/>
          </w:divBdr>
        </w:div>
        <w:div w:id="354309427">
          <w:marLeft w:val="0"/>
          <w:marRight w:val="0"/>
          <w:marTop w:val="0"/>
          <w:marBottom w:val="0"/>
          <w:divBdr>
            <w:top w:val="none" w:sz="0" w:space="0" w:color="auto"/>
            <w:left w:val="none" w:sz="0" w:space="0" w:color="auto"/>
            <w:bottom w:val="none" w:sz="0" w:space="0" w:color="auto"/>
            <w:right w:val="none" w:sz="0" w:space="0" w:color="auto"/>
          </w:divBdr>
        </w:div>
        <w:div w:id="446966981">
          <w:marLeft w:val="0"/>
          <w:marRight w:val="0"/>
          <w:marTop w:val="0"/>
          <w:marBottom w:val="0"/>
          <w:divBdr>
            <w:top w:val="none" w:sz="0" w:space="0" w:color="auto"/>
            <w:left w:val="none" w:sz="0" w:space="0" w:color="auto"/>
            <w:bottom w:val="none" w:sz="0" w:space="0" w:color="auto"/>
            <w:right w:val="none" w:sz="0" w:space="0" w:color="auto"/>
          </w:divBdr>
        </w:div>
        <w:div w:id="370419513">
          <w:marLeft w:val="0"/>
          <w:marRight w:val="0"/>
          <w:marTop w:val="0"/>
          <w:marBottom w:val="0"/>
          <w:divBdr>
            <w:top w:val="none" w:sz="0" w:space="0" w:color="auto"/>
            <w:left w:val="none" w:sz="0" w:space="0" w:color="auto"/>
            <w:bottom w:val="none" w:sz="0" w:space="0" w:color="auto"/>
            <w:right w:val="none" w:sz="0" w:space="0" w:color="auto"/>
          </w:divBdr>
        </w:div>
        <w:div w:id="1521122375">
          <w:marLeft w:val="0"/>
          <w:marRight w:val="0"/>
          <w:marTop w:val="0"/>
          <w:marBottom w:val="0"/>
          <w:divBdr>
            <w:top w:val="none" w:sz="0" w:space="0" w:color="auto"/>
            <w:left w:val="none" w:sz="0" w:space="0" w:color="auto"/>
            <w:bottom w:val="none" w:sz="0" w:space="0" w:color="auto"/>
            <w:right w:val="none" w:sz="0" w:space="0" w:color="auto"/>
          </w:divBdr>
        </w:div>
        <w:div w:id="1791777373">
          <w:marLeft w:val="0"/>
          <w:marRight w:val="0"/>
          <w:marTop w:val="0"/>
          <w:marBottom w:val="0"/>
          <w:divBdr>
            <w:top w:val="none" w:sz="0" w:space="0" w:color="auto"/>
            <w:left w:val="none" w:sz="0" w:space="0" w:color="auto"/>
            <w:bottom w:val="none" w:sz="0" w:space="0" w:color="auto"/>
            <w:right w:val="none" w:sz="0" w:space="0" w:color="auto"/>
          </w:divBdr>
        </w:div>
        <w:div w:id="1042246522">
          <w:marLeft w:val="0"/>
          <w:marRight w:val="0"/>
          <w:marTop w:val="0"/>
          <w:marBottom w:val="0"/>
          <w:divBdr>
            <w:top w:val="none" w:sz="0" w:space="0" w:color="auto"/>
            <w:left w:val="none" w:sz="0" w:space="0" w:color="auto"/>
            <w:bottom w:val="none" w:sz="0" w:space="0" w:color="auto"/>
            <w:right w:val="none" w:sz="0" w:space="0" w:color="auto"/>
          </w:divBdr>
        </w:div>
        <w:div w:id="1578780646">
          <w:marLeft w:val="0"/>
          <w:marRight w:val="0"/>
          <w:marTop w:val="0"/>
          <w:marBottom w:val="0"/>
          <w:divBdr>
            <w:top w:val="none" w:sz="0" w:space="0" w:color="auto"/>
            <w:left w:val="none" w:sz="0" w:space="0" w:color="auto"/>
            <w:bottom w:val="none" w:sz="0" w:space="0" w:color="auto"/>
            <w:right w:val="none" w:sz="0" w:space="0" w:color="auto"/>
          </w:divBdr>
        </w:div>
        <w:div w:id="1583023220">
          <w:marLeft w:val="0"/>
          <w:marRight w:val="0"/>
          <w:marTop w:val="0"/>
          <w:marBottom w:val="0"/>
          <w:divBdr>
            <w:top w:val="none" w:sz="0" w:space="0" w:color="auto"/>
            <w:left w:val="none" w:sz="0" w:space="0" w:color="auto"/>
            <w:bottom w:val="none" w:sz="0" w:space="0" w:color="auto"/>
            <w:right w:val="none" w:sz="0" w:space="0" w:color="auto"/>
          </w:divBdr>
        </w:div>
        <w:div w:id="1668359958">
          <w:marLeft w:val="0"/>
          <w:marRight w:val="0"/>
          <w:marTop w:val="0"/>
          <w:marBottom w:val="0"/>
          <w:divBdr>
            <w:top w:val="none" w:sz="0" w:space="0" w:color="auto"/>
            <w:left w:val="none" w:sz="0" w:space="0" w:color="auto"/>
            <w:bottom w:val="none" w:sz="0" w:space="0" w:color="auto"/>
            <w:right w:val="none" w:sz="0" w:space="0" w:color="auto"/>
          </w:divBdr>
        </w:div>
        <w:div w:id="323554948">
          <w:marLeft w:val="0"/>
          <w:marRight w:val="0"/>
          <w:marTop w:val="0"/>
          <w:marBottom w:val="0"/>
          <w:divBdr>
            <w:top w:val="none" w:sz="0" w:space="0" w:color="auto"/>
            <w:left w:val="none" w:sz="0" w:space="0" w:color="auto"/>
            <w:bottom w:val="none" w:sz="0" w:space="0" w:color="auto"/>
            <w:right w:val="none" w:sz="0" w:space="0" w:color="auto"/>
          </w:divBdr>
        </w:div>
        <w:div w:id="1268931093">
          <w:marLeft w:val="0"/>
          <w:marRight w:val="0"/>
          <w:marTop w:val="0"/>
          <w:marBottom w:val="0"/>
          <w:divBdr>
            <w:top w:val="none" w:sz="0" w:space="0" w:color="auto"/>
            <w:left w:val="none" w:sz="0" w:space="0" w:color="auto"/>
            <w:bottom w:val="none" w:sz="0" w:space="0" w:color="auto"/>
            <w:right w:val="none" w:sz="0" w:space="0" w:color="auto"/>
          </w:divBdr>
        </w:div>
        <w:div w:id="151336805">
          <w:marLeft w:val="0"/>
          <w:marRight w:val="0"/>
          <w:marTop w:val="0"/>
          <w:marBottom w:val="0"/>
          <w:divBdr>
            <w:top w:val="none" w:sz="0" w:space="0" w:color="auto"/>
            <w:left w:val="none" w:sz="0" w:space="0" w:color="auto"/>
            <w:bottom w:val="none" w:sz="0" w:space="0" w:color="auto"/>
            <w:right w:val="none" w:sz="0" w:space="0" w:color="auto"/>
          </w:divBdr>
        </w:div>
        <w:div w:id="847139069">
          <w:marLeft w:val="0"/>
          <w:marRight w:val="0"/>
          <w:marTop w:val="0"/>
          <w:marBottom w:val="0"/>
          <w:divBdr>
            <w:top w:val="none" w:sz="0" w:space="0" w:color="auto"/>
            <w:left w:val="none" w:sz="0" w:space="0" w:color="auto"/>
            <w:bottom w:val="none" w:sz="0" w:space="0" w:color="auto"/>
            <w:right w:val="none" w:sz="0" w:space="0" w:color="auto"/>
          </w:divBdr>
        </w:div>
        <w:div w:id="550112362">
          <w:marLeft w:val="0"/>
          <w:marRight w:val="0"/>
          <w:marTop w:val="0"/>
          <w:marBottom w:val="0"/>
          <w:divBdr>
            <w:top w:val="none" w:sz="0" w:space="0" w:color="auto"/>
            <w:left w:val="none" w:sz="0" w:space="0" w:color="auto"/>
            <w:bottom w:val="none" w:sz="0" w:space="0" w:color="auto"/>
            <w:right w:val="none" w:sz="0" w:space="0" w:color="auto"/>
          </w:divBdr>
        </w:div>
        <w:div w:id="1187213349">
          <w:marLeft w:val="0"/>
          <w:marRight w:val="0"/>
          <w:marTop w:val="0"/>
          <w:marBottom w:val="0"/>
          <w:divBdr>
            <w:top w:val="none" w:sz="0" w:space="0" w:color="auto"/>
            <w:left w:val="none" w:sz="0" w:space="0" w:color="auto"/>
            <w:bottom w:val="none" w:sz="0" w:space="0" w:color="auto"/>
            <w:right w:val="none" w:sz="0" w:space="0" w:color="auto"/>
          </w:divBdr>
        </w:div>
        <w:div w:id="1786537224">
          <w:marLeft w:val="0"/>
          <w:marRight w:val="0"/>
          <w:marTop w:val="0"/>
          <w:marBottom w:val="0"/>
          <w:divBdr>
            <w:top w:val="none" w:sz="0" w:space="0" w:color="auto"/>
            <w:left w:val="none" w:sz="0" w:space="0" w:color="auto"/>
            <w:bottom w:val="none" w:sz="0" w:space="0" w:color="auto"/>
            <w:right w:val="none" w:sz="0" w:space="0" w:color="auto"/>
          </w:divBdr>
        </w:div>
        <w:div w:id="837883639">
          <w:marLeft w:val="0"/>
          <w:marRight w:val="0"/>
          <w:marTop w:val="0"/>
          <w:marBottom w:val="0"/>
          <w:divBdr>
            <w:top w:val="none" w:sz="0" w:space="0" w:color="auto"/>
            <w:left w:val="none" w:sz="0" w:space="0" w:color="auto"/>
            <w:bottom w:val="none" w:sz="0" w:space="0" w:color="auto"/>
            <w:right w:val="none" w:sz="0" w:space="0" w:color="auto"/>
          </w:divBdr>
        </w:div>
        <w:div w:id="248924704">
          <w:marLeft w:val="0"/>
          <w:marRight w:val="0"/>
          <w:marTop w:val="0"/>
          <w:marBottom w:val="0"/>
          <w:divBdr>
            <w:top w:val="none" w:sz="0" w:space="0" w:color="auto"/>
            <w:left w:val="none" w:sz="0" w:space="0" w:color="auto"/>
            <w:bottom w:val="none" w:sz="0" w:space="0" w:color="auto"/>
            <w:right w:val="none" w:sz="0" w:space="0" w:color="auto"/>
          </w:divBdr>
        </w:div>
        <w:div w:id="1033461360">
          <w:marLeft w:val="0"/>
          <w:marRight w:val="0"/>
          <w:marTop w:val="0"/>
          <w:marBottom w:val="0"/>
          <w:divBdr>
            <w:top w:val="none" w:sz="0" w:space="0" w:color="auto"/>
            <w:left w:val="none" w:sz="0" w:space="0" w:color="auto"/>
            <w:bottom w:val="none" w:sz="0" w:space="0" w:color="auto"/>
            <w:right w:val="none" w:sz="0" w:space="0" w:color="auto"/>
          </w:divBdr>
        </w:div>
        <w:div w:id="95709787">
          <w:marLeft w:val="0"/>
          <w:marRight w:val="0"/>
          <w:marTop w:val="0"/>
          <w:marBottom w:val="0"/>
          <w:divBdr>
            <w:top w:val="none" w:sz="0" w:space="0" w:color="auto"/>
            <w:left w:val="none" w:sz="0" w:space="0" w:color="auto"/>
            <w:bottom w:val="none" w:sz="0" w:space="0" w:color="auto"/>
            <w:right w:val="none" w:sz="0" w:space="0" w:color="auto"/>
          </w:divBdr>
        </w:div>
        <w:div w:id="1377966635">
          <w:marLeft w:val="0"/>
          <w:marRight w:val="0"/>
          <w:marTop w:val="0"/>
          <w:marBottom w:val="0"/>
          <w:divBdr>
            <w:top w:val="none" w:sz="0" w:space="0" w:color="auto"/>
            <w:left w:val="none" w:sz="0" w:space="0" w:color="auto"/>
            <w:bottom w:val="none" w:sz="0" w:space="0" w:color="auto"/>
            <w:right w:val="none" w:sz="0" w:space="0" w:color="auto"/>
          </w:divBdr>
        </w:div>
        <w:div w:id="186799258">
          <w:marLeft w:val="0"/>
          <w:marRight w:val="0"/>
          <w:marTop w:val="0"/>
          <w:marBottom w:val="0"/>
          <w:divBdr>
            <w:top w:val="none" w:sz="0" w:space="0" w:color="auto"/>
            <w:left w:val="none" w:sz="0" w:space="0" w:color="auto"/>
            <w:bottom w:val="none" w:sz="0" w:space="0" w:color="auto"/>
            <w:right w:val="none" w:sz="0" w:space="0" w:color="auto"/>
          </w:divBdr>
        </w:div>
        <w:div w:id="975643888">
          <w:marLeft w:val="0"/>
          <w:marRight w:val="0"/>
          <w:marTop w:val="0"/>
          <w:marBottom w:val="0"/>
          <w:divBdr>
            <w:top w:val="none" w:sz="0" w:space="0" w:color="auto"/>
            <w:left w:val="none" w:sz="0" w:space="0" w:color="auto"/>
            <w:bottom w:val="none" w:sz="0" w:space="0" w:color="auto"/>
            <w:right w:val="none" w:sz="0" w:space="0" w:color="auto"/>
          </w:divBdr>
        </w:div>
        <w:div w:id="585117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TotalTime>
  <Pages>4</Pages>
  <Words>1338</Words>
  <Characters>7360</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cp:lastPrinted>2025-10-23T17:48:00Z</cp:lastPrinted>
  <dcterms:created xsi:type="dcterms:W3CDTF">2025-10-16T15:35:00Z</dcterms:created>
  <dcterms:modified xsi:type="dcterms:W3CDTF">2025-10-24T19:01:00Z</dcterms:modified>
</cp:coreProperties>
</file>