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57B0B" w14:textId="77777777" w:rsidR="00110255" w:rsidRDefault="00110255" w:rsidP="00110255">
      <w:pPr>
        <w:pStyle w:val="Standard"/>
        <w:rPr>
          <w:rFonts w:ascii="Arial" w:hAnsi="Arial"/>
        </w:rPr>
      </w:pPr>
    </w:p>
    <w:p w14:paraId="542E2E76" w14:textId="77777777" w:rsidR="00110255" w:rsidRDefault="00110255" w:rsidP="00110255">
      <w:pPr>
        <w:pStyle w:val="Standard"/>
        <w:rPr>
          <w:rFonts w:ascii="Arial" w:hAnsi="Arial"/>
        </w:rPr>
      </w:pPr>
    </w:p>
    <w:p w14:paraId="0AB93A10" w14:textId="77777777" w:rsidR="00110255" w:rsidRDefault="00110255" w:rsidP="00110255">
      <w:pPr>
        <w:pStyle w:val="Standard"/>
        <w:rPr>
          <w:rFonts w:ascii="Arial" w:hAnsi="Arial"/>
        </w:rPr>
      </w:pPr>
    </w:p>
    <w:p w14:paraId="7EF53F71" w14:textId="77777777" w:rsidR="00110255" w:rsidRDefault="00110255" w:rsidP="00110255">
      <w:pPr>
        <w:pStyle w:val="Standard"/>
        <w:rPr>
          <w:rFonts w:ascii="Arial" w:hAnsi="Arial"/>
        </w:rPr>
      </w:pPr>
    </w:p>
    <w:p w14:paraId="218FC4C5" w14:textId="77777777" w:rsidR="00110255" w:rsidRDefault="00110255" w:rsidP="00110255">
      <w:pPr>
        <w:pStyle w:val="Standard"/>
        <w:rPr>
          <w:rFonts w:ascii="Arial" w:hAnsi="Arial"/>
        </w:rPr>
      </w:pPr>
    </w:p>
    <w:p w14:paraId="237C70A4" w14:textId="77777777" w:rsidR="00110255" w:rsidRDefault="00110255" w:rsidP="00110255">
      <w:pPr>
        <w:pStyle w:val="Standard"/>
        <w:rPr>
          <w:rFonts w:ascii="Arial" w:hAnsi="Arial"/>
        </w:rPr>
      </w:pPr>
    </w:p>
    <w:p w14:paraId="77FA0A75" w14:textId="77777777" w:rsidR="00110255" w:rsidRDefault="00110255" w:rsidP="00110255">
      <w:pPr>
        <w:pStyle w:val="Standard"/>
        <w:rPr>
          <w:rFonts w:ascii="Arial" w:hAnsi="Arial"/>
        </w:rPr>
      </w:pPr>
    </w:p>
    <w:p w14:paraId="4E702443" w14:textId="77777777" w:rsidR="00110255" w:rsidRDefault="00110255" w:rsidP="00110255">
      <w:pPr>
        <w:pStyle w:val="Standard"/>
        <w:rPr>
          <w:rFonts w:ascii="Arial" w:hAnsi="Arial"/>
        </w:rPr>
      </w:pPr>
    </w:p>
    <w:p w14:paraId="3F2BFEA0" w14:textId="77777777" w:rsidR="00110255" w:rsidRDefault="00110255" w:rsidP="00110255">
      <w:pPr>
        <w:pStyle w:val="Standard"/>
        <w:rPr>
          <w:rFonts w:ascii="Arial" w:hAnsi="Arial"/>
        </w:rPr>
      </w:pPr>
    </w:p>
    <w:p w14:paraId="15D40343" w14:textId="77777777" w:rsidR="00110255" w:rsidRDefault="00110255" w:rsidP="00110255">
      <w:pPr>
        <w:pStyle w:val="Standard"/>
        <w:rPr>
          <w:rFonts w:ascii="Arial" w:hAnsi="Arial"/>
        </w:rPr>
      </w:pPr>
    </w:p>
    <w:p w14:paraId="018DF198" w14:textId="77777777" w:rsidR="00110255" w:rsidRDefault="00110255" w:rsidP="00110255">
      <w:pPr>
        <w:pStyle w:val="Standard"/>
        <w:rPr>
          <w:rFonts w:ascii="Arial" w:hAnsi="Arial"/>
          <w:sz w:val="52"/>
          <w:szCs w:val="52"/>
        </w:rPr>
      </w:pPr>
    </w:p>
    <w:p w14:paraId="3D79F5F0" w14:textId="77777777" w:rsidR="00110255" w:rsidRDefault="00110255" w:rsidP="00110255">
      <w:pPr>
        <w:pStyle w:val="Standard"/>
        <w:jc w:val="center"/>
        <w:rPr>
          <w:rFonts w:ascii="Arial" w:hAnsi="Arial"/>
          <w:sz w:val="52"/>
          <w:szCs w:val="52"/>
        </w:rPr>
      </w:pPr>
      <w:r>
        <w:rPr>
          <w:rFonts w:ascii="Arial" w:hAnsi="Arial"/>
          <w:sz w:val="52"/>
          <w:szCs w:val="52"/>
        </w:rPr>
        <w:t xml:space="preserve">    LENGUA CASTELLANA Y LITERATURA</w:t>
      </w:r>
    </w:p>
    <w:p w14:paraId="0ADCC7FE" w14:textId="77777777" w:rsidR="00110255" w:rsidRDefault="00110255" w:rsidP="00110255">
      <w:pPr>
        <w:pStyle w:val="Standard"/>
        <w:jc w:val="center"/>
        <w:rPr>
          <w:rFonts w:ascii="Arial" w:hAnsi="Arial"/>
          <w:sz w:val="52"/>
          <w:szCs w:val="52"/>
        </w:rPr>
      </w:pPr>
    </w:p>
    <w:p w14:paraId="52F10502" w14:textId="77777777" w:rsidR="00110255" w:rsidRDefault="00110255" w:rsidP="00110255">
      <w:pPr>
        <w:pStyle w:val="Standard"/>
        <w:jc w:val="center"/>
        <w:rPr>
          <w:rFonts w:ascii="Arial" w:hAnsi="Arial"/>
          <w:sz w:val="52"/>
          <w:szCs w:val="52"/>
        </w:rPr>
      </w:pPr>
    </w:p>
    <w:p w14:paraId="4199CE17" w14:textId="14F1BB54" w:rsidR="00110255" w:rsidRDefault="00110255" w:rsidP="00110255">
      <w:pPr>
        <w:pStyle w:val="Standard"/>
        <w:jc w:val="center"/>
        <w:rPr>
          <w:rFonts w:ascii="Arial" w:hAnsi="Arial"/>
          <w:sz w:val="52"/>
          <w:szCs w:val="52"/>
        </w:rPr>
      </w:pPr>
      <w:r>
        <w:rPr>
          <w:rFonts w:ascii="Arial" w:hAnsi="Arial"/>
          <w:sz w:val="52"/>
          <w:szCs w:val="52"/>
        </w:rPr>
        <w:t xml:space="preserve">PENDIENTE </w:t>
      </w:r>
    </w:p>
    <w:p w14:paraId="1B51B326" w14:textId="77777777" w:rsidR="00110255" w:rsidRDefault="00110255" w:rsidP="00110255">
      <w:pPr>
        <w:pStyle w:val="Standard"/>
        <w:jc w:val="center"/>
        <w:rPr>
          <w:rFonts w:ascii="Arial" w:hAnsi="Arial"/>
          <w:sz w:val="52"/>
          <w:szCs w:val="52"/>
        </w:rPr>
      </w:pPr>
    </w:p>
    <w:p w14:paraId="0359FE3D" w14:textId="44841CCD" w:rsidR="00110255" w:rsidRDefault="00110255" w:rsidP="00110255">
      <w:pPr>
        <w:pStyle w:val="Standard"/>
        <w:jc w:val="center"/>
        <w:rPr>
          <w:rFonts w:ascii="Arial" w:hAnsi="Arial"/>
          <w:sz w:val="52"/>
          <w:szCs w:val="52"/>
        </w:rPr>
      </w:pPr>
      <w:r>
        <w:rPr>
          <w:rFonts w:ascii="Arial" w:hAnsi="Arial"/>
          <w:sz w:val="52"/>
          <w:szCs w:val="52"/>
        </w:rPr>
        <w:t>1º DE BACHILLERATO</w:t>
      </w:r>
    </w:p>
    <w:p w14:paraId="2E7B1BD7" w14:textId="77777777" w:rsidR="00110255" w:rsidRDefault="00110255" w:rsidP="00110255">
      <w:pPr>
        <w:pStyle w:val="Standard"/>
        <w:jc w:val="center"/>
        <w:rPr>
          <w:rFonts w:ascii="Arial" w:hAnsi="Arial"/>
          <w:sz w:val="52"/>
          <w:szCs w:val="52"/>
        </w:rPr>
      </w:pPr>
    </w:p>
    <w:p w14:paraId="43E7CAFE" w14:textId="77777777" w:rsidR="00110255" w:rsidRDefault="00110255" w:rsidP="00110255">
      <w:pPr>
        <w:pStyle w:val="Standard"/>
        <w:rPr>
          <w:rFonts w:ascii="Arial" w:hAnsi="Arial"/>
          <w:sz w:val="52"/>
          <w:szCs w:val="52"/>
        </w:rPr>
      </w:pPr>
    </w:p>
    <w:p w14:paraId="2E633B7B" w14:textId="65783F6E" w:rsidR="00110255" w:rsidRDefault="00110255" w:rsidP="00110255">
      <w:pPr>
        <w:pStyle w:val="Standard"/>
        <w:jc w:val="center"/>
        <w:rPr>
          <w:rFonts w:ascii="Arial" w:hAnsi="Arial"/>
          <w:sz w:val="52"/>
          <w:szCs w:val="52"/>
        </w:rPr>
      </w:pPr>
      <w:r>
        <w:rPr>
          <w:rFonts w:ascii="Arial" w:hAnsi="Arial"/>
          <w:sz w:val="52"/>
          <w:szCs w:val="52"/>
        </w:rPr>
        <w:t xml:space="preserve">PRIMER EXAMEN </w:t>
      </w:r>
    </w:p>
    <w:p w14:paraId="2FEDA2EB" w14:textId="77777777" w:rsidR="00110255" w:rsidRDefault="00110255" w:rsidP="00110255">
      <w:pPr>
        <w:pStyle w:val="Standard"/>
        <w:rPr>
          <w:rFonts w:ascii="Arial" w:hAnsi="Arial"/>
          <w:sz w:val="52"/>
          <w:szCs w:val="52"/>
        </w:rPr>
      </w:pPr>
    </w:p>
    <w:p w14:paraId="4A8FE4EA" w14:textId="77777777" w:rsidR="00110255" w:rsidRDefault="00110255" w:rsidP="00110255">
      <w:pPr>
        <w:pStyle w:val="Standard"/>
        <w:rPr>
          <w:rFonts w:ascii="Arial" w:hAnsi="Arial"/>
          <w:sz w:val="52"/>
          <w:szCs w:val="52"/>
        </w:rPr>
      </w:pPr>
    </w:p>
    <w:p w14:paraId="0D4DD328" w14:textId="77777777" w:rsidR="00110255" w:rsidRDefault="00110255" w:rsidP="00110255">
      <w:pPr>
        <w:pStyle w:val="Standard"/>
        <w:rPr>
          <w:rFonts w:ascii="Arial" w:hAnsi="Arial"/>
        </w:rPr>
      </w:pPr>
    </w:p>
    <w:p w14:paraId="7DAA5974" w14:textId="77777777" w:rsidR="00110255" w:rsidRDefault="00110255" w:rsidP="00110255">
      <w:pPr>
        <w:pStyle w:val="Standard"/>
        <w:rPr>
          <w:rFonts w:ascii="Arial" w:hAnsi="Arial"/>
        </w:rPr>
      </w:pPr>
    </w:p>
    <w:p w14:paraId="0B36B2A0" w14:textId="77777777" w:rsidR="00110255" w:rsidRDefault="00110255" w:rsidP="00110255">
      <w:pPr>
        <w:pStyle w:val="Standard"/>
        <w:rPr>
          <w:rFonts w:ascii="Arial" w:hAnsi="Arial"/>
        </w:rPr>
      </w:pPr>
    </w:p>
    <w:p w14:paraId="4C6F64CA" w14:textId="77777777" w:rsidR="00110255" w:rsidRDefault="00110255" w:rsidP="00110255">
      <w:pPr>
        <w:pStyle w:val="Standard"/>
        <w:rPr>
          <w:rFonts w:ascii="Arial" w:hAnsi="Arial"/>
        </w:rPr>
      </w:pPr>
    </w:p>
    <w:p w14:paraId="687A69DB" w14:textId="77777777" w:rsidR="00110255" w:rsidRDefault="00110255" w:rsidP="00110255">
      <w:pPr>
        <w:pStyle w:val="Standard"/>
        <w:rPr>
          <w:rFonts w:ascii="Arial" w:hAnsi="Arial"/>
        </w:rPr>
      </w:pPr>
    </w:p>
    <w:p w14:paraId="3B3BD38C" w14:textId="77777777" w:rsidR="00110255" w:rsidRDefault="00110255" w:rsidP="00110255">
      <w:pPr>
        <w:pStyle w:val="Standard"/>
        <w:rPr>
          <w:rFonts w:ascii="Arial" w:hAnsi="Arial"/>
        </w:rPr>
      </w:pPr>
    </w:p>
    <w:p w14:paraId="012F654D" w14:textId="77777777" w:rsidR="00110255" w:rsidRDefault="00110255" w:rsidP="00110255">
      <w:pPr>
        <w:pStyle w:val="Standard"/>
        <w:rPr>
          <w:rFonts w:ascii="Arial" w:hAnsi="Arial"/>
        </w:rPr>
      </w:pPr>
    </w:p>
    <w:p w14:paraId="124DDA5F" w14:textId="77777777" w:rsidR="00110255" w:rsidRDefault="00110255" w:rsidP="00110255">
      <w:pPr>
        <w:pStyle w:val="Standard"/>
        <w:rPr>
          <w:rFonts w:ascii="Arial" w:hAnsi="Arial"/>
        </w:rPr>
      </w:pPr>
    </w:p>
    <w:p w14:paraId="4FBF261C" w14:textId="77777777" w:rsidR="00110255" w:rsidRDefault="00110255" w:rsidP="00110255">
      <w:pPr>
        <w:pStyle w:val="Standard"/>
        <w:rPr>
          <w:rFonts w:ascii="Arial" w:hAnsi="Arial"/>
        </w:rPr>
      </w:pPr>
    </w:p>
    <w:p w14:paraId="7325DCF8" w14:textId="77777777" w:rsidR="00110255" w:rsidRDefault="00110255" w:rsidP="00110255">
      <w:pPr>
        <w:pStyle w:val="Standard"/>
        <w:rPr>
          <w:rFonts w:ascii="Arial" w:hAnsi="Arial"/>
        </w:rPr>
      </w:pPr>
    </w:p>
    <w:p w14:paraId="0E9B01B2" w14:textId="77777777" w:rsidR="00110255" w:rsidRDefault="00110255" w:rsidP="00110255">
      <w:pPr>
        <w:pStyle w:val="Standard"/>
        <w:rPr>
          <w:rFonts w:ascii="Arial" w:hAnsi="Arial"/>
        </w:rPr>
      </w:pPr>
    </w:p>
    <w:p w14:paraId="6B9CB6D8" w14:textId="77777777" w:rsidR="00110255" w:rsidRDefault="00110255" w:rsidP="00110255">
      <w:pPr>
        <w:pStyle w:val="Standard"/>
        <w:rPr>
          <w:rFonts w:ascii="Arial" w:hAnsi="Arial"/>
        </w:rPr>
      </w:pPr>
    </w:p>
    <w:p w14:paraId="761F6A9C" w14:textId="77777777" w:rsidR="00110255" w:rsidRDefault="00110255" w:rsidP="00110255">
      <w:pPr>
        <w:pStyle w:val="Standard"/>
        <w:rPr>
          <w:rFonts w:ascii="Arial" w:hAnsi="Arial"/>
        </w:rPr>
      </w:pPr>
    </w:p>
    <w:p w14:paraId="2E49E37A" w14:textId="77777777" w:rsidR="00110255" w:rsidRDefault="00110255" w:rsidP="00110255">
      <w:pPr>
        <w:pStyle w:val="Standard"/>
        <w:rPr>
          <w:rFonts w:ascii="Arial" w:hAnsi="Arial"/>
        </w:rPr>
      </w:pPr>
    </w:p>
    <w:p w14:paraId="63A87C16" w14:textId="77777777" w:rsidR="00110255" w:rsidRDefault="00110255" w:rsidP="00110255">
      <w:pPr>
        <w:pStyle w:val="Standard"/>
        <w:rPr>
          <w:rFonts w:ascii="Arial" w:hAnsi="Arial"/>
        </w:rPr>
      </w:pPr>
    </w:p>
    <w:p w14:paraId="51AD3DBE" w14:textId="77777777" w:rsidR="00110255" w:rsidRDefault="00110255" w:rsidP="00110255">
      <w:pPr>
        <w:pStyle w:val="Standard"/>
        <w:rPr>
          <w:rFonts w:ascii="Arial" w:hAnsi="Arial"/>
        </w:rPr>
      </w:pPr>
    </w:p>
    <w:p w14:paraId="7E26957C" w14:textId="3E19B375" w:rsidR="00110255" w:rsidRPr="00562C1C" w:rsidRDefault="00562C1C" w:rsidP="00562C1C">
      <w:pPr>
        <w:pStyle w:val="Standard"/>
        <w:jc w:val="center"/>
        <w:rPr>
          <w:rFonts w:ascii="Arial" w:hAnsi="Arial"/>
          <w:b/>
          <w:bCs/>
        </w:rPr>
      </w:pPr>
      <w:r w:rsidRPr="00562C1C">
        <w:rPr>
          <w:rFonts w:ascii="Arial" w:hAnsi="Arial"/>
          <w:b/>
          <w:bCs/>
        </w:rPr>
        <w:t>CONTENIDOS</w:t>
      </w:r>
    </w:p>
    <w:p w14:paraId="71ACB108" w14:textId="77777777" w:rsidR="00562C1C" w:rsidRDefault="00562C1C" w:rsidP="00110255">
      <w:pPr>
        <w:pStyle w:val="Standard"/>
        <w:rPr>
          <w:rFonts w:ascii="Arial" w:hAnsi="Arial"/>
        </w:rPr>
      </w:pPr>
    </w:p>
    <w:p w14:paraId="592F2292" w14:textId="77777777" w:rsidR="00562C1C" w:rsidRDefault="00562C1C" w:rsidP="00110255">
      <w:pPr>
        <w:pStyle w:val="Standard"/>
        <w:rPr>
          <w:rFonts w:ascii="Arial" w:hAnsi="Arial"/>
        </w:rPr>
      </w:pPr>
    </w:p>
    <w:p w14:paraId="4F7DE228" w14:textId="235AB917" w:rsidR="00562C1C" w:rsidRDefault="00562C1C" w:rsidP="00110255">
      <w:pPr>
        <w:pStyle w:val="Standard"/>
        <w:rPr>
          <w:rFonts w:ascii="Arial" w:hAnsi="Arial"/>
        </w:rPr>
      </w:pPr>
      <w:r>
        <w:rPr>
          <w:rFonts w:ascii="Arial" w:hAnsi="Arial"/>
        </w:rPr>
        <w:t xml:space="preserve">COMUNICACIÓN </w:t>
      </w:r>
    </w:p>
    <w:p w14:paraId="19A8EB6F" w14:textId="77777777" w:rsidR="00562C1C" w:rsidRDefault="00562C1C" w:rsidP="00110255">
      <w:pPr>
        <w:pStyle w:val="Standard"/>
        <w:rPr>
          <w:rFonts w:ascii="Arial" w:hAnsi="Arial"/>
        </w:rPr>
      </w:pPr>
    </w:p>
    <w:p w14:paraId="3CAB8D2E" w14:textId="7DB5CA06" w:rsidR="00562C1C" w:rsidRDefault="00562C1C" w:rsidP="00562C1C">
      <w:pPr>
        <w:pStyle w:val="Standard"/>
        <w:numPr>
          <w:ilvl w:val="0"/>
          <w:numId w:val="99"/>
        </w:numPr>
        <w:rPr>
          <w:rFonts w:ascii="Arial" w:hAnsi="Arial"/>
        </w:rPr>
      </w:pPr>
      <w:r>
        <w:rPr>
          <w:rFonts w:ascii="Arial" w:hAnsi="Arial"/>
        </w:rPr>
        <w:t xml:space="preserve">Elementos de la comunicación </w:t>
      </w:r>
    </w:p>
    <w:p w14:paraId="211CC70F" w14:textId="01FBFAD1" w:rsidR="00562C1C" w:rsidRDefault="00562C1C" w:rsidP="00562C1C">
      <w:pPr>
        <w:pStyle w:val="Standard"/>
        <w:numPr>
          <w:ilvl w:val="0"/>
          <w:numId w:val="99"/>
        </w:numPr>
        <w:rPr>
          <w:rFonts w:ascii="Arial" w:hAnsi="Arial"/>
        </w:rPr>
      </w:pPr>
      <w:r>
        <w:rPr>
          <w:rFonts w:ascii="Arial" w:hAnsi="Arial"/>
        </w:rPr>
        <w:t xml:space="preserve">Funciones del lenguaje </w:t>
      </w:r>
    </w:p>
    <w:p w14:paraId="394C8332" w14:textId="70E07135" w:rsidR="00562C1C" w:rsidRDefault="00562C1C" w:rsidP="00562C1C">
      <w:pPr>
        <w:pStyle w:val="Standard"/>
        <w:numPr>
          <w:ilvl w:val="0"/>
          <w:numId w:val="99"/>
        </w:numPr>
        <w:rPr>
          <w:rFonts w:ascii="Arial" w:hAnsi="Arial"/>
        </w:rPr>
      </w:pPr>
      <w:r>
        <w:rPr>
          <w:rFonts w:ascii="Arial" w:hAnsi="Arial"/>
        </w:rPr>
        <w:t xml:space="preserve">Propiedades textuales </w:t>
      </w:r>
    </w:p>
    <w:p w14:paraId="438AE3C6" w14:textId="48D8AB3C" w:rsidR="00562C1C" w:rsidRDefault="00562C1C" w:rsidP="00562C1C">
      <w:pPr>
        <w:pStyle w:val="Standard"/>
        <w:numPr>
          <w:ilvl w:val="0"/>
          <w:numId w:val="99"/>
        </w:numPr>
        <w:rPr>
          <w:rFonts w:ascii="Arial" w:hAnsi="Arial"/>
        </w:rPr>
      </w:pPr>
      <w:r>
        <w:rPr>
          <w:rFonts w:ascii="Arial" w:hAnsi="Arial"/>
        </w:rPr>
        <w:t xml:space="preserve">Organización de ideas y estructura </w:t>
      </w:r>
    </w:p>
    <w:p w14:paraId="06C76A20" w14:textId="31507DB2" w:rsidR="00562C1C" w:rsidRDefault="00562C1C" w:rsidP="00562C1C">
      <w:pPr>
        <w:pStyle w:val="Standard"/>
        <w:numPr>
          <w:ilvl w:val="0"/>
          <w:numId w:val="99"/>
        </w:numPr>
        <w:rPr>
          <w:rFonts w:ascii="Arial" w:hAnsi="Arial"/>
        </w:rPr>
      </w:pPr>
      <w:r>
        <w:rPr>
          <w:rFonts w:ascii="Arial" w:hAnsi="Arial"/>
        </w:rPr>
        <w:t xml:space="preserve">Intención comunicativa y mecanismos de cohesión </w:t>
      </w:r>
    </w:p>
    <w:p w14:paraId="6F5BDB21" w14:textId="3E245BA5" w:rsidR="00562C1C" w:rsidRDefault="00562C1C" w:rsidP="00562C1C">
      <w:pPr>
        <w:pStyle w:val="Standard"/>
        <w:numPr>
          <w:ilvl w:val="0"/>
          <w:numId w:val="99"/>
        </w:numPr>
        <w:rPr>
          <w:rFonts w:ascii="Arial" w:hAnsi="Arial"/>
        </w:rPr>
      </w:pPr>
      <w:r>
        <w:rPr>
          <w:rFonts w:ascii="Arial" w:hAnsi="Arial"/>
        </w:rPr>
        <w:t xml:space="preserve">Textos periodísticos </w:t>
      </w:r>
    </w:p>
    <w:p w14:paraId="5C4CADE5" w14:textId="77777777" w:rsidR="00562C1C" w:rsidRDefault="00562C1C" w:rsidP="00110255">
      <w:pPr>
        <w:pStyle w:val="Standard"/>
        <w:rPr>
          <w:rFonts w:ascii="Arial" w:hAnsi="Arial"/>
        </w:rPr>
      </w:pPr>
    </w:p>
    <w:p w14:paraId="226E395B" w14:textId="77777777" w:rsidR="00562C1C" w:rsidRDefault="00562C1C" w:rsidP="00110255">
      <w:pPr>
        <w:pStyle w:val="Standard"/>
        <w:rPr>
          <w:rFonts w:ascii="Arial" w:hAnsi="Arial"/>
        </w:rPr>
      </w:pPr>
    </w:p>
    <w:p w14:paraId="7F742F6F" w14:textId="77777777" w:rsidR="00562C1C" w:rsidRDefault="00562C1C" w:rsidP="00110255">
      <w:pPr>
        <w:pStyle w:val="Standard"/>
        <w:rPr>
          <w:rFonts w:ascii="Arial" w:hAnsi="Arial"/>
        </w:rPr>
      </w:pPr>
    </w:p>
    <w:p w14:paraId="4538D80A" w14:textId="4F816383" w:rsidR="00562C1C" w:rsidRDefault="00562C1C" w:rsidP="00110255">
      <w:pPr>
        <w:pStyle w:val="Standard"/>
        <w:rPr>
          <w:rFonts w:ascii="Arial" w:hAnsi="Arial"/>
        </w:rPr>
      </w:pPr>
      <w:r>
        <w:rPr>
          <w:rFonts w:ascii="Arial" w:hAnsi="Arial"/>
        </w:rPr>
        <w:t xml:space="preserve">MORFOLOGÍA </w:t>
      </w:r>
    </w:p>
    <w:p w14:paraId="1B7FED9B" w14:textId="77777777" w:rsidR="00562C1C" w:rsidRDefault="00562C1C" w:rsidP="00110255">
      <w:pPr>
        <w:pStyle w:val="Standard"/>
        <w:rPr>
          <w:rFonts w:ascii="Arial" w:hAnsi="Arial"/>
        </w:rPr>
      </w:pPr>
    </w:p>
    <w:p w14:paraId="294039A6" w14:textId="3A8E6ADD" w:rsidR="00562C1C" w:rsidRDefault="00F71F65" w:rsidP="00562C1C">
      <w:pPr>
        <w:pStyle w:val="Standard"/>
        <w:numPr>
          <w:ilvl w:val="0"/>
          <w:numId w:val="100"/>
        </w:numPr>
        <w:rPr>
          <w:rFonts w:ascii="Arial" w:hAnsi="Arial"/>
        </w:rPr>
      </w:pPr>
      <w:r>
        <w:rPr>
          <w:rFonts w:ascii="Arial" w:hAnsi="Arial"/>
        </w:rPr>
        <w:t xml:space="preserve">Clases de palabras o categorías gramaticales </w:t>
      </w:r>
    </w:p>
    <w:p w14:paraId="397825C4" w14:textId="1E138AAB" w:rsidR="00562C1C" w:rsidRDefault="00562C1C" w:rsidP="00562C1C">
      <w:pPr>
        <w:pStyle w:val="Standard"/>
        <w:numPr>
          <w:ilvl w:val="0"/>
          <w:numId w:val="100"/>
        </w:numPr>
        <w:rPr>
          <w:rFonts w:ascii="Arial" w:hAnsi="Arial"/>
        </w:rPr>
      </w:pPr>
      <w:r>
        <w:rPr>
          <w:rFonts w:ascii="Arial" w:hAnsi="Arial"/>
        </w:rPr>
        <w:t>A</w:t>
      </w:r>
      <w:r w:rsidR="00F71F65">
        <w:rPr>
          <w:rFonts w:ascii="Arial" w:hAnsi="Arial"/>
        </w:rPr>
        <w:t xml:space="preserve">nálisis morfológico </w:t>
      </w:r>
    </w:p>
    <w:p w14:paraId="21C7CD11" w14:textId="77777777" w:rsidR="00F71F65" w:rsidRPr="00F71F65" w:rsidRDefault="00F71F65" w:rsidP="00F71F65">
      <w:pPr>
        <w:pStyle w:val="Standard"/>
        <w:ind w:left="720"/>
        <w:rPr>
          <w:rFonts w:ascii="Arial" w:hAnsi="Arial"/>
        </w:rPr>
      </w:pPr>
    </w:p>
    <w:p w14:paraId="5EE188B2" w14:textId="0E398E15" w:rsidR="00F71F65" w:rsidRDefault="00F71F65" w:rsidP="00110255">
      <w:pPr>
        <w:pStyle w:val="Standard"/>
        <w:rPr>
          <w:rFonts w:ascii="Arial" w:hAnsi="Arial"/>
        </w:rPr>
      </w:pPr>
      <w:r>
        <w:rPr>
          <w:rFonts w:ascii="Arial" w:hAnsi="Arial"/>
        </w:rPr>
        <w:t xml:space="preserve">LA LENGUA Y SUS HABLANTES </w:t>
      </w:r>
    </w:p>
    <w:p w14:paraId="657C6B90" w14:textId="77777777" w:rsidR="00F71F65" w:rsidRDefault="00F71F65" w:rsidP="00110255">
      <w:pPr>
        <w:pStyle w:val="Standard"/>
        <w:rPr>
          <w:rFonts w:ascii="Arial" w:hAnsi="Arial"/>
        </w:rPr>
      </w:pPr>
    </w:p>
    <w:p w14:paraId="76CD66D4" w14:textId="154D73B5" w:rsidR="00F71F65" w:rsidRDefault="00F71F65" w:rsidP="00F71F65">
      <w:pPr>
        <w:pStyle w:val="Standard"/>
        <w:numPr>
          <w:ilvl w:val="0"/>
          <w:numId w:val="103"/>
        </w:numPr>
        <w:rPr>
          <w:rFonts w:ascii="Arial" w:hAnsi="Arial"/>
        </w:rPr>
      </w:pPr>
      <w:r>
        <w:rPr>
          <w:rFonts w:ascii="Arial" w:hAnsi="Arial"/>
        </w:rPr>
        <w:t xml:space="preserve">Variedades de la lengua </w:t>
      </w:r>
    </w:p>
    <w:p w14:paraId="50570B77" w14:textId="77777777" w:rsidR="00F71F65" w:rsidRDefault="00F71F65" w:rsidP="00110255">
      <w:pPr>
        <w:pStyle w:val="Standard"/>
        <w:rPr>
          <w:rFonts w:ascii="Arial" w:hAnsi="Arial"/>
        </w:rPr>
      </w:pPr>
    </w:p>
    <w:p w14:paraId="64BC9D6F" w14:textId="0D45F866" w:rsidR="00562C1C" w:rsidRDefault="00562C1C" w:rsidP="00110255">
      <w:pPr>
        <w:pStyle w:val="Standard"/>
        <w:rPr>
          <w:rFonts w:ascii="Arial" w:hAnsi="Arial"/>
        </w:rPr>
      </w:pPr>
      <w:r>
        <w:rPr>
          <w:rFonts w:ascii="Arial" w:hAnsi="Arial"/>
        </w:rPr>
        <w:t xml:space="preserve">SINTAXIS </w:t>
      </w:r>
    </w:p>
    <w:p w14:paraId="4910E9F8" w14:textId="766D380B" w:rsidR="00562C1C" w:rsidRDefault="00F71F65" w:rsidP="00562C1C">
      <w:pPr>
        <w:pStyle w:val="Standard"/>
        <w:numPr>
          <w:ilvl w:val="0"/>
          <w:numId w:val="101"/>
        </w:numPr>
        <w:rPr>
          <w:rFonts w:ascii="Arial" w:hAnsi="Arial"/>
        </w:rPr>
      </w:pPr>
      <w:r>
        <w:rPr>
          <w:rFonts w:ascii="Arial" w:hAnsi="Arial"/>
        </w:rPr>
        <w:t xml:space="preserve">Tipos de sintagmas </w:t>
      </w:r>
    </w:p>
    <w:p w14:paraId="7428592A" w14:textId="5C8E4655" w:rsidR="00562C1C" w:rsidRDefault="00F71F65" w:rsidP="00562C1C">
      <w:pPr>
        <w:pStyle w:val="Standard"/>
        <w:numPr>
          <w:ilvl w:val="0"/>
          <w:numId w:val="101"/>
        </w:numPr>
        <w:rPr>
          <w:rFonts w:ascii="Arial" w:hAnsi="Arial"/>
        </w:rPr>
      </w:pPr>
      <w:r>
        <w:rPr>
          <w:rFonts w:ascii="Arial" w:hAnsi="Arial"/>
        </w:rPr>
        <w:t xml:space="preserve">Complementos verbales </w:t>
      </w:r>
    </w:p>
    <w:p w14:paraId="4E5CB020" w14:textId="058E6D12" w:rsidR="00F71F65" w:rsidRDefault="00F71F65" w:rsidP="00562C1C">
      <w:pPr>
        <w:pStyle w:val="Standard"/>
        <w:numPr>
          <w:ilvl w:val="0"/>
          <w:numId w:val="101"/>
        </w:numPr>
        <w:rPr>
          <w:rFonts w:ascii="Arial" w:hAnsi="Arial"/>
        </w:rPr>
      </w:pPr>
      <w:r>
        <w:rPr>
          <w:rFonts w:ascii="Arial" w:hAnsi="Arial"/>
        </w:rPr>
        <w:t xml:space="preserve">Oración simple </w:t>
      </w:r>
    </w:p>
    <w:p w14:paraId="0F73F724" w14:textId="630A32CB" w:rsidR="00562C1C" w:rsidRDefault="00F71F65" w:rsidP="00562C1C">
      <w:pPr>
        <w:pStyle w:val="Standard"/>
        <w:numPr>
          <w:ilvl w:val="0"/>
          <w:numId w:val="101"/>
        </w:numPr>
        <w:rPr>
          <w:rFonts w:ascii="Arial" w:hAnsi="Arial"/>
        </w:rPr>
      </w:pPr>
      <w:r>
        <w:rPr>
          <w:rFonts w:ascii="Arial" w:hAnsi="Arial"/>
        </w:rPr>
        <w:t xml:space="preserve">Modalidades oracionales </w:t>
      </w:r>
    </w:p>
    <w:p w14:paraId="04335F18" w14:textId="61B7743B" w:rsidR="00562C1C" w:rsidRDefault="00F71F65" w:rsidP="00562C1C">
      <w:pPr>
        <w:pStyle w:val="Standard"/>
        <w:numPr>
          <w:ilvl w:val="0"/>
          <w:numId w:val="101"/>
        </w:numPr>
        <w:rPr>
          <w:rFonts w:ascii="Arial" w:hAnsi="Arial"/>
        </w:rPr>
      </w:pPr>
      <w:r>
        <w:rPr>
          <w:rFonts w:ascii="Arial" w:hAnsi="Arial"/>
        </w:rPr>
        <w:t xml:space="preserve">Oraciones compuestas coordinadas </w:t>
      </w:r>
    </w:p>
    <w:p w14:paraId="1938A8AC" w14:textId="55F2E0A9" w:rsidR="00562C1C" w:rsidRDefault="00562C1C" w:rsidP="00F71F65">
      <w:pPr>
        <w:pStyle w:val="Standard"/>
        <w:ind w:left="360"/>
        <w:rPr>
          <w:rFonts w:ascii="Arial" w:hAnsi="Arial"/>
        </w:rPr>
      </w:pPr>
    </w:p>
    <w:p w14:paraId="1C52D0E4" w14:textId="77777777" w:rsidR="00562C1C" w:rsidRDefault="00562C1C" w:rsidP="00110255">
      <w:pPr>
        <w:pStyle w:val="Standard"/>
        <w:rPr>
          <w:rFonts w:ascii="Arial" w:hAnsi="Arial"/>
        </w:rPr>
      </w:pPr>
    </w:p>
    <w:p w14:paraId="04CA486B" w14:textId="2B10C9C7" w:rsidR="00562C1C" w:rsidRDefault="00562C1C" w:rsidP="00110255">
      <w:pPr>
        <w:pStyle w:val="Standard"/>
        <w:rPr>
          <w:rFonts w:ascii="Arial" w:hAnsi="Arial"/>
        </w:rPr>
      </w:pPr>
      <w:r>
        <w:rPr>
          <w:rFonts w:ascii="Arial" w:hAnsi="Arial"/>
        </w:rPr>
        <w:t xml:space="preserve">LITERATURA </w:t>
      </w:r>
    </w:p>
    <w:p w14:paraId="2941B2BB" w14:textId="77777777" w:rsidR="00110255" w:rsidRDefault="00110255" w:rsidP="00110255">
      <w:pPr>
        <w:pStyle w:val="Standard"/>
        <w:rPr>
          <w:rFonts w:ascii="Arial" w:hAnsi="Arial"/>
        </w:rPr>
      </w:pPr>
    </w:p>
    <w:p w14:paraId="6F052568" w14:textId="114148EB" w:rsidR="00F71F65" w:rsidRDefault="00F71F65" w:rsidP="00F71F65">
      <w:pPr>
        <w:pStyle w:val="Standard"/>
        <w:numPr>
          <w:ilvl w:val="0"/>
          <w:numId w:val="102"/>
        </w:numPr>
        <w:jc w:val="both"/>
        <w:rPr>
          <w:rFonts w:ascii="Arial" w:hAnsi="Arial"/>
        </w:rPr>
      </w:pPr>
      <w:r>
        <w:rPr>
          <w:rFonts w:ascii="Arial" w:hAnsi="Arial"/>
        </w:rPr>
        <w:t>La poesía lírica provenzal</w:t>
      </w:r>
    </w:p>
    <w:p w14:paraId="30FEC760" w14:textId="2B0CED40" w:rsidR="00562C1C" w:rsidRDefault="00F71F65" w:rsidP="00562C1C">
      <w:pPr>
        <w:pStyle w:val="Standard"/>
        <w:numPr>
          <w:ilvl w:val="0"/>
          <w:numId w:val="102"/>
        </w:numPr>
        <w:rPr>
          <w:rFonts w:ascii="Arial" w:hAnsi="Arial"/>
        </w:rPr>
      </w:pPr>
      <w:r>
        <w:rPr>
          <w:rFonts w:ascii="Arial" w:hAnsi="Arial"/>
        </w:rPr>
        <w:t>La poesía narrativa: mester de juglaría y mester de clerecía</w:t>
      </w:r>
    </w:p>
    <w:p w14:paraId="083CDFA8" w14:textId="6001FC66" w:rsidR="00562C1C" w:rsidRDefault="00F71F65" w:rsidP="00562C1C">
      <w:pPr>
        <w:pStyle w:val="Standard"/>
        <w:numPr>
          <w:ilvl w:val="0"/>
          <w:numId w:val="102"/>
        </w:numPr>
        <w:rPr>
          <w:rFonts w:ascii="Arial" w:hAnsi="Arial"/>
        </w:rPr>
      </w:pPr>
      <w:r>
        <w:rPr>
          <w:rFonts w:ascii="Arial" w:hAnsi="Arial"/>
        </w:rPr>
        <w:t>La prosa medieval</w:t>
      </w:r>
    </w:p>
    <w:p w14:paraId="4A76A7F9" w14:textId="63AF9347" w:rsidR="00562C1C" w:rsidRDefault="00F71F65" w:rsidP="00562C1C">
      <w:pPr>
        <w:pStyle w:val="Standard"/>
        <w:numPr>
          <w:ilvl w:val="0"/>
          <w:numId w:val="102"/>
        </w:numPr>
        <w:rPr>
          <w:rFonts w:ascii="Arial" w:hAnsi="Arial"/>
        </w:rPr>
      </w:pPr>
      <w:r>
        <w:rPr>
          <w:rFonts w:ascii="Arial" w:hAnsi="Arial"/>
          <w:i/>
          <w:iCs/>
        </w:rPr>
        <w:t>Coplas a la muerte de su padre</w:t>
      </w:r>
      <w:r>
        <w:rPr>
          <w:rFonts w:ascii="Arial" w:hAnsi="Arial"/>
          <w:i/>
          <w:iCs/>
        </w:rPr>
        <w:t xml:space="preserve">, Jorge Manrique </w:t>
      </w:r>
    </w:p>
    <w:p w14:paraId="6CD94CA5" w14:textId="1583BEC7" w:rsidR="00562C1C" w:rsidRPr="00944534" w:rsidRDefault="00944534" w:rsidP="00562C1C">
      <w:pPr>
        <w:pStyle w:val="Standard"/>
        <w:numPr>
          <w:ilvl w:val="0"/>
          <w:numId w:val="102"/>
        </w:numPr>
        <w:rPr>
          <w:rFonts w:ascii="Arial" w:hAnsi="Arial"/>
          <w:i/>
          <w:iCs/>
        </w:rPr>
      </w:pPr>
      <w:r w:rsidRPr="00944534">
        <w:rPr>
          <w:rFonts w:ascii="Arial" w:hAnsi="Arial"/>
          <w:i/>
          <w:iCs/>
        </w:rPr>
        <w:t xml:space="preserve">La Celestina </w:t>
      </w:r>
    </w:p>
    <w:p w14:paraId="1F24AA07" w14:textId="4C7EA4D1" w:rsidR="00562C1C" w:rsidRDefault="00562C1C" w:rsidP="00944534">
      <w:pPr>
        <w:pStyle w:val="Standard"/>
        <w:ind w:left="720"/>
        <w:rPr>
          <w:rFonts w:ascii="Arial" w:hAnsi="Arial"/>
        </w:rPr>
      </w:pPr>
    </w:p>
    <w:p w14:paraId="756507E0" w14:textId="77777777" w:rsidR="00944534" w:rsidRDefault="00944534" w:rsidP="00944534">
      <w:pPr>
        <w:pStyle w:val="Standard"/>
        <w:ind w:left="720"/>
        <w:rPr>
          <w:rFonts w:ascii="Arial" w:hAnsi="Arial"/>
        </w:rPr>
      </w:pPr>
    </w:p>
    <w:p w14:paraId="5FC66EE0" w14:textId="77777777" w:rsidR="00944534" w:rsidRDefault="00944534" w:rsidP="00944534">
      <w:pPr>
        <w:pStyle w:val="Standard"/>
        <w:ind w:left="720"/>
        <w:rPr>
          <w:rFonts w:ascii="Arial" w:hAnsi="Arial"/>
        </w:rPr>
      </w:pPr>
    </w:p>
    <w:p w14:paraId="229FAF1D" w14:textId="4D86BBB0" w:rsidR="00944534" w:rsidRPr="00944534" w:rsidRDefault="00944534" w:rsidP="00944534">
      <w:pPr>
        <w:pStyle w:val="Standard"/>
        <w:rPr>
          <w:rFonts w:ascii="Arial" w:hAnsi="Arial"/>
        </w:rPr>
      </w:pPr>
      <w:r>
        <w:rPr>
          <w:rFonts w:ascii="Arial" w:hAnsi="Arial"/>
        </w:rPr>
        <w:t xml:space="preserve">LECTURA RECOMENDADA: </w:t>
      </w:r>
      <w:r w:rsidRPr="00944534">
        <w:rPr>
          <w:rFonts w:ascii="Arial" w:hAnsi="Arial"/>
          <w:i/>
          <w:iCs/>
        </w:rPr>
        <w:t>LA CELESTINA</w:t>
      </w:r>
      <w:r>
        <w:rPr>
          <w:rFonts w:ascii="Arial" w:hAnsi="Arial"/>
        </w:rPr>
        <w:t xml:space="preserve"> </w:t>
      </w:r>
    </w:p>
    <w:p w14:paraId="06D0C157" w14:textId="77777777" w:rsidR="00562C1C" w:rsidRDefault="00562C1C" w:rsidP="00110255">
      <w:pPr>
        <w:pStyle w:val="Standard"/>
        <w:rPr>
          <w:rFonts w:ascii="Arial" w:hAnsi="Arial"/>
        </w:rPr>
      </w:pPr>
    </w:p>
    <w:p w14:paraId="3D4C4442" w14:textId="77777777" w:rsidR="00562C1C" w:rsidRDefault="00562C1C" w:rsidP="00110255">
      <w:pPr>
        <w:pStyle w:val="Standard"/>
        <w:rPr>
          <w:rFonts w:ascii="Arial" w:hAnsi="Arial"/>
        </w:rPr>
      </w:pPr>
    </w:p>
    <w:p w14:paraId="7C6A1DEA" w14:textId="77777777" w:rsidR="00562C1C" w:rsidRDefault="00562C1C" w:rsidP="00110255">
      <w:pPr>
        <w:pStyle w:val="Standard"/>
        <w:rPr>
          <w:rFonts w:ascii="Arial" w:hAnsi="Arial"/>
        </w:rPr>
      </w:pPr>
    </w:p>
    <w:p w14:paraId="481877F2" w14:textId="77777777" w:rsidR="00562C1C" w:rsidRDefault="00562C1C" w:rsidP="00110255">
      <w:pPr>
        <w:pStyle w:val="Standard"/>
        <w:rPr>
          <w:rFonts w:ascii="Arial" w:hAnsi="Arial"/>
        </w:rPr>
      </w:pPr>
    </w:p>
    <w:p w14:paraId="3CF7B7E9" w14:textId="77777777" w:rsidR="00562C1C" w:rsidRDefault="00562C1C" w:rsidP="00110255">
      <w:pPr>
        <w:pStyle w:val="Standard"/>
        <w:rPr>
          <w:rFonts w:ascii="Arial" w:hAnsi="Arial"/>
        </w:rPr>
      </w:pPr>
    </w:p>
    <w:p w14:paraId="5D2DFE14" w14:textId="77777777" w:rsidR="00562C1C" w:rsidRDefault="00562C1C" w:rsidP="00110255">
      <w:pPr>
        <w:pStyle w:val="Standard"/>
        <w:rPr>
          <w:rFonts w:ascii="Arial" w:hAnsi="Arial"/>
        </w:rPr>
      </w:pPr>
    </w:p>
    <w:p w14:paraId="6B828B45" w14:textId="77777777" w:rsidR="00562C1C" w:rsidRDefault="00562C1C" w:rsidP="00110255">
      <w:pPr>
        <w:pStyle w:val="Standard"/>
        <w:rPr>
          <w:rFonts w:ascii="Arial" w:hAnsi="Arial"/>
        </w:rPr>
      </w:pPr>
    </w:p>
    <w:p w14:paraId="64FC5074" w14:textId="77777777" w:rsidR="00562C1C" w:rsidRDefault="00562C1C" w:rsidP="00110255">
      <w:pPr>
        <w:pStyle w:val="Standard"/>
        <w:rPr>
          <w:rFonts w:ascii="Arial" w:hAnsi="Arial"/>
        </w:rPr>
      </w:pPr>
    </w:p>
    <w:p w14:paraId="3778DB8C" w14:textId="77777777" w:rsidR="00562C1C" w:rsidRDefault="00562C1C" w:rsidP="00110255">
      <w:pPr>
        <w:pStyle w:val="Standard"/>
        <w:rPr>
          <w:rFonts w:ascii="Arial" w:hAnsi="Arial"/>
        </w:rPr>
      </w:pPr>
    </w:p>
    <w:p w14:paraId="29A4AE61" w14:textId="77777777" w:rsidR="00562C1C" w:rsidRDefault="00562C1C" w:rsidP="00110255">
      <w:pPr>
        <w:pStyle w:val="Standard"/>
        <w:rPr>
          <w:rFonts w:ascii="Arial" w:hAnsi="Arial"/>
        </w:rPr>
      </w:pPr>
    </w:p>
    <w:p w14:paraId="1D074AFC" w14:textId="77777777" w:rsidR="00562C1C" w:rsidRDefault="00562C1C" w:rsidP="00110255">
      <w:pPr>
        <w:pStyle w:val="Standard"/>
        <w:rPr>
          <w:rFonts w:ascii="Arial" w:hAnsi="Arial"/>
        </w:rPr>
      </w:pPr>
    </w:p>
    <w:p w14:paraId="5D6DA115" w14:textId="77777777" w:rsidR="00562C1C" w:rsidRDefault="00562C1C" w:rsidP="00110255">
      <w:pPr>
        <w:pStyle w:val="Standard"/>
        <w:rPr>
          <w:rFonts w:ascii="Arial" w:hAnsi="Arial"/>
        </w:rPr>
      </w:pPr>
    </w:p>
    <w:p w14:paraId="3AF22B2B" w14:textId="77777777" w:rsidR="00562C1C" w:rsidRDefault="00562C1C" w:rsidP="00110255">
      <w:pPr>
        <w:pStyle w:val="Standard"/>
        <w:rPr>
          <w:rFonts w:ascii="Arial" w:hAnsi="Arial"/>
        </w:rPr>
      </w:pPr>
    </w:p>
    <w:p w14:paraId="76C0900B" w14:textId="77777777" w:rsidR="00562C1C" w:rsidRDefault="00562C1C" w:rsidP="00110255">
      <w:pPr>
        <w:pStyle w:val="Standard"/>
        <w:rPr>
          <w:rFonts w:ascii="Arial" w:hAnsi="Arial"/>
        </w:rPr>
      </w:pPr>
    </w:p>
    <w:p w14:paraId="7169ACD8" w14:textId="77777777" w:rsidR="00562C1C" w:rsidRDefault="00562C1C" w:rsidP="00110255">
      <w:pPr>
        <w:pStyle w:val="Standard"/>
        <w:rPr>
          <w:rFonts w:ascii="Arial" w:hAnsi="Arial"/>
        </w:rPr>
      </w:pPr>
    </w:p>
    <w:tbl>
      <w:tblPr>
        <w:tblStyle w:val="Tablaconcuadrcula"/>
        <w:tblW w:w="0" w:type="auto"/>
        <w:tblLook w:val="04A0" w:firstRow="1" w:lastRow="0" w:firstColumn="1" w:lastColumn="0" w:noHBand="0" w:noVBand="1"/>
      </w:tblPr>
      <w:tblGrid>
        <w:gridCol w:w="9627"/>
      </w:tblGrid>
      <w:tr w:rsidR="00562C1C" w:rsidRPr="00562C1C" w14:paraId="0AC19835" w14:textId="77777777" w:rsidTr="00562C1C">
        <w:tc>
          <w:tcPr>
            <w:tcW w:w="9627" w:type="dxa"/>
          </w:tcPr>
          <w:p w14:paraId="712A81DB" w14:textId="77777777" w:rsidR="00562C1C" w:rsidRDefault="00562C1C" w:rsidP="00562C1C">
            <w:pPr>
              <w:pStyle w:val="Standard"/>
              <w:jc w:val="center"/>
              <w:rPr>
                <w:rFonts w:ascii="Arial" w:hAnsi="Arial"/>
                <w:b/>
                <w:bCs/>
              </w:rPr>
            </w:pPr>
          </w:p>
          <w:p w14:paraId="7F83CB4C" w14:textId="7E1B1CBD" w:rsidR="00562C1C" w:rsidRDefault="00562C1C" w:rsidP="00562C1C">
            <w:pPr>
              <w:pStyle w:val="Standard"/>
              <w:jc w:val="center"/>
              <w:rPr>
                <w:rFonts w:ascii="Arial" w:hAnsi="Arial"/>
                <w:b/>
                <w:bCs/>
              </w:rPr>
            </w:pPr>
            <w:r w:rsidRPr="00562C1C">
              <w:rPr>
                <w:rFonts w:ascii="Arial" w:hAnsi="Arial"/>
                <w:b/>
                <w:bCs/>
              </w:rPr>
              <w:t>COMUNICACIÓN</w:t>
            </w:r>
          </w:p>
          <w:p w14:paraId="2D6159DF" w14:textId="6039E1B2" w:rsidR="00562C1C" w:rsidRPr="00562C1C" w:rsidRDefault="00562C1C" w:rsidP="00562C1C">
            <w:pPr>
              <w:pStyle w:val="Standard"/>
              <w:jc w:val="center"/>
              <w:rPr>
                <w:rFonts w:ascii="Arial" w:hAnsi="Arial"/>
                <w:b/>
                <w:bCs/>
              </w:rPr>
            </w:pPr>
          </w:p>
        </w:tc>
      </w:tr>
    </w:tbl>
    <w:p w14:paraId="181FC5F7" w14:textId="77777777" w:rsidR="00562C1C" w:rsidRPr="00562C1C" w:rsidRDefault="00562C1C" w:rsidP="00562C1C">
      <w:pPr>
        <w:pStyle w:val="Standard"/>
        <w:jc w:val="center"/>
        <w:rPr>
          <w:rFonts w:ascii="Arial" w:hAnsi="Arial"/>
          <w:b/>
          <w:bCs/>
        </w:rPr>
      </w:pPr>
    </w:p>
    <w:p w14:paraId="3E2F653C" w14:textId="77777777" w:rsidR="00562C1C" w:rsidRDefault="00562C1C" w:rsidP="00110255">
      <w:pPr>
        <w:pStyle w:val="Standard"/>
        <w:rPr>
          <w:rFonts w:ascii="Arial" w:hAnsi="Arial"/>
        </w:rPr>
      </w:pPr>
    </w:p>
    <w:p w14:paraId="0031B5F6" w14:textId="77777777" w:rsidR="00562C1C" w:rsidRDefault="00562C1C" w:rsidP="00110255">
      <w:pPr>
        <w:pStyle w:val="Standard"/>
        <w:rPr>
          <w:rFonts w:ascii="Arial" w:hAnsi="Arial"/>
        </w:rPr>
      </w:pPr>
    </w:p>
    <w:p w14:paraId="58726D00" w14:textId="77777777" w:rsidR="00110255" w:rsidRDefault="00110255" w:rsidP="00110255">
      <w:pPr>
        <w:pStyle w:val="Standard"/>
        <w:rPr>
          <w:rFonts w:ascii="Arial" w:hAnsi="Arial"/>
        </w:rPr>
      </w:pPr>
    </w:p>
    <w:p w14:paraId="38CC7443" w14:textId="77777777" w:rsidR="00110255" w:rsidRDefault="00110255" w:rsidP="00110255">
      <w:pPr>
        <w:pStyle w:val="Standard"/>
        <w:numPr>
          <w:ilvl w:val="0"/>
          <w:numId w:val="1"/>
        </w:numPr>
        <w:rPr>
          <w:rFonts w:ascii="Arial" w:hAnsi="Arial"/>
          <w:b/>
          <w:bCs/>
        </w:rPr>
      </w:pPr>
      <w:r>
        <w:rPr>
          <w:rFonts w:ascii="Arial" w:hAnsi="Arial"/>
          <w:b/>
          <w:bCs/>
        </w:rPr>
        <w:t>EL  TEXTO Y LOS MEDIOS DE COMUNICACIÓN</w:t>
      </w:r>
    </w:p>
    <w:p w14:paraId="16951153" w14:textId="77777777" w:rsidR="00110255" w:rsidRDefault="00110255" w:rsidP="00110255">
      <w:pPr>
        <w:pStyle w:val="Standard"/>
        <w:rPr>
          <w:rFonts w:ascii="Arial" w:hAnsi="Arial"/>
          <w:b/>
          <w:bCs/>
        </w:rPr>
      </w:pPr>
    </w:p>
    <w:p w14:paraId="6FC64E9A" w14:textId="77777777" w:rsidR="00110255" w:rsidRDefault="00110255" w:rsidP="00110255">
      <w:pPr>
        <w:pStyle w:val="Standard"/>
        <w:jc w:val="both"/>
        <w:rPr>
          <w:rFonts w:ascii="Arial" w:hAnsi="Arial"/>
          <w:b/>
          <w:bCs/>
        </w:rPr>
      </w:pPr>
    </w:p>
    <w:p w14:paraId="25C265A7" w14:textId="77777777" w:rsidR="00110255" w:rsidRDefault="00110255" w:rsidP="00110255">
      <w:pPr>
        <w:pStyle w:val="Standard"/>
        <w:jc w:val="both"/>
        <w:rPr>
          <w:rFonts w:ascii="Arial" w:hAnsi="Arial"/>
        </w:rPr>
      </w:pPr>
      <w:r>
        <w:rPr>
          <w:rFonts w:ascii="Arial" w:hAnsi="Arial"/>
        </w:rPr>
        <w:t>La comunicación es una actividad social que consiste en el intercambio intencional de información con el objetivo de producir algún tipo de reacción en los demás.</w:t>
      </w:r>
    </w:p>
    <w:p w14:paraId="2DC28D50" w14:textId="77777777" w:rsidR="00110255" w:rsidRDefault="00110255" w:rsidP="00110255">
      <w:pPr>
        <w:pStyle w:val="Standard"/>
        <w:jc w:val="both"/>
        <w:rPr>
          <w:rFonts w:ascii="Arial" w:hAnsi="Arial"/>
        </w:rPr>
      </w:pPr>
    </w:p>
    <w:p w14:paraId="1BB40125" w14:textId="77777777" w:rsidR="00110255" w:rsidRDefault="00110255" w:rsidP="00110255">
      <w:pPr>
        <w:pStyle w:val="Standard"/>
        <w:jc w:val="both"/>
        <w:rPr>
          <w:rFonts w:ascii="Arial" w:hAnsi="Arial"/>
          <w:b/>
          <w:bCs/>
        </w:rPr>
      </w:pPr>
    </w:p>
    <w:p w14:paraId="639C9C11" w14:textId="77777777" w:rsidR="00110255" w:rsidRDefault="00110255" w:rsidP="00110255">
      <w:pPr>
        <w:pStyle w:val="Standard"/>
        <w:jc w:val="both"/>
        <w:rPr>
          <w:rFonts w:ascii="Arial" w:hAnsi="Arial"/>
          <w:b/>
          <w:bCs/>
        </w:rPr>
      </w:pPr>
      <w:r>
        <w:rPr>
          <w:rFonts w:ascii="Arial" w:hAnsi="Arial"/>
          <w:b/>
          <w:bCs/>
        </w:rPr>
        <w:t>1.1 ELEMENTOS DE LA COMUNICACIÓN</w:t>
      </w:r>
    </w:p>
    <w:p w14:paraId="0A1C17CA" w14:textId="77777777" w:rsidR="00110255" w:rsidRDefault="00110255" w:rsidP="00110255">
      <w:pPr>
        <w:pStyle w:val="Standard"/>
        <w:jc w:val="both"/>
        <w:rPr>
          <w:rFonts w:ascii="Arial" w:hAnsi="Arial"/>
          <w:b/>
          <w:bCs/>
        </w:rPr>
      </w:pPr>
    </w:p>
    <w:p w14:paraId="72C94B2A" w14:textId="77777777" w:rsidR="00110255" w:rsidRDefault="00110255" w:rsidP="00110255">
      <w:pPr>
        <w:pStyle w:val="Textbody"/>
        <w:jc w:val="both"/>
        <w:rPr>
          <w:rFonts w:ascii="Arial" w:hAnsi="Arial"/>
        </w:rPr>
      </w:pPr>
      <w:r>
        <w:rPr>
          <w:rFonts w:ascii="Arial" w:hAnsi="Arial"/>
        </w:rPr>
        <w:t>Los elementos que intervienen en el proceso de comunicación son los siguientes:</w:t>
      </w:r>
    </w:p>
    <w:p w14:paraId="2F557F99" w14:textId="77777777" w:rsidR="00110255" w:rsidRDefault="00110255" w:rsidP="00110255">
      <w:pPr>
        <w:pStyle w:val="Textbody"/>
        <w:widowControl/>
        <w:numPr>
          <w:ilvl w:val="0"/>
          <w:numId w:val="2"/>
        </w:numPr>
        <w:jc w:val="both"/>
      </w:pPr>
      <w:r>
        <w:rPr>
          <w:rFonts w:ascii="Arial" w:hAnsi="Arial"/>
          <w:b/>
        </w:rPr>
        <w:t>Emisor</w:t>
      </w:r>
      <w:r>
        <w:rPr>
          <w:rFonts w:ascii="Arial" w:hAnsi="Arial"/>
        </w:rPr>
        <w:t>: Aquel que transmite construye el mensaje y lo envía la (un individuo, un grupo o una máquina).</w:t>
      </w:r>
    </w:p>
    <w:p w14:paraId="7E0CD570" w14:textId="77777777" w:rsidR="00110255" w:rsidRDefault="00110255" w:rsidP="00110255">
      <w:pPr>
        <w:pStyle w:val="Textbody"/>
        <w:widowControl/>
        <w:numPr>
          <w:ilvl w:val="0"/>
          <w:numId w:val="2"/>
        </w:numPr>
        <w:jc w:val="both"/>
      </w:pPr>
      <w:r>
        <w:rPr>
          <w:rFonts w:ascii="Arial" w:hAnsi="Arial"/>
          <w:b/>
        </w:rPr>
        <w:t xml:space="preserve">Receptor o destinatario </w:t>
      </w:r>
      <w:r>
        <w:rPr>
          <w:rFonts w:ascii="Arial" w:hAnsi="Arial"/>
        </w:rPr>
        <w:t>: Aquel  que recibe e interpreta la información. Este puede ser real y conocido por el emisor o ideal , receptor modélico que responde a sus gustos o características, como la publicidad o una obra literaria determinada.</w:t>
      </w:r>
    </w:p>
    <w:p w14:paraId="4D65271E" w14:textId="77777777" w:rsidR="00110255" w:rsidRDefault="00110255" w:rsidP="00110255">
      <w:pPr>
        <w:pStyle w:val="Textbody"/>
        <w:widowControl/>
        <w:numPr>
          <w:ilvl w:val="0"/>
          <w:numId w:val="2"/>
        </w:numPr>
        <w:jc w:val="both"/>
      </w:pPr>
      <w:r>
        <w:rPr>
          <w:rFonts w:ascii="Arial" w:hAnsi="Arial"/>
          <w:b/>
        </w:rPr>
        <w:t>Código</w:t>
      </w:r>
      <w:r>
        <w:rPr>
          <w:rFonts w:ascii="Arial" w:hAnsi="Arial"/>
        </w:rPr>
        <w:t>: Conjunto o sistema de signos que el emisor utiliza para codificar el mensaje. Si el mensaje es literario intervienen otras normas fijadas por la tradición , tales como las convenciones métricas o los tópicos literarios.</w:t>
      </w:r>
    </w:p>
    <w:p w14:paraId="3C9A866F" w14:textId="77777777" w:rsidR="00110255" w:rsidRDefault="00110255" w:rsidP="00110255">
      <w:pPr>
        <w:pStyle w:val="Textbody"/>
        <w:widowControl/>
        <w:numPr>
          <w:ilvl w:val="0"/>
          <w:numId w:val="2"/>
        </w:numPr>
        <w:jc w:val="both"/>
      </w:pPr>
      <w:r>
        <w:rPr>
          <w:rFonts w:ascii="Arial" w:hAnsi="Arial"/>
          <w:b/>
        </w:rPr>
        <w:t>Canal</w:t>
      </w:r>
      <w:r>
        <w:rPr>
          <w:rFonts w:ascii="Arial" w:hAnsi="Arial"/>
        </w:rPr>
        <w:t>: Elemento físico por donde el emisor transmite la información y que el receptor capta por los sentidos corporales. Se denomina canal tanto al medio natural (aire, luz) como al medio técnico empleado (imprenta, telegrafía, radio, teléfono, televisión, ordenador, etc.) y se perciben a través de los sentidos del receptor (oído, vista, tacto, olfato y gusto).</w:t>
      </w:r>
    </w:p>
    <w:p w14:paraId="0F2436AE" w14:textId="77777777" w:rsidR="00110255" w:rsidRDefault="00110255" w:rsidP="00110255">
      <w:pPr>
        <w:pStyle w:val="Textbody"/>
        <w:widowControl/>
        <w:numPr>
          <w:ilvl w:val="0"/>
          <w:numId w:val="2"/>
        </w:numPr>
        <w:jc w:val="both"/>
      </w:pPr>
      <w:r>
        <w:rPr>
          <w:rFonts w:ascii="Arial" w:hAnsi="Arial"/>
          <w:b/>
        </w:rPr>
        <w:t>Mensaje</w:t>
      </w:r>
      <w:r>
        <w:rPr>
          <w:rFonts w:ascii="Arial" w:hAnsi="Arial"/>
        </w:rPr>
        <w:t xml:space="preserve">: La propia información que el emisor transmite. Con frecuencia, la  formalización del mensaje recoge solo una parte de la información que el hablante desea trasladar denominada </w:t>
      </w:r>
      <w:r>
        <w:rPr>
          <w:rFonts w:ascii="Arial" w:hAnsi="Arial"/>
          <w:b/>
          <w:bCs/>
        </w:rPr>
        <w:t xml:space="preserve">información explícita; </w:t>
      </w:r>
      <w:r>
        <w:rPr>
          <w:rFonts w:ascii="Arial" w:hAnsi="Arial"/>
        </w:rPr>
        <w:t xml:space="preserve">el resto de la información, </w:t>
      </w:r>
      <w:r>
        <w:rPr>
          <w:rFonts w:ascii="Arial" w:hAnsi="Arial"/>
          <w:b/>
          <w:bCs/>
        </w:rPr>
        <w:t xml:space="preserve">la implícita,  </w:t>
      </w:r>
      <w:r>
        <w:rPr>
          <w:rFonts w:ascii="Arial" w:hAnsi="Arial"/>
        </w:rPr>
        <w:t>queda sugerida a expensas de que el destinatario la infiera o deduzca.</w:t>
      </w:r>
    </w:p>
    <w:p w14:paraId="7B526954" w14:textId="77777777" w:rsidR="00110255" w:rsidRDefault="00110255" w:rsidP="00110255">
      <w:pPr>
        <w:pStyle w:val="Textbody"/>
        <w:widowControl/>
        <w:numPr>
          <w:ilvl w:val="0"/>
          <w:numId w:val="2"/>
        </w:numPr>
        <w:jc w:val="both"/>
      </w:pPr>
      <w:r>
        <w:rPr>
          <w:rFonts w:ascii="Arial" w:hAnsi="Arial"/>
          <w:b/>
        </w:rPr>
        <w:t xml:space="preserve">Contexto o sitauación: </w:t>
      </w:r>
      <w:r>
        <w:rPr>
          <w:rFonts w:ascii="Arial" w:hAnsi="Arial"/>
        </w:rPr>
        <w:t>Circunstancias temporales, espaciales y socioculturales que rodean el hecho o acto comunicativo y que permiten comprender el mensaje en su justa medida.</w:t>
      </w:r>
    </w:p>
    <w:p w14:paraId="239FBD98" w14:textId="77777777" w:rsidR="00110255" w:rsidRDefault="00110255" w:rsidP="00110255">
      <w:pPr>
        <w:pStyle w:val="Standard"/>
        <w:jc w:val="both"/>
        <w:rPr>
          <w:rFonts w:ascii="Arial" w:hAnsi="Arial"/>
        </w:rPr>
      </w:pPr>
    </w:p>
    <w:p w14:paraId="42393048" w14:textId="77777777" w:rsidR="00110255" w:rsidRDefault="00110255" w:rsidP="00110255">
      <w:pPr>
        <w:pStyle w:val="Standard"/>
        <w:jc w:val="both"/>
        <w:rPr>
          <w:rFonts w:ascii="Arial" w:hAnsi="Arial"/>
          <w:b/>
          <w:bCs/>
        </w:rPr>
      </w:pPr>
      <w:r>
        <w:rPr>
          <w:rFonts w:ascii="Arial" w:hAnsi="Arial"/>
          <w:b/>
          <w:bCs/>
        </w:rPr>
        <w:t>1. 2. FUNCIONES DEL LENGUAJE</w:t>
      </w:r>
    </w:p>
    <w:p w14:paraId="26FE1F9C" w14:textId="77777777" w:rsidR="00110255" w:rsidRDefault="00110255" w:rsidP="00110255">
      <w:pPr>
        <w:pStyle w:val="Standard"/>
        <w:jc w:val="both"/>
        <w:rPr>
          <w:rFonts w:ascii="Arial" w:hAnsi="Arial"/>
        </w:rPr>
      </w:pPr>
    </w:p>
    <w:p w14:paraId="7E0F7B42" w14:textId="77777777" w:rsidR="00110255" w:rsidRDefault="00110255" w:rsidP="00110255">
      <w:pPr>
        <w:pStyle w:val="Standard"/>
        <w:jc w:val="both"/>
      </w:pPr>
      <w:r>
        <w:rPr>
          <w:rFonts w:ascii="Atkinson Hyperlegible" w:hAnsi="Atkinson Hyperlegible"/>
          <w:color w:val="444444"/>
        </w:rPr>
        <w:t xml:space="preserve">Se denominan </w:t>
      </w:r>
      <w:r>
        <w:rPr>
          <w:rStyle w:val="StrongEmphasis"/>
          <w:rFonts w:ascii="Atkinson Hyperlegible" w:hAnsi="Atkinson Hyperlegible"/>
          <w:color w:val="444444"/>
        </w:rPr>
        <w:t xml:space="preserve">funciones del lenguaje </w:t>
      </w:r>
      <w:r>
        <w:rPr>
          <w:rFonts w:ascii="Atkinson Hyperlegible" w:hAnsi="Atkinson Hyperlegible"/>
          <w:color w:val="444444"/>
        </w:rPr>
        <w:t xml:space="preserve">a las distintas finalidades con las que se emplea el lenguaje al formular un mensaje concreto. En un mismo enunciado pueden coexistir varias funciones </w:t>
      </w:r>
      <w:r>
        <w:rPr>
          <w:rFonts w:ascii="Atkinson Hyperlegible" w:hAnsi="Atkinson Hyperlegible"/>
          <w:color w:val="444444"/>
        </w:rPr>
        <w:lastRenderedPageBreak/>
        <w:t>lingüísticas.  Cada una de las funciones del lenguaje está relacionada con los diferentes elementos de la comunicación. Distinguimos seis funciones</w:t>
      </w:r>
    </w:p>
    <w:p w14:paraId="32F8A025" w14:textId="77777777" w:rsidR="00110255" w:rsidRDefault="00110255" w:rsidP="00110255">
      <w:pPr>
        <w:pStyle w:val="Standard"/>
        <w:jc w:val="both"/>
        <w:rPr>
          <w:rFonts w:ascii="Atkinson Hyperlegible" w:hAnsi="Atkinson Hyperlegible"/>
          <w:color w:val="444444"/>
        </w:rPr>
      </w:pPr>
    </w:p>
    <w:p w14:paraId="07246703" w14:textId="77777777" w:rsidR="00110255" w:rsidRDefault="00110255" w:rsidP="00110255">
      <w:pPr>
        <w:pStyle w:val="Textbody"/>
        <w:widowControl/>
        <w:numPr>
          <w:ilvl w:val="0"/>
          <w:numId w:val="3"/>
        </w:numPr>
        <w:spacing w:after="0"/>
        <w:jc w:val="both"/>
      </w:pPr>
      <w:r>
        <w:rPr>
          <w:rStyle w:val="StrongEmphasis"/>
          <w:rFonts w:ascii="Atkinson Hyperlegible" w:hAnsi="Atkinson Hyperlegible"/>
          <w:color w:val="444444"/>
        </w:rPr>
        <w:t xml:space="preserve"> Función representativa o referencial: El lenguaje se usa para transmitir una información sobre el mundo que nos rodea, sobre nosotros mismos o los demás, etc. Lo importante es el contenido del mensaje. Ejemplo: </w:t>
      </w:r>
      <w:r>
        <w:rPr>
          <w:rStyle w:val="nfasis"/>
          <w:rFonts w:ascii="Atkinson Hyperlegible" w:hAnsi="Atkinson Hyperlegible"/>
          <w:color w:val="444444"/>
        </w:rPr>
        <w:t>El tren de las nueve llegará con retraso.</w:t>
      </w:r>
    </w:p>
    <w:p w14:paraId="1A90A114" w14:textId="77777777" w:rsidR="00110255" w:rsidRDefault="00110255" w:rsidP="00110255">
      <w:pPr>
        <w:pStyle w:val="Textbody"/>
        <w:widowControl/>
        <w:numPr>
          <w:ilvl w:val="0"/>
          <w:numId w:val="3"/>
        </w:numPr>
        <w:spacing w:after="0"/>
        <w:jc w:val="both"/>
      </w:pPr>
      <w:r>
        <w:rPr>
          <w:rStyle w:val="StrongEmphasis"/>
          <w:rFonts w:ascii="Atkinson Hyperlegible" w:hAnsi="Atkinson Hyperlegible"/>
          <w:color w:val="444444"/>
        </w:rPr>
        <w:t>Función expresiva o emotiva</w:t>
      </w:r>
      <w:r>
        <w:rPr>
          <w:rFonts w:ascii="Atkinson Hyperlegible" w:hAnsi="Atkinson Hyperlegible"/>
          <w:color w:val="444444"/>
        </w:rPr>
        <w:t xml:space="preserve">: El emisor comunica su estado de ánimo, una opinión personal, una emoción, un sentimiento, etc. Ejemplo: </w:t>
      </w:r>
      <w:r>
        <w:rPr>
          <w:rStyle w:val="nfasis"/>
          <w:rFonts w:ascii="Atkinson Hyperlegible" w:hAnsi="Atkinson Hyperlegible"/>
          <w:color w:val="444444"/>
        </w:rPr>
        <w:t>¡Qué bien! ¡Por fin hemos aterrizado en Madrid!</w:t>
      </w:r>
    </w:p>
    <w:p w14:paraId="39803E94" w14:textId="77777777" w:rsidR="00110255" w:rsidRDefault="00110255" w:rsidP="00110255">
      <w:pPr>
        <w:pStyle w:val="Textbody"/>
        <w:widowControl/>
        <w:numPr>
          <w:ilvl w:val="0"/>
          <w:numId w:val="3"/>
        </w:numPr>
        <w:jc w:val="both"/>
      </w:pPr>
      <w:r>
        <w:rPr>
          <w:rStyle w:val="StrongEmphasis"/>
          <w:rFonts w:ascii="Atkinson Hyperlegible" w:hAnsi="Atkinson Hyperlegible"/>
          <w:color w:val="444444"/>
        </w:rPr>
        <w:t>Función conativa o apelativa</w:t>
      </w:r>
      <w:r>
        <w:rPr>
          <w:rFonts w:ascii="Atkinson Hyperlegible" w:hAnsi="Atkinson Hyperlegible"/>
          <w:color w:val="444444"/>
        </w:rPr>
        <w:t xml:space="preserve">: El lenguaje se utiliza para actuar sobre el receptor, para darle una orden, preguntarle o pedirle algo. Ejemplo: </w:t>
      </w:r>
      <w:r>
        <w:rPr>
          <w:rStyle w:val="nfasis"/>
          <w:rFonts w:ascii="Atkinson Hyperlegible" w:hAnsi="Atkinson Hyperlegible"/>
          <w:color w:val="444444"/>
        </w:rPr>
        <w:t>¡Súbete al coche ahora mismo! ¿Has estado alguna vez en el extranjero?</w:t>
      </w:r>
    </w:p>
    <w:p w14:paraId="07ED8418" w14:textId="77777777" w:rsidR="00110255" w:rsidRDefault="00110255" w:rsidP="00110255">
      <w:pPr>
        <w:pStyle w:val="Textbody"/>
        <w:widowControl/>
        <w:numPr>
          <w:ilvl w:val="0"/>
          <w:numId w:val="3"/>
        </w:numPr>
        <w:jc w:val="both"/>
      </w:pPr>
      <w:r>
        <w:rPr>
          <w:rStyle w:val="nfasis"/>
          <w:b/>
          <w:bCs/>
        </w:rPr>
        <w:t>F</w:t>
      </w:r>
      <w:r>
        <w:rPr>
          <w:rStyle w:val="StrongEmphasis"/>
          <w:rFonts w:ascii="Atkinson Hyperlegible" w:hAnsi="Atkinson Hyperlegible"/>
          <w:color w:val="444444"/>
        </w:rPr>
        <w:t>unción fática</w:t>
      </w:r>
      <w:r>
        <w:rPr>
          <w:rStyle w:val="nfasis"/>
          <w:rFonts w:ascii="Atkinson Hyperlegible" w:hAnsi="Atkinson Hyperlegible"/>
          <w:color w:val="444444"/>
        </w:rPr>
        <w:t>: El que habla emplea la lengua para asegurarse de que el canal de comunicación está abierto, que no se no se ha interrumpido. Ej.: ¿Me oyes? ...</w:t>
      </w:r>
    </w:p>
    <w:p w14:paraId="3DF13568" w14:textId="77777777" w:rsidR="00110255" w:rsidRDefault="00110255" w:rsidP="00110255">
      <w:pPr>
        <w:pStyle w:val="Textbody"/>
        <w:widowControl/>
        <w:numPr>
          <w:ilvl w:val="0"/>
          <w:numId w:val="4"/>
        </w:numPr>
        <w:jc w:val="both"/>
      </w:pPr>
      <w:r>
        <w:rPr>
          <w:rStyle w:val="StrongEmphasis"/>
          <w:rFonts w:ascii="Atkinson Hyperlegible" w:hAnsi="Atkinson Hyperlegible"/>
          <w:color w:val="444444"/>
        </w:rPr>
        <w:t>Función poética</w:t>
      </w:r>
      <w:r>
        <w:rPr>
          <w:rFonts w:ascii="Atkinson Hyperlegible" w:hAnsi="Atkinson Hyperlegible"/>
          <w:color w:val="444444"/>
        </w:rPr>
        <w:t>: El lenguaje se usa para crear belleza, para llamar la atención sobre la forma del mensaje. Ej.: No es una forma de viajar, es la mejor forma de llegar.</w:t>
      </w:r>
    </w:p>
    <w:p w14:paraId="699AA275" w14:textId="77777777" w:rsidR="00110255" w:rsidRDefault="00110255" w:rsidP="00110255">
      <w:pPr>
        <w:pStyle w:val="Textbody"/>
        <w:widowControl/>
        <w:numPr>
          <w:ilvl w:val="0"/>
          <w:numId w:val="5"/>
        </w:numPr>
        <w:jc w:val="both"/>
      </w:pPr>
      <w:r>
        <w:rPr>
          <w:rStyle w:val="StrongEmphasis"/>
          <w:rFonts w:ascii="Atkinson Hyperlegible" w:hAnsi="Atkinson Hyperlegible"/>
          <w:color w:val="444444"/>
        </w:rPr>
        <w:t>Función metalingüística</w:t>
      </w:r>
      <w:r>
        <w:rPr>
          <w:rFonts w:ascii="Atkinson Hyperlegible" w:hAnsi="Atkinson Hyperlegible"/>
          <w:color w:val="444444"/>
        </w:rPr>
        <w:t xml:space="preserve">: La lengua se utiliza para hablar sobre ella misma y reflexionar sobre el código. Ej.: </w:t>
      </w:r>
      <w:r>
        <w:rPr>
          <w:rStyle w:val="nfasis"/>
          <w:rFonts w:ascii="Atkinson Hyperlegible" w:hAnsi="Atkinson Hyperlegible"/>
          <w:color w:val="444444"/>
        </w:rPr>
        <w:t xml:space="preserve">Cantar </w:t>
      </w:r>
      <w:r>
        <w:rPr>
          <w:rFonts w:ascii="Atkinson Hyperlegible" w:hAnsi="Atkinson Hyperlegible"/>
          <w:color w:val="444444"/>
        </w:rPr>
        <w:t xml:space="preserve">es un verbo. La palabra </w:t>
      </w:r>
      <w:r>
        <w:rPr>
          <w:rStyle w:val="nfasis"/>
          <w:rFonts w:ascii="Atkinson Hyperlegible" w:hAnsi="Atkinson Hyperlegible"/>
          <w:color w:val="444444"/>
        </w:rPr>
        <w:t xml:space="preserve">luna </w:t>
      </w:r>
      <w:r>
        <w:rPr>
          <w:rFonts w:ascii="Atkinson Hyperlegible" w:hAnsi="Atkinson Hyperlegible"/>
          <w:color w:val="444444"/>
        </w:rPr>
        <w:t>es un sustantivo.</w:t>
      </w:r>
    </w:p>
    <w:p w14:paraId="6C574DE0" w14:textId="77777777" w:rsidR="00110255" w:rsidRDefault="00110255" w:rsidP="00110255">
      <w:pPr>
        <w:pStyle w:val="Standard"/>
        <w:jc w:val="both"/>
        <w:rPr>
          <w:rFonts w:ascii="Arial" w:hAnsi="Arial"/>
        </w:rPr>
      </w:pPr>
    </w:p>
    <w:p w14:paraId="6C536F60" w14:textId="77777777" w:rsidR="00110255" w:rsidRDefault="00110255" w:rsidP="00110255">
      <w:pPr>
        <w:pStyle w:val="Standard"/>
        <w:jc w:val="both"/>
        <w:rPr>
          <w:rFonts w:ascii="Arial" w:hAnsi="Arial"/>
          <w:b/>
          <w:bCs/>
        </w:rPr>
      </w:pPr>
      <w:r>
        <w:rPr>
          <w:rFonts w:ascii="Arial" w:hAnsi="Arial"/>
          <w:b/>
          <w:bCs/>
        </w:rPr>
        <w:t>2. EL TEXTO: ESTRUCTURA Y CLASIFICACIÓN</w:t>
      </w:r>
    </w:p>
    <w:p w14:paraId="57E4B062" w14:textId="77777777" w:rsidR="00110255" w:rsidRDefault="00110255" w:rsidP="00110255">
      <w:pPr>
        <w:pStyle w:val="Standard"/>
        <w:jc w:val="both"/>
        <w:rPr>
          <w:rFonts w:ascii="Arial" w:hAnsi="Arial"/>
          <w:b/>
          <w:bCs/>
        </w:rPr>
      </w:pPr>
    </w:p>
    <w:p w14:paraId="7B4F78D6" w14:textId="77777777" w:rsidR="00110255" w:rsidRDefault="00110255" w:rsidP="00110255">
      <w:pPr>
        <w:pStyle w:val="Standard"/>
        <w:jc w:val="both"/>
        <w:rPr>
          <w:rFonts w:ascii="Arial" w:hAnsi="Arial"/>
          <w:b/>
          <w:bCs/>
        </w:rPr>
      </w:pPr>
      <w:r>
        <w:rPr>
          <w:rFonts w:ascii="Arial" w:hAnsi="Arial"/>
          <w:b/>
          <w:bCs/>
        </w:rPr>
        <w:t>2.1. PROPIEDADES TEXTUALES</w:t>
      </w:r>
    </w:p>
    <w:p w14:paraId="32DBB6C2" w14:textId="77777777" w:rsidR="00110255" w:rsidRDefault="00110255" w:rsidP="00110255">
      <w:pPr>
        <w:pStyle w:val="Standard"/>
        <w:jc w:val="both"/>
        <w:rPr>
          <w:rFonts w:ascii="Arial" w:hAnsi="Arial"/>
          <w:b/>
          <w:bCs/>
        </w:rPr>
      </w:pPr>
    </w:p>
    <w:p w14:paraId="31FF049F" w14:textId="77777777" w:rsidR="00110255" w:rsidRDefault="00110255" w:rsidP="00110255">
      <w:pPr>
        <w:pStyle w:val="Standard"/>
        <w:jc w:val="both"/>
        <w:rPr>
          <w:rFonts w:ascii="Arial" w:hAnsi="Arial"/>
          <w:b/>
          <w:bCs/>
        </w:rPr>
      </w:pPr>
    </w:p>
    <w:p w14:paraId="1F6120EE" w14:textId="77777777" w:rsidR="00110255" w:rsidRDefault="00110255" w:rsidP="00110255">
      <w:pPr>
        <w:pStyle w:val="Standard"/>
        <w:jc w:val="both"/>
        <w:rPr>
          <w:rFonts w:ascii="Arial" w:hAnsi="Arial"/>
          <w:color w:val="333333"/>
        </w:rPr>
      </w:pPr>
      <w:r>
        <w:rPr>
          <w:rFonts w:ascii="Arial" w:hAnsi="Arial"/>
          <w:color w:val="333333"/>
        </w:rPr>
        <w:t>El enfoque actual de los estudios de lengua que se centran en lo comunicativo y lo discursivo, señalan al texto  tanto oral como escrito como unidad máxima de comunicación.</w:t>
      </w:r>
    </w:p>
    <w:p w14:paraId="6C3903C7" w14:textId="77777777" w:rsidR="00110255" w:rsidRDefault="00110255" w:rsidP="00110255">
      <w:pPr>
        <w:pStyle w:val="Standard"/>
        <w:jc w:val="both"/>
        <w:rPr>
          <w:rFonts w:ascii="Arial" w:hAnsi="Arial"/>
          <w:color w:val="333333"/>
        </w:rPr>
      </w:pPr>
    </w:p>
    <w:p w14:paraId="6252E7C5" w14:textId="77777777" w:rsidR="00110255" w:rsidRDefault="00110255" w:rsidP="00110255">
      <w:pPr>
        <w:pStyle w:val="Standard"/>
        <w:jc w:val="both"/>
        <w:rPr>
          <w:rFonts w:ascii="Arial" w:hAnsi="Arial"/>
          <w:color w:val="333333"/>
        </w:rPr>
      </w:pPr>
      <w:r>
        <w:rPr>
          <w:rFonts w:ascii="Arial" w:hAnsi="Arial"/>
          <w:color w:val="333333"/>
        </w:rPr>
        <w:t>Para que un texto pueda considerarse como tal ha de cumplir con tres propiedades o requisitos:</w:t>
      </w:r>
    </w:p>
    <w:p w14:paraId="219261C9" w14:textId="77777777" w:rsidR="00110255" w:rsidRDefault="00110255" w:rsidP="00110255">
      <w:pPr>
        <w:pStyle w:val="Standard"/>
        <w:jc w:val="both"/>
        <w:rPr>
          <w:rFonts w:ascii="Arial" w:hAnsi="Arial"/>
          <w:color w:val="333333"/>
        </w:rPr>
      </w:pPr>
    </w:p>
    <w:p w14:paraId="07BE211B" w14:textId="77777777" w:rsidR="00110255" w:rsidRDefault="00110255" w:rsidP="00110255">
      <w:pPr>
        <w:pStyle w:val="Standard"/>
        <w:numPr>
          <w:ilvl w:val="0"/>
          <w:numId w:val="6"/>
        </w:numPr>
        <w:jc w:val="both"/>
        <w:rPr>
          <w:rFonts w:ascii="Arial" w:hAnsi="Arial"/>
          <w:color w:val="333333"/>
        </w:rPr>
      </w:pPr>
      <w:r>
        <w:rPr>
          <w:rFonts w:ascii="Arial" w:hAnsi="Arial"/>
          <w:color w:val="333333"/>
        </w:rPr>
        <w:t>La coherencia - Serie de ideas sobre un mismo tema que conformen una unidad global.</w:t>
      </w:r>
    </w:p>
    <w:p w14:paraId="2408CE6B" w14:textId="77777777" w:rsidR="00110255" w:rsidRDefault="00110255" w:rsidP="00110255">
      <w:pPr>
        <w:pStyle w:val="Standard"/>
        <w:numPr>
          <w:ilvl w:val="0"/>
          <w:numId w:val="6"/>
        </w:numPr>
        <w:jc w:val="both"/>
        <w:rPr>
          <w:rFonts w:ascii="Arial" w:hAnsi="Arial"/>
          <w:color w:val="333333"/>
        </w:rPr>
      </w:pPr>
      <w:r>
        <w:rPr>
          <w:rFonts w:ascii="Arial" w:hAnsi="Arial"/>
          <w:color w:val="333333"/>
        </w:rPr>
        <w:t xml:space="preserve"> La cohesión – Mecanismos lingüísticos que permiten la interconexión entre las distintas unidades  del texto.</w:t>
      </w:r>
    </w:p>
    <w:p w14:paraId="00E3AEE6" w14:textId="77777777" w:rsidR="00110255" w:rsidRDefault="00110255" w:rsidP="00110255">
      <w:pPr>
        <w:pStyle w:val="Standard"/>
        <w:numPr>
          <w:ilvl w:val="0"/>
          <w:numId w:val="6"/>
        </w:numPr>
        <w:jc w:val="both"/>
        <w:rPr>
          <w:rFonts w:ascii="Arial" w:hAnsi="Arial"/>
          <w:color w:val="333333"/>
        </w:rPr>
      </w:pPr>
      <w:r>
        <w:rPr>
          <w:rFonts w:ascii="Arial" w:hAnsi="Arial"/>
          <w:color w:val="333333"/>
        </w:rPr>
        <w:t xml:space="preserve"> La adecuación- Adaptación al contexto y situación en la que se produce.</w:t>
      </w:r>
    </w:p>
    <w:p w14:paraId="39B960BB" w14:textId="77777777" w:rsidR="00110255" w:rsidRDefault="00110255" w:rsidP="00110255">
      <w:pPr>
        <w:pStyle w:val="Standard"/>
        <w:jc w:val="both"/>
        <w:rPr>
          <w:rFonts w:ascii="Arial" w:hAnsi="Arial"/>
        </w:rPr>
      </w:pPr>
    </w:p>
    <w:p w14:paraId="17C0C219" w14:textId="77777777" w:rsidR="00110255" w:rsidRDefault="00110255" w:rsidP="00110255">
      <w:pPr>
        <w:pStyle w:val="Standard"/>
        <w:jc w:val="both"/>
        <w:rPr>
          <w:rFonts w:ascii="Arial" w:hAnsi="Arial"/>
          <w:b/>
          <w:bCs/>
        </w:rPr>
      </w:pPr>
    </w:p>
    <w:p w14:paraId="58E3080E" w14:textId="77777777" w:rsidR="00110255" w:rsidRDefault="00110255" w:rsidP="00110255">
      <w:pPr>
        <w:pStyle w:val="Standard"/>
        <w:jc w:val="both"/>
        <w:rPr>
          <w:rFonts w:ascii="Arial" w:hAnsi="Arial"/>
          <w:b/>
          <w:bCs/>
        </w:rPr>
      </w:pPr>
    </w:p>
    <w:p w14:paraId="3C1C377A" w14:textId="77777777" w:rsidR="00110255" w:rsidRDefault="00110255" w:rsidP="00110255">
      <w:pPr>
        <w:pStyle w:val="Standard"/>
        <w:jc w:val="both"/>
        <w:rPr>
          <w:rFonts w:ascii="Arial" w:hAnsi="Arial"/>
        </w:rPr>
      </w:pPr>
    </w:p>
    <w:p w14:paraId="21892A93" w14:textId="4779C74D" w:rsidR="00110255" w:rsidRDefault="00110255" w:rsidP="00110255">
      <w:pPr>
        <w:pStyle w:val="Standard"/>
        <w:jc w:val="both"/>
        <w:rPr>
          <w:rFonts w:ascii="Arial" w:hAnsi="Arial"/>
          <w:b/>
          <w:bCs/>
        </w:rPr>
      </w:pPr>
      <w:r>
        <w:rPr>
          <w:rFonts w:ascii="Arial" w:hAnsi="Arial"/>
          <w:b/>
          <w:bCs/>
        </w:rPr>
        <w:t>2.</w:t>
      </w:r>
      <w:r>
        <w:rPr>
          <w:rFonts w:ascii="Arial" w:hAnsi="Arial"/>
          <w:b/>
          <w:bCs/>
        </w:rPr>
        <w:t>2</w:t>
      </w:r>
      <w:r>
        <w:rPr>
          <w:rFonts w:ascii="Arial" w:hAnsi="Arial"/>
          <w:b/>
          <w:bCs/>
        </w:rPr>
        <w:t>. ORGANIZACIÓN DE IDEAS Y ESTRUCTURA</w:t>
      </w:r>
    </w:p>
    <w:p w14:paraId="2633086B" w14:textId="77777777" w:rsidR="00110255" w:rsidRDefault="00110255" w:rsidP="00110255">
      <w:pPr>
        <w:pStyle w:val="Standard"/>
        <w:jc w:val="both"/>
        <w:rPr>
          <w:rFonts w:ascii="Arial" w:hAnsi="Arial"/>
          <w:b/>
          <w:bCs/>
        </w:rPr>
      </w:pPr>
    </w:p>
    <w:p w14:paraId="0ED6C17F" w14:textId="77777777" w:rsidR="00110255" w:rsidRDefault="00110255" w:rsidP="00110255">
      <w:pPr>
        <w:pStyle w:val="Standard"/>
        <w:jc w:val="both"/>
        <w:rPr>
          <w:rFonts w:ascii="Arial" w:hAnsi="Arial"/>
          <w:b/>
          <w:bCs/>
        </w:rPr>
      </w:pPr>
    </w:p>
    <w:p w14:paraId="5FC9E9B2" w14:textId="77777777" w:rsidR="00110255" w:rsidRDefault="00110255" w:rsidP="00110255">
      <w:pPr>
        <w:pStyle w:val="Standard"/>
        <w:jc w:val="both"/>
        <w:rPr>
          <w:rFonts w:ascii="Arial" w:hAnsi="Arial"/>
        </w:rPr>
      </w:pPr>
      <w:r>
        <w:rPr>
          <w:rFonts w:ascii="Arial" w:hAnsi="Arial"/>
        </w:rPr>
        <w:t>La relación de ideas principales y secundarias suele prsentarse mediante esquemas diversas. Los más habituales son:</w:t>
      </w:r>
    </w:p>
    <w:p w14:paraId="60173338" w14:textId="77777777" w:rsidR="00110255" w:rsidRDefault="00110255" w:rsidP="00110255">
      <w:pPr>
        <w:pStyle w:val="Standard"/>
        <w:jc w:val="both"/>
        <w:rPr>
          <w:rFonts w:ascii="Arial" w:hAnsi="Arial"/>
        </w:rPr>
      </w:pPr>
    </w:p>
    <w:p w14:paraId="7514D836" w14:textId="77777777" w:rsidR="00110255" w:rsidRDefault="00110255" w:rsidP="00110255">
      <w:pPr>
        <w:pStyle w:val="Standard"/>
        <w:jc w:val="both"/>
        <w:rPr>
          <w:rFonts w:ascii="Arial" w:hAnsi="Arial"/>
        </w:rPr>
      </w:pPr>
    </w:p>
    <w:p w14:paraId="3BB78CE6" w14:textId="77777777" w:rsidR="00110255" w:rsidRDefault="00110255" w:rsidP="00110255">
      <w:pPr>
        <w:pStyle w:val="Standard"/>
        <w:jc w:val="both"/>
        <w:rPr>
          <w:rFonts w:ascii="Arial" w:hAnsi="Arial"/>
        </w:rPr>
      </w:pPr>
      <w:r>
        <w:rPr>
          <w:rFonts w:ascii="Arial" w:hAnsi="Arial"/>
        </w:rPr>
        <w:t xml:space="preserve">a) El esquema numérico en el que aparecen las ideas principales,  en primer lugar, y a continuación las seundarias ( datos, ejemplos,  consecuencias…) que dependen de las primeras.  </w:t>
      </w:r>
    </w:p>
    <w:p w14:paraId="0BA52202" w14:textId="77777777" w:rsidR="00110255" w:rsidRDefault="00110255" w:rsidP="00110255">
      <w:pPr>
        <w:pStyle w:val="Standard"/>
        <w:jc w:val="both"/>
        <w:rPr>
          <w:rFonts w:ascii="Arial" w:hAnsi="Arial"/>
        </w:rPr>
      </w:pPr>
    </w:p>
    <w:p w14:paraId="59166105" w14:textId="77777777" w:rsidR="00110255" w:rsidRDefault="00110255" w:rsidP="00110255">
      <w:pPr>
        <w:pStyle w:val="Standard"/>
        <w:jc w:val="both"/>
        <w:rPr>
          <w:rFonts w:ascii="Arial" w:hAnsi="Arial"/>
        </w:rPr>
      </w:pPr>
      <w:r>
        <w:rPr>
          <w:rFonts w:ascii="Arial" w:hAnsi="Arial"/>
        </w:rPr>
        <w:t>b) El esquema estructural dependerá del tipo de discurso que predomine en el texto: Así en los texto narrativos se especificarán las ideas que pertenecen al planteamiento, nudo y desenlace, y en los argumentativos las que pertenecen a la intridocción, cuerpo argumentativo y conclusión.</w:t>
      </w:r>
    </w:p>
    <w:p w14:paraId="4A94E2CB" w14:textId="77777777" w:rsidR="00110255" w:rsidRDefault="00110255" w:rsidP="00110255">
      <w:pPr>
        <w:pStyle w:val="Standard"/>
        <w:jc w:val="both"/>
        <w:rPr>
          <w:rFonts w:ascii="Arial" w:hAnsi="Arial"/>
        </w:rPr>
      </w:pPr>
    </w:p>
    <w:p w14:paraId="4CCD67C0" w14:textId="77777777" w:rsidR="00110255" w:rsidRDefault="00110255" w:rsidP="00110255">
      <w:pPr>
        <w:pStyle w:val="Standard"/>
        <w:jc w:val="both"/>
        <w:rPr>
          <w:rFonts w:ascii="Arial" w:hAnsi="Arial"/>
        </w:rPr>
      </w:pPr>
    </w:p>
    <w:p w14:paraId="7F122110" w14:textId="77777777" w:rsidR="00110255" w:rsidRDefault="00110255" w:rsidP="00110255">
      <w:pPr>
        <w:pStyle w:val="Standard"/>
        <w:jc w:val="both"/>
        <w:rPr>
          <w:rFonts w:ascii="Arial" w:hAnsi="Arial"/>
        </w:rPr>
      </w:pPr>
      <w:r>
        <w:rPr>
          <w:rFonts w:ascii="Arial" w:hAnsi="Arial"/>
        </w:rPr>
        <w:t>Tras identificar las ideas principales y secundarias, en la mayoría de los casos podemos justificar el modelo organizativo que presenta:</w:t>
      </w:r>
    </w:p>
    <w:p w14:paraId="758B6DBA" w14:textId="77777777" w:rsidR="00110255" w:rsidRDefault="00110255" w:rsidP="00110255">
      <w:pPr>
        <w:pStyle w:val="Standard"/>
        <w:jc w:val="both"/>
        <w:rPr>
          <w:rFonts w:ascii="Arial" w:hAnsi="Arial"/>
        </w:rPr>
      </w:pPr>
    </w:p>
    <w:p w14:paraId="00FD6FC9" w14:textId="77777777" w:rsidR="00110255" w:rsidRDefault="00110255" w:rsidP="00110255">
      <w:pPr>
        <w:pStyle w:val="Ttulo4"/>
        <w:jc w:val="both"/>
      </w:pPr>
      <w:r>
        <w:rPr>
          <w:rFonts w:ascii="Arial" w:hAnsi="Arial"/>
          <w:b w:val="0"/>
          <w:bCs w:val="0"/>
          <w:color w:val="000000"/>
        </w:rPr>
        <w:t xml:space="preserve">a) </w:t>
      </w:r>
      <w:r>
        <w:rPr>
          <w:rFonts w:ascii="Arial" w:hAnsi="Arial"/>
          <w:color w:val="000000"/>
        </w:rPr>
        <w:t>En  los texto expositivo y texto argumentativo</w:t>
      </w:r>
    </w:p>
    <w:p w14:paraId="15B62533" w14:textId="77777777" w:rsidR="00110255" w:rsidRDefault="00110255" w:rsidP="00110255">
      <w:pPr>
        <w:pStyle w:val="Textbody"/>
        <w:widowControl/>
        <w:numPr>
          <w:ilvl w:val="0"/>
          <w:numId w:val="7"/>
        </w:numPr>
        <w:spacing w:after="0"/>
        <w:jc w:val="both"/>
        <w:rPr>
          <w:rFonts w:ascii="Arial" w:hAnsi="Arial"/>
          <w:color w:val="000000"/>
        </w:rPr>
      </w:pPr>
      <w:r>
        <w:rPr>
          <w:rFonts w:ascii="Arial" w:hAnsi="Arial"/>
          <w:color w:val="000000"/>
        </w:rPr>
        <w:t>Analizante o deductivo: de lo general a lo particular (la tesis se sitúa al principio).</w:t>
      </w:r>
    </w:p>
    <w:p w14:paraId="07BDCB55" w14:textId="77777777" w:rsidR="00110255" w:rsidRDefault="00110255" w:rsidP="00110255">
      <w:pPr>
        <w:pStyle w:val="Textbody"/>
        <w:widowControl/>
        <w:numPr>
          <w:ilvl w:val="0"/>
          <w:numId w:val="7"/>
        </w:numPr>
        <w:spacing w:after="0"/>
        <w:jc w:val="both"/>
        <w:rPr>
          <w:rFonts w:ascii="Arial" w:hAnsi="Arial"/>
          <w:color w:val="000000"/>
        </w:rPr>
      </w:pPr>
      <w:r>
        <w:rPr>
          <w:rFonts w:ascii="Arial" w:hAnsi="Arial"/>
          <w:color w:val="000000"/>
        </w:rPr>
        <w:t>Sintetizante o inductivo: de lo particular a lo general (la tesis se sitúa al final).</w:t>
      </w:r>
    </w:p>
    <w:p w14:paraId="172E2488" w14:textId="77777777" w:rsidR="00110255" w:rsidRDefault="00110255" w:rsidP="00110255">
      <w:pPr>
        <w:pStyle w:val="Textbody"/>
        <w:widowControl/>
        <w:numPr>
          <w:ilvl w:val="0"/>
          <w:numId w:val="7"/>
        </w:numPr>
        <w:spacing w:after="0"/>
        <w:jc w:val="both"/>
        <w:rPr>
          <w:rFonts w:ascii="Arial" w:hAnsi="Arial"/>
          <w:color w:val="000000"/>
        </w:rPr>
      </w:pPr>
      <w:r>
        <w:rPr>
          <w:rFonts w:ascii="Arial" w:hAnsi="Arial"/>
          <w:color w:val="000000"/>
        </w:rPr>
        <w:t>Enmarcado o encuadrado: combinación de los modelos modelos anteriores  (se introduce la tesis al inicio y se confirma al final).</w:t>
      </w:r>
    </w:p>
    <w:p w14:paraId="603C2A6B" w14:textId="77777777" w:rsidR="00110255" w:rsidRDefault="00110255" w:rsidP="00110255">
      <w:pPr>
        <w:pStyle w:val="Textbody"/>
        <w:widowControl/>
        <w:numPr>
          <w:ilvl w:val="0"/>
          <w:numId w:val="7"/>
        </w:numPr>
        <w:spacing w:after="0"/>
        <w:jc w:val="both"/>
        <w:rPr>
          <w:rFonts w:ascii="Arial" w:hAnsi="Arial"/>
          <w:color w:val="000000"/>
        </w:rPr>
      </w:pPr>
      <w:r>
        <w:rPr>
          <w:rFonts w:ascii="Arial" w:hAnsi="Arial"/>
          <w:color w:val="000000"/>
        </w:rPr>
        <w:t>Paralelo: relaciona dos ideas a las que da una importancia similar.</w:t>
      </w:r>
    </w:p>
    <w:p w14:paraId="7F34251E" w14:textId="77777777" w:rsidR="00110255" w:rsidRDefault="00110255" w:rsidP="00110255">
      <w:pPr>
        <w:pStyle w:val="Textbody"/>
        <w:widowControl/>
        <w:numPr>
          <w:ilvl w:val="0"/>
          <w:numId w:val="7"/>
        </w:numPr>
        <w:spacing w:after="0"/>
        <w:jc w:val="both"/>
        <w:rPr>
          <w:rFonts w:ascii="Arial" w:hAnsi="Arial"/>
          <w:color w:val="000000"/>
        </w:rPr>
      </w:pPr>
      <w:r>
        <w:rPr>
          <w:rFonts w:ascii="Arial" w:hAnsi="Arial"/>
          <w:color w:val="000000"/>
        </w:rPr>
        <w:t xml:space="preserve"> Pregunta – respuesta</w:t>
      </w:r>
    </w:p>
    <w:p w14:paraId="0E80FB1E" w14:textId="77777777" w:rsidR="00110255" w:rsidRDefault="00110255" w:rsidP="00110255">
      <w:pPr>
        <w:pStyle w:val="Textbody"/>
        <w:widowControl/>
        <w:numPr>
          <w:ilvl w:val="0"/>
          <w:numId w:val="7"/>
        </w:numPr>
        <w:spacing w:after="0"/>
        <w:jc w:val="both"/>
        <w:rPr>
          <w:rFonts w:ascii="Arial" w:hAnsi="Arial"/>
          <w:color w:val="000000"/>
        </w:rPr>
      </w:pPr>
      <w:r>
        <w:rPr>
          <w:rFonts w:ascii="Arial" w:hAnsi="Arial"/>
          <w:color w:val="000000"/>
        </w:rPr>
        <w:t>Causa-consecuencia</w:t>
      </w:r>
    </w:p>
    <w:p w14:paraId="052E7443" w14:textId="77777777" w:rsidR="00110255" w:rsidRDefault="00110255" w:rsidP="00110255">
      <w:pPr>
        <w:pStyle w:val="Textbody"/>
        <w:widowControl/>
        <w:numPr>
          <w:ilvl w:val="0"/>
          <w:numId w:val="7"/>
        </w:numPr>
        <w:spacing w:after="0"/>
        <w:jc w:val="both"/>
        <w:rPr>
          <w:rFonts w:ascii="Arial" w:hAnsi="Arial"/>
          <w:color w:val="000000"/>
        </w:rPr>
      </w:pPr>
      <w:r>
        <w:rPr>
          <w:rFonts w:ascii="Arial" w:hAnsi="Arial"/>
          <w:color w:val="000000"/>
        </w:rPr>
        <w:t>Problema-solución</w:t>
      </w:r>
    </w:p>
    <w:p w14:paraId="622ED0F4" w14:textId="77777777" w:rsidR="00110255" w:rsidRDefault="00110255" w:rsidP="00110255">
      <w:pPr>
        <w:pStyle w:val="Textbody"/>
        <w:widowControl/>
        <w:numPr>
          <w:ilvl w:val="0"/>
          <w:numId w:val="7"/>
        </w:numPr>
        <w:jc w:val="both"/>
        <w:rPr>
          <w:rFonts w:ascii="Arial" w:hAnsi="Arial"/>
          <w:color w:val="000000"/>
        </w:rPr>
      </w:pPr>
      <w:r>
        <w:rPr>
          <w:rFonts w:ascii="Arial" w:hAnsi="Arial"/>
          <w:color w:val="000000"/>
        </w:rPr>
        <w:t>Ejemplificación</w:t>
      </w:r>
    </w:p>
    <w:p w14:paraId="39131DB2" w14:textId="77777777" w:rsidR="00110255" w:rsidRDefault="00110255" w:rsidP="00110255">
      <w:pPr>
        <w:pStyle w:val="Textbody"/>
        <w:widowControl/>
        <w:jc w:val="both"/>
        <w:rPr>
          <w:rFonts w:ascii="Arial" w:hAnsi="Arial"/>
        </w:rPr>
      </w:pPr>
    </w:p>
    <w:p w14:paraId="2D671593" w14:textId="77777777" w:rsidR="00110255" w:rsidRDefault="00110255" w:rsidP="00110255">
      <w:pPr>
        <w:pStyle w:val="Ttulo4"/>
        <w:widowControl/>
        <w:jc w:val="both"/>
        <w:rPr>
          <w:rFonts w:ascii="Arial" w:hAnsi="Arial"/>
          <w:color w:val="000000"/>
        </w:rPr>
      </w:pPr>
      <w:r>
        <w:rPr>
          <w:rFonts w:ascii="Arial" w:hAnsi="Arial"/>
          <w:color w:val="000000"/>
        </w:rPr>
        <w:t>b) En los texto narrativos</w:t>
      </w:r>
    </w:p>
    <w:p w14:paraId="66B36F0F" w14:textId="77777777" w:rsidR="00110255" w:rsidRDefault="00110255" w:rsidP="00110255">
      <w:pPr>
        <w:pStyle w:val="Textbody"/>
        <w:widowControl/>
        <w:numPr>
          <w:ilvl w:val="0"/>
          <w:numId w:val="8"/>
        </w:numPr>
        <w:spacing w:after="0"/>
        <w:jc w:val="both"/>
        <w:rPr>
          <w:rFonts w:ascii="Arial" w:hAnsi="Arial"/>
          <w:color w:val="000000"/>
        </w:rPr>
      </w:pPr>
      <w:r>
        <w:rPr>
          <w:rFonts w:ascii="Arial" w:hAnsi="Arial"/>
          <w:color w:val="000000"/>
        </w:rPr>
        <w:t>Cronológico lineal: los hechos se prsentan siguiendo un orden temporal</w:t>
      </w:r>
    </w:p>
    <w:p w14:paraId="0CB8774E" w14:textId="77777777" w:rsidR="00110255" w:rsidRDefault="00110255" w:rsidP="00110255">
      <w:pPr>
        <w:pStyle w:val="Textbody"/>
        <w:widowControl/>
        <w:numPr>
          <w:ilvl w:val="0"/>
          <w:numId w:val="8"/>
        </w:numPr>
        <w:jc w:val="both"/>
        <w:rPr>
          <w:rFonts w:ascii="Arial" w:hAnsi="Arial"/>
          <w:color w:val="000000"/>
        </w:rPr>
      </w:pPr>
      <w:r>
        <w:rPr>
          <w:rFonts w:ascii="Arial" w:hAnsi="Arial"/>
          <w:color w:val="000000"/>
        </w:rPr>
        <w:t>Cronológico con alteración temporal: comienzo in media res (en mitad de la acción), in extrema res (por el final) o final abierto.</w:t>
      </w:r>
    </w:p>
    <w:p w14:paraId="1BC5B18C" w14:textId="77777777" w:rsidR="00110255" w:rsidRDefault="00110255" w:rsidP="00110255">
      <w:pPr>
        <w:pStyle w:val="Textbody"/>
        <w:widowControl/>
        <w:jc w:val="both"/>
        <w:rPr>
          <w:rFonts w:ascii="Arial" w:hAnsi="Arial"/>
        </w:rPr>
      </w:pPr>
    </w:p>
    <w:p w14:paraId="0A3902E8" w14:textId="77777777" w:rsidR="00110255" w:rsidRDefault="00110255" w:rsidP="00110255">
      <w:pPr>
        <w:pStyle w:val="Ttulo4"/>
        <w:widowControl/>
        <w:jc w:val="both"/>
        <w:rPr>
          <w:rFonts w:ascii="Arial" w:hAnsi="Arial"/>
          <w:color w:val="000000"/>
        </w:rPr>
      </w:pPr>
      <w:r>
        <w:rPr>
          <w:rFonts w:ascii="Arial" w:hAnsi="Arial"/>
          <w:color w:val="000000"/>
        </w:rPr>
        <w:t>c) En los textos dialogados</w:t>
      </w:r>
    </w:p>
    <w:p w14:paraId="483136DA" w14:textId="77777777" w:rsidR="00110255" w:rsidRDefault="00110255" w:rsidP="00110255">
      <w:pPr>
        <w:pStyle w:val="Textbody"/>
        <w:widowControl/>
        <w:jc w:val="both"/>
        <w:rPr>
          <w:rFonts w:ascii="Arial" w:hAnsi="Arial"/>
        </w:rPr>
      </w:pPr>
    </w:p>
    <w:p w14:paraId="2312285B" w14:textId="77777777" w:rsidR="00110255" w:rsidRDefault="00110255" w:rsidP="00110255">
      <w:pPr>
        <w:pStyle w:val="Textbody"/>
        <w:widowControl/>
        <w:jc w:val="both"/>
        <w:rPr>
          <w:rFonts w:ascii="Arial" w:hAnsi="Arial"/>
          <w:color w:val="000000"/>
        </w:rPr>
      </w:pPr>
      <w:r>
        <w:rPr>
          <w:rFonts w:ascii="Arial" w:hAnsi="Arial"/>
          <w:color w:val="000000"/>
        </w:rPr>
        <w:t>Los textos dialogados constituyen un caso particular , pues pueden presentar cualquier modelo organizativo teniendo en cuenta las intervenciones de cada uno de los personajes.</w:t>
      </w:r>
    </w:p>
    <w:p w14:paraId="0AA2F8C3" w14:textId="77777777" w:rsidR="00110255" w:rsidRDefault="00110255" w:rsidP="00110255">
      <w:pPr>
        <w:pStyle w:val="Textbody"/>
        <w:widowControl/>
        <w:numPr>
          <w:ilvl w:val="0"/>
          <w:numId w:val="9"/>
        </w:numPr>
        <w:spacing w:after="0"/>
        <w:jc w:val="both"/>
        <w:rPr>
          <w:rFonts w:ascii="Arial" w:hAnsi="Arial"/>
        </w:rPr>
      </w:pPr>
    </w:p>
    <w:p w14:paraId="292E122E" w14:textId="77777777" w:rsidR="00110255" w:rsidRDefault="00110255" w:rsidP="00110255">
      <w:pPr>
        <w:pStyle w:val="Standard"/>
        <w:jc w:val="both"/>
        <w:rPr>
          <w:rFonts w:ascii="Arial" w:hAnsi="Arial"/>
        </w:rPr>
      </w:pPr>
    </w:p>
    <w:p w14:paraId="677C312C" w14:textId="11E60BDE" w:rsidR="00110255" w:rsidRDefault="00110255" w:rsidP="00110255">
      <w:pPr>
        <w:pStyle w:val="Standard"/>
        <w:jc w:val="both"/>
        <w:rPr>
          <w:rFonts w:ascii="Arial" w:hAnsi="Arial"/>
          <w:b/>
          <w:bCs/>
        </w:rPr>
      </w:pPr>
      <w:r>
        <w:rPr>
          <w:rFonts w:ascii="Arial" w:hAnsi="Arial"/>
          <w:b/>
          <w:bCs/>
        </w:rPr>
        <w:t>2.</w:t>
      </w:r>
      <w:r>
        <w:rPr>
          <w:rFonts w:ascii="Arial" w:hAnsi="Arial"/>
          <w:b/>
          <w:bCs/>
        </w:rPr>
        <w:t>3</w:t>
      </w:r>
      <w:r>
        <w:rPr>
          <w:rFonts w:ascii="Arial" w:hAnsi="Arial"/>
          <w:b/>
          <w:bCs/>
        </w:rPr>
        <w:t>. MECANISMOS DE COHESIÓN</w:t>
      </w:r>
    </w:p>
    <w:p w14:paraId="2277433F" w14:textId="77777777" w:rsidR="00110255" w:rsidRDefault="00110255" w:rsidP="00110255">
      <w:pPr>
        <w:pStyle w:val="Standard"/>
        <w:jc w:val="both"/>
        <w:rPr>
          <w:rFonts w:ascii="Arial" w:hAnsi="Arial"/>
          <w:b/>
          <w:bCs/>
        </w:rPr>
      </w:pPr>
    </w:p>
    <w:p w14:paraId="545B8EB1" w14:textId="77777777" w:rsidR="00110255" w:rsidRDefault="00110255" w:rsidP="00110255">
      <w:pPr>
        <w:pStyle w:val="Standard"/>
        <w:jc w:val="both"/>
        <w:rPr>
          <w:rFonts w:ascii="Arial" w:hAnsi="Arial"/>
          <w:b/>
          <w:bCs/>
        </w:rPr>
      </w:pPr>
    </w:p>
    <w:p w14:paraId="577E0F17" w14:textId="77777777" w:rsidR="00110255" w:rsidRDefault="00110255" w:rsidP="00110255">
      <w:pPr>
        <w:pStyle w:val="Standard"/>
        <w:jc w:val="both"/>
        <w:rPr>
          <w:rFonts w:ascii="Arial" w:hAnsi="Arial"/>
          <w:b/>
          <w:bCs/>
        </w:rPr>
      </w:pPr>
    </w:p>
    <w:p w14:paraId="1A15C9B0" w14:textId="77777777" w:rsidR="00110255" w:rsidRDefault="00110255" w:rsidP="00110255">
      <w:pPr>
        <w:pStyle w:val="Standard"/>
        <w:jc w:val="both"/>
      </w:pPr>
      <w:r>
        <w:rPr>
          <w:rFonts w:ascii="Arial" w:hAnsi="Arial"/>
        </w:rPr>
        <w:t>Se denomina cohesión textual a la propiedad por la cual los elementos de un texto se relacionan correctamente desde un punto de vista léxico y gramatical. La cohesión se pone de manifiesto en los textos por medio de diversos procedimientos, que pueden ser léxico- semánticos , si atienden a las palabras y a sus significados,  gramaticales, si se emplean recursos morfosintácticos y pragmáticos ( conectores y marcadores del discurso)</w:t>
      </w:r>
    </w:p>
    <w:p w14:paraId="50E720BB" w14:textId="77777777" w:rsidR="00110255" w:rsidRDefault="00110255" w:rsidP="00110255">
      <w:pPr>
        <w:pStyle w:val="Standard"/>
        <w:jc w:val="both"/>
        <w:rPr>
          <w:rFonts w:ascii="Arial" w:hAnsi="Arial"/>
        </w:rPr>
      </w:pPr>
    </w:p>
    <w:p w14:paraId="4DDF7DD3" w14:textId="77777777" w:rsidR="00110255" w:rsidRDefault="00110255" w:rsidP="00110255">
      <w:pPr>
        <w:pStyle w:val="Standard"/>
        <w:jc w:val="both"/>
        <w:rPr>
          <w:rFonts w:ascii="Arial" w:hAnsi="Arial"/>
          <w:b/>
          <w:bCs/>
        </w:rPr>
      </w:pPr>
    </w:p>
    <w:p w14:paraId="11EAE3F8" w14:textId="77777777" w:rsidR="00110255" w:rsidRDefault="00110255" w:rsidP="00110255">
      <w:pPr>
        <w:pStyle w:val="Standard"/>
        <w:jc w:val="both"/>
        <w:rPr>
          <w:rFonts w:ascii="Arial" w:hAnsi="Arial"/>
          <w:b/>
          <w:bCs/>
        </w:rPr>
      </w:pPr>
      <w:r>
        <w:rPr>
          <w:rFonts w:ascii="Arial" w:hAnsi="Arial"/>
          <w:b/>
          <w:bCs/>
        </w:rPr>
        <w:t>a) Mecanismos léxico-semánticos</w:t>
      </w:r>
    </w:p>
    <w:p w14:paraId="7B384C2D" w14:textId="77777777" w:rsidR="00110255" w:rsidRDefault="00110255" w:rsidP="00110255">
      <w:pPr>
        <w:pStyle w:val="Standard"/>
        <w:jc w:val="both"/>
        <w:rPr>
          <w:rFonts w:ascii="Arial" w:hAnsi="Arial"/>
        </w:rPr>
      </w:pPr>
    </w:p>
    <w:p w14:paraId="39CF4532" w14:textId="77777777" w:rsidR="00110255" w:rsidRDefault="00110255" w:rsidP="00110255">
      <w:pPr>
        <w:pStyle w:val="Standard"/>
        <w:jc w:val="both"/>
        <w:rPr>
          <w:rFonts w:ascii="Arial" w:hAnsi="Arial"/>
        </w:rPr>
      </w:pPr>
    </w:p>
    <w:p w14:paraId="5F9E69E7" w14:textId="77777777" w:rsidR="00110255" w:rsidRDefault="00110255" w:rsidP="00110255">
      <w:pPr>
        <w:pStyle w:val="Standard"/>
        <w:jc w:val="both"/>
      </w:pPr>
      <w:r>
        <w:rPr>
          <w:rFonts w:ascii="Arial" w:hAnsi="Arial"/>
        </w:rPr>
        <w:lastRenderedPageBreak/>
        <w:t xml:space="preserve">- </w:t>
      </w:r>
      <w:r>
        <w:rPr>
          <w:rFonts w:ascii="Arial" w:hAnsi="Arial"/>
          <w:b/>
          <w:bCs/>
        </w:rPr>
        <w:t xml:space="preserve">Repetición </w:t>
      </w:r>
      <w:r>
        <w:rPr>
          <w:rFonts w:ascii="Arial" w:hAnsi="Arial"/>
        </w:rPr>
        <w:t>de la misma palabra o palabras pertenecientes a la misma familia léxica</w:t>
      </w:r>
    </w:p>
    <w:p w14:paraId="5B519B7B" w14:textId="77777777" w:rsidR="00110255" w:rsidRDefault="00110255" w:rsidP="00110255">
      <w:pPr>
        <w:pStyle w:val="Standard"/>
        <w:jc w:val="both"/>
        <w:rPr>
          <w:rFonts w:ascii="Arial" w:hAnsi="Arial"/>
        </w:rPr>
      </w:pPr>
    </w:p>
    <w:p w14:paraId="64C6B258" w14:textId="77777777" w:rsidR="00110255" w:rsidRDefault="00110255" w:rsidP="00110255">
      <w:pPr>
        <w:pStyle w:val="Standard"/>
        <w:jc w:val="both"/>
      </w:pPr>
      <w:r>
        <w:rPr>
          <w:rFonts w:ascii="Arial" w:hAnsi="Arial"/>
        </w:rPr>
        <w:t xml:space="preserve">- </w:t>
      </w:r>
      <w:r>
        <w:rPr>
          <w:rFonts w:ascii="Arial" w:hAnsi="Arial"/>
          <w:b/>
          <w:bCs/>
        </w:rPr>
        <w:t>Sustitución mediante sinonimia</w:t>
      </w:r>
    </w:p>
    <w:p w14:paraId="35B4D30E" w14:textId="77777777" w:rsidR="00110255" w:rsidRDefault="00110255" w:rsidP="00110255">
      <w:pPr>
        <w:pStyle w:val="Standard"/>
        <w:jc w:val="both"/>
        <w:rPr>
          <w:rFonts w:ascii="Arial" w:hAnsi="Arial"/>
        </w:rPr>
      </w:pPr>
      <w:r>
        <w:rPr>
          <w:rFonts w:ascii="Arial" w:hAnsi="Arial"/>
        </w:rPr>
        <w:t>Estos sinónimos pueden ser de tres  tipos:  SINÓNIMOS TOTALES. Son muy escasos, ya que casi siempre se produce alguna diferencia en el uso o en el significado, aunque sea mínima (frigorífico – nevera)  SINÓNIMOS PARCIALES : no pueden considerarse sinónimos en todos los contextos o usos (Jugaré a la pelota / al balón, Juan es un pelota / * un balón). SINÓNIMOS REFERENCIALES  como  por ejemplo Cádiz , Tácita de Plata.</w:t>
      </w:r>
    </w:p>
    <w:p w14:paraId="751187F0" w14:textId="77777777" w:rsidR="00110255" w:rsidRDefault="00110255" w:rsidP="00110255">
      <w:pPr>
        <w:pStyle w:val="Standard"/>
        <w:jc w:val="both"/>
        <w:rPr>
          <w:rFonts w:ascii="Arial" w:hAnsi="Arial"/>
        </w:rPr>
      </w:pPr>
    </w:p>
    <w:p w14:paraId="3C9909CF" w14:textId="77777777" w:rsidR="00110255" w:rsidRDefault="00110255" w:rsidP="00110255">
      <w:pPr>
        <w:pStyle w:val="Standard"/>
        <w:jc w:val="both"/>
        <w:rPr>
          <w:rFonts w:ascii="Arial" w:hAnsi="Arial"/>
          <w:b/>
          <w:bCs/>
        </w:rPr>
      </w:pPr>
      <w:r>
        <w:rPr>
          <w:rFonts w:ascii="Arial" w:hAnsi="Arial"/>
          <w:b/>
          <w:bCs/>
        </w:rPr>
        <w:t>-  Hipónimos e hiperónimos</w:t>
      </w:r>
    </w:p>
    <w:p w14:paraId="561A1B58" w14:textId="77777777" w:rsidR="00110255" w:rsidRDefault="00110255" w:rsidP="00110255">
      <w:pPr>
        <w:pStyle w:val="Standard"/>
        <w:jc w:val="both"/>
        <w:rPr>
          <w:rFonts w:ascii="Arial" w:hAnsi="Arial"/>
        </w:rPr>
      </w:pPr>
    </w:p>
    <w:p w14:paraId="4297F44E" w14:textId="77777777" w:rsidR="00110255" w:rsidRDefault="00110255" w:rsidP="00110255">
      <w:pPr>
        <w:pStyle w:val="Standard"/>
        <w:jc w:val="both"/>
        <w:rPr>
          <w:rFonts w:ascii="Arial" w:hAnsi="Arial"/>
        </w:rPr>
      </w:pPr>
      <w:r>
        <w:rPr>
          <w:rFonts w:ascii="Arial" w:hAnsi="Arial"/>
        </w:rPr>
        <w:t>Hiperónimo es una palabra que engloba a otras en su significación: El mosquito le picó. Aquel insecto estaba hambriento: insecto es el hiperónimo. Hipónimos son las palabras englobadas.Cohipónimos son los hipónimos que pertenecen al mismo hiperónimo: Recuperaron todas las joyas. El anillo y la pulsera...: joyas es el HIPERÓNIMO; anillo, pulsera son HIPÓNIMOS de joyas y entre sí son COHIPÓNIMOS</w:t>
      </w:r>
    </w:p>
    <w:p w14:paraId="5A843F68" w14:textId="77777777" w:rsidR="00110255" w:rsidRDefault="00110255" w:rsidP="00110255">
      <w:pPr>
        <w:pStyle w:val="Standard"/>
        <w:jc w:val="both"/>
        <w:rPr>
          <w:rFonts w:ascii="Arial" w:hAnsi="Arial"/>
        </w:rPr>
      </w:pPr>
    </w:p>
    <w:p w14:paraId="1E816847" w14:textId="77777777" w:rsidR="00110255" w:rsidRDefault="00110255" w:rsidP="00110255">
      <w:pPr>
        <w:pStyle w:val="Standard"/>
        <w:jc w:val="both"/>
        <w:rPr>
          <w:rFonts w:ascii="Arial" w:hAnsi="Arial"/>
        </w:rPr>
      </w:pPr>
    </w:p>
    <w:p w14:paraId="658A2A0E" w14:textId="77777777" w:rsidR="00110255" w:rsidRDefault="00110255" w:rsidP="00110255">
      <w:pPr>
        <w:pStyle w:val="Standard"/>
        <w:jc w:val="both"/>
        <w:rPr>
          <w:rFonts w:ascii="Arial" w:hAnsi="Arial"/>
          <w:b/>
          <w:bCs/>
        </w:rPr>
      </w:pPr>
      <w:r>
        <w:rPr>
          <w:rFonts w:ascii="Arial" w:hAnsi="Arial"/>
          <w:b/>
          <w:bCs/>
        </w:rPr>
        <w:t>- Antonimia</w:t>
      </w:r>
    </w:p>
    <w:p w14:paraId="007C591F" w14:textId="77777777" w:rsidR="00110255" w:rsidRDefault="00110255" w:rsidP="00110255">
      <w:pPr>
        <w:pStyle w:val="Standard"/>
        <w:jc w:val="both"/>
        <w:rPr>
          <w:rFonts w:ascii="Arial" w:hAnsi="Arial"/>
        </w:rPr>
      </w:pPr>
    </w:p>
    <w:p w14:paraId="3D739B4E" w14:textId="77777777" w:rsidR="00110255" w:rsidRDefault="00110255" w:rsidP="00110255">
      <w:pPr>
        <w:pStyle w:val="Standard"/>
        <w:jc w:val="both"/>
        <w:rPr>
          <w:rFonts w:ascii="Arial" w:hAnsi="Arial"/>
        </w:rPr>
      </w:pPr>
      <w:r>
        <w:rPr>
          <w:rFonts w:ascii="Arial" w:hAnsi="Arial"/>
        </w:rPr>
        <w:t>Los antónimos se clasifican en:  ANTÓNIMOS COMPLEMENTARIOS: La presencia de uno excluye al opuesto. P.e.: hombre / mujer, macho / hembra, presente / ausente, soltero / casado.  ANTÓNIMOS GRADUALES: Se produce entre términos opuestos que admiten gradación intermedia por darse grados intermedios en la serie de la que forman parte. P.e.: alto / bajo, caliente / frío (templado, tibio). Los antónimos no significan necesariamente cualidades o características absolutas.  ANTÓNIMOS RECÍPROCOS. Se da entre términos opuestos que se implican mutuamente. P.e.: comprar / vender, dar / recibir, padre / hijo.</w:t>
      </w:r>
    </w:p>
    <w:p w14:paraId="1719DD26" w14:textId="77777777" w:rsidR="00110255" w:rsidRDefault="00110255" w:rsidP="00110255">
      <w:pPr>
        <w:pStyle w:val="Standard"/>
        <w:jc w:val="both"/>
        <w:rPr>
          <w:rFonts w:ascii="Arial" w:hAnsi="Arial"/>
        </w:rPr>
      </w:pPr>
    </w:p>
    <w:p w14:paraId="5645C9A1" w14:textId="77777777" w:rsidR="00110255" w:rsidRDefault="00110255" w:rsidP="00110255">
      <w:pPr>
        <w:pStyle w:val="Standard"/>
        <w:jc w:val="both"/>
      </w:pPr>
      <w:r>
        <w:rPr>
          <w:rFonts w:ascii="Arial" w:hAnsi="Arial"/>
        </w:rPr>
        <w:t>-</w:t>
      </w:r>
      <w:r>
        <w:rPr>
          <w:rFonts w:ascii="Arial" w:hAnsi="Arial"/>
          <w:b/>
          <w:bCs/>
        </w:rPr>
        <w:t xml:space="preserve"> Campo semántico y campo asociativo</w:t>
      </w:r>
    </w:p>
    <w:p w14:paraId="4E5502A0" w14:textId="77777777" w:rsidR="00110255" w:rsidRDefault="00110255" w:rsidP="00110255">
      <w:pPr>
        <w:pStyle w:val="Standard"/>
        <w:jc w:val="both"/>
        <w:rPr>
          <w:rFonts w:ascii="Arial" w:hAnsi="Arial"/>
          <w:b/>
          <w:bCs/>
        </w:rPr>
      </w:pPr>
    </w:p>
    <w:p w14:paraId="2E528580" w14:textId="77777777" w:rsidR="00110255" w:rsidRDefault="00110255" w:rsidP="00110255">
      <w:pPr>
        <w:pStyle w:val="Textbody"/>
        <w:jc w:val="both"/>
      </w:pPr>
      <w:r>
        <w:rPr>
          <w:rFonts w:ascii="Quicksand, 'Open Sans', Arial, " w:hAnsi="Quicksand, 'Open Sans', Arial, "/>
          <w:bCs/>
          <w:sz w:val="25"/>
        </w:rPr>
        <w:t xml:space="preserve">Un campo semántico es un conjunto de palabras que están </w:t>
      </w:r>
      <w:r>
        <w:rPr>
          <w:rStyle w:val="StrongEmphasis"/>
          <w:rFonts w:ascii="Quicksand, 'Open Sans', Arial, " w:hAnsi="Quicksand, 'Open Sans', Arial, "/>
          <w:sz w:val="25"/>
        </w:rPr>
        <w:t>relacionadas por su significado </w:t>
      </w:r>
      <w:r>
        <w:rPr>
          <w:rFonts w:ascii="Quicksand, 'Open Sans', Arial, " w:hAnsi="Quicksand, 'Open Sans', Arial, "/>
          <w:bCs/>
          <w:sz w:val="25"/>
        </w:rPr>
        <w:t>y que pertenecen a la misma categoría gramatical o clase de palabra.</w:t>
      </w:r>
    </w:p>
    <w:p w14:paraId="2ED83D04" w14:textId="77777777" w:rsidR="00110255" w:rsidRDefault="00110255" w:rsidP="00110255">
      <w:pPr>
        <w:pStyle w:val="Textbody"/>
        <w:widowControl/>
        <w:jc w:val="both"/>
        <w:rPr>
          <w:rFonts w:ascii="Quicksand, 'Open Sans', Arial, " w:hAnsi="Quicksand, 'Open Sans', Arial, "/>
          <w:sz w:val="25"/>
        </w:rPr>
      </w:pPr>
      <w:r>
        <w:rPr>
          <w:rFonts w:ascii="Quicksand, 'Open Sans', Arial, " w:hAnsi="Quicksand, 'Open Sans', Arial, "/>
          <w:sz w:val="25"/>
        </w:rPr>
        <w:t>Por ejemplo:</w:t>
      </w:r>
    </w:p>
    <w:p w14:paraId="38A9A12A" w14:textId="77777777" w:rsidR="00110255" w:rsidRDefault="00110255" w:rsidP="00110255">
      <w:pPr>
        <w:pStyle w:val="Textbody"/>
        <w:widowControl/>
        <w:numPr>
          <w:ilvl w:val="0"/>
          <w:numId w:val="10"/>
        </w:numPr>
        <w:jc w:val="both"/>
        <w:rPr>
          <w:rFonts w:ascii="Quicksand, 'Open Sans', Arial, " w:hAnsi="Quicksand, 'Open Sans', Arial, "/>
        </w:rPr>
      </w:pPr>
      <w:r>
        <w:rPr>
          <w:rFonts w:ascii="Quicksand, 'Open Sans', Arial, " w:hAnsi="Quicksand, 'Open Sans', Arial, "/>
        </w:rPr>
        <w:t>manzana, plátano, uva, naranja, fresa, melocotón, pera</w:t>
      </w:r>
    </w:p>
    <w:p w14:paraId="5E989283" w14:textId="77777777" w:rsidR="00110255" w:rsidRDefault="00110255" w:rsidP="00110255">
      <w:pPr>
        <w:pStyle w:val="Textbody"/>
        <w:jc w:val="both"/>
      </w:pPr>
      <w:r>
        <w:rPr>
          <w:rFonts w:ascii="Quicksand, 'Open Sans', Arial, " w:hAnsi="Quicksand, 'Open Sans', Arial, "/>
          <w:bCs/>
          <w:color w:val="333333"/>
          <w:sz w:val="25"/>
        </w:rPr>
        <w:t xml:space="preserve">Un campo semántico asociativo es un conjunto de palabras o términos que están relacionados entre sí por </w:t>
      </w:r>
      <w:r>
        <w:rPr>
          <w:rStyle w:val="StrongEmphasis"/>
          <w:rFonts w:ascii="Quicksand, 'Open Sans', Arial, " w:hAnsi="Quicksand, 'Open Sans', Arial, "/>
          <w:sz w:val="25"/>
        </w:rPr>
        <w:t>asociaciones subjetivas</w:t>
      </w:r>
      <w:r>
        <w:rPr>
          <w:rFonts w:ascii="Quicksand, 'Open Sans', Arial, " w:hAnsi="Quicksand, 'Open Sans', Arial, "/>
          <w:bCs/>
          <w:color w:val="333333"/>
          <w:sz w:val="25"/>
        </w:rPr>
        <w:t>, más allá de la relación de significado directo o de hiponimia/hiperonimia. </w:t>
      </w:r>
    </w:p>
    <w:p w14:paraId="1E3985A8" w14:textId="77777777" w:rsidR="00110255" w:rsidRDefault="00110255" w:rsidP="00110255">
      <w:pPr>
        <w:pStyle w:val="Textbody"/>
        <w:widowControl/>
        <w:jc w:val="both"/>
      </w:pPr>
      <w:r>
        <w:rPr>
          <w:rFonts w:ascii="Quicksand, 'Open Sans', Arial, " w:hAnsi="Quicksand, 'Open Sans', Arial, "/>
          <w:color w:val="333333"/>
          <w:sz w:val="25"/>
        </w:rPr>
        <w:t xml:space="preserve">Por ejemplo, podríamos crear un campo asociativo del verano, con términos como: playa, sol, arena, vacaciones, helado, nadar, calor, viaje... Como puedes comprobar, las palabras </w:t>
      </w:r>
      <w:r>
        <w:rPr>
          <w:rStyle w:val="StrongEmphasis"/>
          <w:rFonts w:ascii="Quicksand, 'Open Sans', Arial, " w:hAnsi="Quicksand, 'Open Sans', Arial, "/>
          <w:sz w:val="25"/>
        </w:rPr>
        <w:t>no tienen que pertenecer a la misma categoría gramatical</w:t>
      </w:r>
      <w:r>
        <w:rPr>
          <w:rFonts w:ascii="Quicksand, 'Open Sans', Arial, " w:hAnsi="Quicksand, 'Open Sans', Arial, "/>
          <w:sz w:val="25"/>
        </w:rPr>
        <w:t>.</w:t>
      </w:r>
    </w:p>
    <w:p w14:paraId="1FC93E3F" w14:textId="77777777" w:rsidR="00110255" w:rsidRDefault="00110255" w:rsidP="00110255">
      <w:pPr>
        <w:pStyle w:val="Standard"/>
        <w:jc w:val="both"/>
        <w:rPr>
          <w:rFonts w:ascii="Arial" w:hAnsi="Arial"/>
          <w:b/>
          <w:bCs/>
        </w:rPr>
      </w:pPr>
    </w:p>
    <w:p w14:paraId="0665C3EB" w14:textId="77777777" w:rsidR="00110255" w:rsidRDefault="00110255" w:rsidP="00110255">
      <w:pPr>
        <w:pStyle w:val="Standard"/>
        <w:jc w:val="both"/>
        <w:rPr>
          <w:rFonts w:ascii="Arial" w:hAnsi="Arial"/>
        </w:rPr>
      </w:pPr>
    </w:p>
    <w:p w14:paraId="0919B75C" w14:textId="77777777" w:rsidR="00110255" w:rsidRPr="00110255" w:rsidRDefault="00110255" w:rsidP="00110255">
      <w:pPr>
        <w:pStyle w:val="Standard"/>
        <w:jc w:val="both"/>
        <w:rPr>
          <w:rFonts w:ascii="Arial" w:hAnsi="Arial"/>
          <w:b/>
          <w:bCs/>
        </w:rPr>
      </w:pPr>
      <w:r w:rsidRPr="00110255">
        <w:rPr>
          <w:rFonts w:ascii="Arial" w:hAnsi="Arial"/>
          <w:b/>
          <w:bCs/>
        </w:rPr>
        <w:t>b) Mecanismos gramaticales</w:t>
      </w:r>
    </w:p>
    <w:p w14:paraId="3A9C059C" w14:textId="77777777" w:rsidR="00110255" w:rsidRDefault="00110255" w:rsidP="00110255">
      <w:pPr>
        <w:pStyle w:val="Standard"/>
        <w:jc w:val="both"/>
        <w:rPr>
          <w:rFonts w:ascii="Arial" w:hAnsi="Arial"/>
        </w:rPr>
      </w:pPr>
    </w:p>
    <w:p w14:paraId="0E900C90" w14:textId="77777777" w:rsidR="00110255" w:rsidRDefault="00110255" w:rsidP="00110255">
      <w:pPr>
        <w:pStyle w:val="Standard"/>
        <w:jc w:val="both"/>
        <w:rPr>
          <w:rFonts w:ascii="Arial" w:hAnsi="Arial"/>
        </w:rPr>
      </w:pPr>
    </w:p>
    <w:p w14:paraId="473EB073" w14:textId="77777777" w:rsidR="00110255" w:rsidRDefault="00110255" w:rsidP="00110255">
      <w:pPr>
        <w:pStyle w:val="Standard"/>
        <w:jc w:val="both"/>
        <w:rPr>
          <w:rFonts w:ascii="Arial" w:hAnsi="Arial"/>
        </w:rPr>
      </w:pPr>
      <w:r>
        <w:rPr>
          <w:rFonts w:ascii="Arial" w:hAnsi="Arial"/>
        </w:rPr>
        <w:t>La sustitución de un término por otro contribuye a la creación de la cohesión gramatical. Así denominamos proformas a los elementos gramaticales que sustituyen expresiones del texto (referencia endofórica) o representan referencias de fuera del texto (exofórica, la deixis anteriormente explicada).</w:t>
      </w:r>
    </w:p>
    <w:p w14:paraId="4B041833" w14:textId="77777777" w:rsidR="00110255" w:rsidRDefault="00110255" w:rsidP="00110255">
      <w:pPr>
        <w:pStyle w:val="Standard"/>
        <w:jc w:val="both"/>
        <w:rPr>
          <w:rFonts w:ascii="Arial" w:hAnsi="Arial"/>
        </w:rPr>
      </w:pPr>
    </w:p>
    <w:p w14:paraId="77212FFF" w14:textId="77777777" w:rsidR="00110255" w:rsidRDefault="00110255" w:rsidP="00110255">
      <w:pPr>
        <w:pStyle w:val="Standard"/>
        <w:numPr>
          <w:ilvl w:val="1"/>
          <w:numId w:val="6"/>
        </w:numPr>
        <w:jc w:val="both"/>
        <w:rPr>
          <w:rFonts w:ascii="Arial" w:hAnsi="Arial"/>
        </w:rPr>
      </w:pPr>
      <w:r>
        <w:rPr>
          <w:rFonts w:ascii="Arial" w:hAnsi="Arial"/>
        </w:rPr>
        <w:t xml:space="preserve">Anáfora. Recogen una mención anterior a tavés de pronombres personales, demostrativos, posesivos, relativos, determinantes y adverbios  </w:t>
      </w:r>
    </w:p>
    <w:p w14:paraId="4F3B30D0" w14:textId="77777777" w:rsidR="00110255" w:rsidRDefault="00110255" w:rsidP="00110255">
      <w:pPr>
        <w:pStyle w:val="Standard"/>
        <w:ind w:firstLine="706"/>
        <w:jc w:val="both"/>
        <w:rPr>
          <w:rFonts w:ascii="Arial" w:hAnsi="Arial"/>
        </w:rPr>
      </w:pPr>
      <w:r>
        <w:rPr>
          <w:rFonts w:ascii="Arial" w:hAnsi="Arial"/>
        </w:rPr>
        <w:t xml:space="preserve"> Ej.:”El mecánico apareció al momento. Él se encargó de todo”.  </w:t>
      </w:r>
    </w:p>
    <w:p w14:paraId="2CCC7A0C" w14:textId="77777777" w:rsidR="00110255" w:rsidRDefault="00110255" w:rsidP="00110255">
      <w:pPr>
        <w:pStyle w:val="Standard"/>
        <w:ind w:left="706"/>
        <w:jc w:val="both"/>
        <w:rPr>
          <w:rFonts w:ascii="Arial" w:hAnsi="Arial"/>
        </w:rPr>
      </w:pPr>
      <w:r>
        <w:rPr>
          <w:rFonts w:ascii="Arial" w:hAnsi="Arial"/>
        </w:rPr>
        <w:t xml:space="preserve"> b) Catáfora. Anticipan el significado de una expresión posterior. Ejemplos:  Y me </w:t>
      </w:r>
    </w:p>
    <w:p w14:paraId="3B72FA12" w14:textId="77777777" w:rsidR="00110255" w:rsidRDefault="00110255" w:rsidP="00110255">
      <w:pPr>
        <w:pStyle w:val="Standard"/>
        <w:ind w:left="706"/>
        <w:jc w:val="both"/>
        <w:rPr>
          <w:rFonts w:ascii="Arial" w:hAnsi="Arial"/>
        </w:rPr>
      </w:pPr>
      <w:r>
        <w:rPr>
          <w:rFonts w:ascii="Arial" w:hAnsi="Arial"/>
        </w:rPr>
        <w:t xml:space="preserve"> c) Elipsis. Esta forma de cohesión consiste en suprimir la información que está sobreentendida, y que, por lo tanto, el lector puede inferir sin ningún inconveniente .Podemos decir que la elipsis es una manera de sustituir un referente (término elidido) por un elemento (cero). Omisiones de términos (nombres, pronombres personales o verbos) para no sobresaturar el texto. Ejemplo: Nos gusta vivir en el campo pero no en la ciudad. </w:t>
      </w:r>
    </w:p>
    <w:p w14:paraId="44F06AF7" w14:textId="77777777" w:rsidR="00110255" w:rsidRDefault="00110255" w:rsidP="00110255">
      <w:pPr>
        <w:pStyle w:val="Standard"/>
        <w:jc w:val="both"/>
        <w:rPr>
          <w:rFonts w:ascii="Arial" w:hAnsi="Arial"/>
        </w:rPr>
      </w:pPr>
    </w:p>
    <w:p w14:paraId="56446B2F" w14:textId="77777777" w:rsidR="00110255" w:rsidRDefault="00110255" w:rsidP="00110255">
      <w:pPr>
        <w:pStyle w:val="Standard"/>
        <w:jc w:val="both"/>
        <w:rPr>
          <w:rFonts w:ascii="Arial" w:hAnsi="Arial"/>
          <w:b/>
          <w:bCs/>
        </w:rPr>
      </w:pPr>
    </w:p>
    <w:p w14:paraId="19D0C1AB" w14:textId="77777777" w:rsidR="00110255" w:rsidRDefault="00110255" w:rsidP="00110255">
      <w:pPr>
        <w:pStyle w:val="Standard"/>
        <w:jc w:val="both"/>
        <w:rPr>
          <w:rFonts w:ascii="Arial" w:hAnsi="Arial"/>
          <w:b/>
          <w:bCs/>
        </w:rPr>
      </w:pPr>
      <w:r>
        <w:rPr>
          <w:rFonts w:ascii="Arial" w:hAnsi="Arial"/>
          <w:b/>
          <w:bCs/>
        </w:rPr>
        <w:t>c) Conectores y marcadores del discurso</w:t>
      </w:r>
    </w:p>
    <w:p w14:paraId="78A27D8E" w14:textId="77777777" w:rsidR="00110255" w:rsidRDefault="00110255" w:rsidP="00110255">
      <w:pPr>
        <w:pStyle w:val="Standard"/>
        <w:jc w:val="both"/>
        <w:rPr>
          <w:rFonts w:ascii="Arial" w:hAnsi="Arial"/>
          <w:b/>
          <w:bCs/>
        </w:rPr>
      </w:pPr>
    </w:p>
    <w:p w14:paraId="0CB7B8E2" w14:textId="77777777" w:rsidR="00110255" w:rsidRDefault="00110255" w:rsidP="00110255">
      <w:pPr>
        <w:pStyle w:val="Standard"/>
        <w:jc w:val="both"/>
        <w:rPr>
          <w:rFonts w:ascii="Arial" w:hAnsi="Arial"/>
        </w:rPr>
      </w:pPr>
      <w:r>
        <w:rPr>
          <w:rFonts w:ascii="Arial" w:hAnsi="Arial"/>
        </w:rPr>
        <w:t xml:space="preserve">Estos mecanismos engloban palabras y expresiones que conectan de forma explícita las partes del texto (conectores) o sirven para expresar el tratamiento que el hablante da a la información ( reformulación, expresión de certeza ...) </w:t>
      </w:r>
    </w:p>
    <w:p w14:paraId="7F3C7929" w14:textId="77777777" w:rsidR="00110255" w:rsidRDefault="00110255" w:rsidP="00110255">
      <w:pPr>
        <w:pStyle w:val="Standard"/>
        <w:jc w:val="both"/>
        <w:rPr>
          <w:rFonts w:ascii="Arial" w:hAnsi="Arial"/>
        </w:rPr>
      </w:pPr>
    </w:p>
    <w:p w14:paraId="4E01098A" w14:textId="77777777" w:rsidR="00110255" w:rsidRDefault="00110255" w:rsidP="00110255">
      <w:pPr>
        <w:pStyle w:val="Standard"/>
        <w:ind w:left="1080"/>
        <w:jc w:val="both"/>
        <w:rPr>
          <w:rFonts w:ascii="Arial" w:hAnsi="Arial"/>
        </w:rPr>
      </w:pPr>
    </w:p>
    <w:p w14:paraId="18D7BF7D" w14:textId="77777777" w:rsidR="00110255" w:rsidRDefault="00110255" w:rsidP="00110255">
      <w:pPr>
        <w:pStyle w:val="Standard"/>
        <w:jc w:val="both"/>
        <w:rPr>
          <w:rFonts w:ascii="Arial" w:hAnsi="Arial"/>
        </w:rPr>
      </w:pPr>
    </w:p>
    <w:p w14:paraId="27D9D569" w14:textId="77777777" w:rsidR="00110255" w:rsidRDefault="00110255" w:rsidP="00110255">
      <w:pPr>
        <w:pStyle w:val="Standard"/>
        <w:numPr>
          <w:ilvl w:val="0"/>
          <w:numId w:val="11"/>
        </w:numPr>
        <w:jc w:val="both"/>
      </w:pPr>
      <w:r>
        <w:rPr>
          <w:rFonts w:ascii="Arial" w:hAnsi="Arial"/>
          <w:b/>
          <w:bCs/>
        </w:rPr>
        <w:t>Conectores de enumeració</w:t>
      </w:r>
      <w:r>
        <w:rPr>
          <w:rFonts w:ascii="Arial" w:hAnsi="Arial"/>
        </w:rPr>
        <w:t xml:space="preserve">n: sirven para ordenar el discurso o enumerar las partes de un todo. En primer lugar, a continuación, además, finalmente; primero, segundo, tercero; de un lado, de otro, por último; tanto, como; primero, luego, en fin... </w:t>
      </w:r>
    </w:p>
    <w:p w14:paraId="6ADCDD0E" w14:textId="77777777" w:rsidR="00110255" w:rsidRDefault="00110255" w:rsidP="00110255">
      <w:pPr>
        <w:pStyle w:val="Standard"/>
        <w:numPr>
          <w:ilvl w:val="0"/>
          <w:numId w:val="11"/>
        </w:numPr>
        <w:jc w:val="both"/>
      </w:pPr>
      <w:r>
        <w:rPr>
          <w:rFonts w:ascii="Arial" w:hAnsi="Arial"/>
          <w:b/>
          <w:bCs/>
        </w:rPr>
        <w:t>Marcadores  de reformulación</w:t>
      </w:r>
      <w:r>
        <w:rPr>
          <w:rFonts w:ascii="Arial" w:hAnsi="Arial"/>
        </w:rPr>
        <w:t xml:space="preserve">: Sirven para sintetizar o parafrasear:  o sea, es decir, dicho de otro modo, con otras palabras... </w:t>
      </w:r>
    </w:p>
    <w:p w14:paraId="36195FF7" w14:textId="77777777" w:rsidR="00110255" w:rsidRDefault="00110255" w:rsidP="00110255">
      <w:pPr>
        <w:pStyle w:val="Standard"/>
        <w:numPr>
          <w:ilvl w:val="0"/>
          <w:numId w:val="11"/>
        </w:numPr>
        <w:jc w:val="both"/>
      </w:pPr>
      <w:r>
        <w:rPr>
          <w:rFonts w:ascii="Arial" w:hAnsi="Arial"/>
          <w:b/>
          <w:bCs/>
        </w:rPr>
        <w:t>Marcadores de rectificación</w:t>
      </w:r>
      <w:r>
        <w:rPr>
          <w:rFonts w:ascii="Arial" w:hAnsi="Arial"/>
        </w:rPr>
        <w:t xml:space="preserve">: sirven para corregir lo expresado Al contrario, miento, en cambio, mejor dicho... </w:t>
      </w:r>
    </w:p>
    <w:p w14:paraId="06836691" w14:textId="77777777" w:rsidR="00110255" w:rsidRDefault="00110255" w:rsidP="00110255">
      <w:pPr>
        <w:pStyle w:val="Standard"/>
        <w:numPr>
          <w:ilvl w:val="0"/>
          <w:numId w:val="11"/>
        </w:numPr>
        <w:jc w:val="both"/>
      </w:pPr>
      <w:r>
        <w:rPr>
          <w:rFonts w:ascii="Arial" w:hAnsi="Arial"/>
          <w:b/>
          <w:bCs/>
        </w:rPr>
        <w:t>Marcadores de oposición</w:t>
      </w:r>
      <w:r>
        <w:rPr>
          <w:rFonts w:ascii="Arial" w:hAnsi="Arial"/>
        </w:rPr>
        <w:t xml:space="preserve">:se usan para contrastar dos o más ideas. De otro modo, sin embargo, en contraste con esto, ahora bien, lejos de... </w:t>
      </w:r>
    </w:p>
    <w:p w14:paraId="7A02885D" w14:textId="77777777" w:rsidR="00110255" w:rsidRDefault="00110255" w:rsidP="00110255">
      <w:pPr>
        <w:pStyle w:val="Standard"/>
        <w:numPr>
          <w:ilvl w:val="0"/>
          <w:numId w:val="11"/>
        </w:numPr>
        <w:jc w:val="both"/>
      </w:pPr>
      <w:r>
        <w:rPr>
          <w:rFonts w:ascii="Arial" w:hAnsi="Arial"/>
          <w:b/>
          <w:bCs/>
        </w:rPr>
        <w:t xml:space="preserve"> Marcadores de causa o de consecuencia:</w:t>
      </w:r>
      <w:r>
        <w:rPr>
          <w:rFonts w:ascii="Arial" w:hAnsi="Arial"/>
        </w:rPr>
        <w:t xml:space="preserve"> relacionan los hechos con sus motivos o repercusiones:  por lo tanto, entonces, por consiguiente, en consecuencia, pues, precisamente por eso, de ahí que </w:t>
      </w:r>
    </w:p>
    <w:p w14:paraId="4E3640C2" w14:textId="77777777" w:rsidR="00110255" w:rsidRDefault="00110255" w:rsidP="00110255">
      <w:pPr>
        <w:pStyle w:val="Standard"/>
        <w:numPr>
          <w:ilvl w:val="0"/>
          <w:numId w:val="11"/>
        </w:numPr>
        <w:jc w:val="both"/>
      </w:pPr>
      <w:r>
        <w:rPr>
          <w:rFonts w:ascii="Arial" w:hAnsi="Arial"/>
          <w:b/>
          <w:bCs/>
        </w:rPr>
        <w:t>Marcadores de adición</w:t>
      </w:r>
      <w:r>
        <w:rPr>
          <w:rFonts w:ascii="Arial" w:hAnsi="Arial"/>
        </w:rPr>
        <w:t xml:space="preserve">:Permiten agregar información. Además, también, en esta misma línea, en este sentido, a este respecto, dicho sea de paso, igualmente, del mismo modo, asimismo, más aún, y lo que es más, a propósito, de esta forma, por cierto... </w:t>
      </w:r>
    </w:p>
    <w:p w14:paraId="125F3EC0" w14:textId="77777777" w:rsidR="00110255" w:rsidRDefault="00110255" w:rsidP="00110255">
      <w:pPr>
        <w:pStyle w:val="Standard"/>
        <w:numPr>
          <w:ilvl w:val="0"/>
          <w:numId w:val="11"/>
        </w:numPr>
        <w:jc w:val="both"/>
      </w:pPr>
      <w:r>
        <w:rPr>
          <w:rFonts w:ascii="Arial" w:hAnsi="Arial"/>
          <w:b/>
          <w:bCs/>
        </w:rPr>
        <w:t>Marcadores de ejemplificación</w:t>
      </w:r>
      <w:r>
        <w:rPr>
          <w:rFonts w:ascii="Arial" w:hAnsi="Arial"/>
        </w:rPr>
        <w:t xml:space="preserve">: ilustran el contenido del texto. Por ejemplo, en concreto, especialmente, en particular, para ilustrar esto, como muesnte, como muestra el hecho de que... </w:t>
      </w:r>
    </w:p>
    <w:p w14:paraId="6AF71148" w14:textId="77777777" w:rsidR="00110255" w:rsidRDefault="00110255" w:rsidP="00110255">
      <w:pPr>
        <w:pStyle w:val="Standard"/>
        <w:numPr>
          <w:ilvl w:val="0"/>
          <w:numId w:val="11"/>
        </w:numPr>
        <w:jc w:val="both"/>
      </w:pPr>
      <w:r>
        <w:rPr>
          <w:rFonts w:ascii="Arial" w:hAnsi="Arial"/>
          <w:b/>
          <w:bCs/>
        </w:rPr>
        <w:t xml:space="preserve"> de valoración</w:t>
      </w:r>
      <w:r>
        <w:rPr>
          <w:rFonts w:ascii="Arial" w:hAnsi="Arial"/>
        </w:rPr>
        <w:t>: permiten opinar o evaluar un hecho A mi modo de ver, bien pensado, de veras, en el fondo, en concreto, claro, desde luego, por supuesto, ni qué decir tiene, desde mi punto de vista, en mi opinión, por suerte, por desgracia, por fortuna, sin duda ,,,</w:t>
      </w:r>
    </w:p>
    <w:p w14:paraId="235EE694" w14:textId="77777777" w:rsidR="00110255" w:rsidRDefault="00110255" w:rsidP="00110255">
      <w:pPr>
        <w:pStyle w:val="Standard"/>
        <w:jc w:val="both"/>
        <w:rPr>
          <w:rFonts w:ascii="Arial" w:hAnsi="Arial"/>
        </w:rPr>
      </w:pPr>
    </w:p>
    <w:p w14:paraId="0AC07324" w14:textId="77777777" w:rsidR="00110255" w:rsidRDefault="00110255" w:rsidP="00110255">
      <w:pPr>
        <w:pStyle w:val="Standard"/>
        <w:jc w:val="both"/>
        <w:rPr>
          <w:rFonts w:ascii="Arial" w:hAnsi="Arial"/>
        </w:rPr>
      </w:pPr>
    </w:p>
    <w:p w14:paraId="140DE879" w14:textId="77777777" w:rsidR="00110255" w:rsidRDefault="00110255" w:rsidP="00110255">
      <w:pPr>
        <w:pStyle w:val="Standard"/>
        <w:jc w:val="both"/>
        <w:rPr>
          <w:rFonts w:ascii="Arial" w:hAnsi="Arial"/>
        </w:rPr>
      </w:pPr>
    </w:p>
    <w:p w14:paraId="749C2CDD" w14:textId="77777777" w:rsidR="00110255" w:rsidRDefault="00110255" w:rsidP="00110255">
      <w:pPr>
        <w:pStyle w:val="Standard"/>
        <w:jc w:val="both"/>
        <w:rPr>
          <w:rFonts w:ascii="Arial" w:hAnsi="Arial"/>
          <w:b/>
          <w:bCs/>
        </w:rPr>
      </w:pPr>
    </w:p>
    <w:p w14:paraId="2672225B" w14:textId="77777777" w:rsidR="00110255" w:rsidRDefault="00110255" w:rsidP="00110255">
      <w:pPr>
        <w:pStyle w:val="Standard"/>
        <w:jc w:val="both"/>
        <w:rPr>
          <w:rFonts w:ascii="Arial" w:hAnsi="Arial"/>
          <w:b/>
          <w:bCs/>
        </w:rPr>
      </w:pPr>
      <w:r>
        <w:rPr>
          <w:rFonts w:ascii="Arial" w:hAnsi="Arial"/>
          <w:b/>
          <w:bCs/>
        </w:rPr>
        <w:t>2.6. INTENCIÓN COMUNICATIVA</w:t>
      </w:r>
    </w:p>
    <w:p w14:paraId="039CD182" w14:textId="77777777" w:rsidR="00110255" w:rsidRDefault="00110255" w:rsidP="00110255">
      <w:pPr>
        <w:pStyle w:val="Standard"/>
        <w:jc w:val="both"/>
        <w:rPr>
          <w:rFonts w:ascii="Arial" w:hAnsi="Arial"/>
          <w:b/>
          <w:bCs/>
        </w:rPr>
      </w:pPr>
    </w:p>
    <w:p w14:paraId="321E108A" w14:textId="77777777" w:rsidR="00110255" w:rsidRDefault="00110255" w:rsidP="00110255">
      <w:pPr>
        <w:pStyle w:val="Standard"/>
        <w:jc w:val="both"/>
        <w:rPr>
          <w:rFonts w:ascii="Arial" w:hAnsi="Arial"/>
          <w:b/>
          <w:bCs/>
        </w:rPr>
      </w:pPr>
    </w:p>
    <w:p w14:paraId="466D4D55" w14:textId="77777777" w:rsidR="00110255" w:rsidRDefault="00110255" w:rsidP="00110255">
      <w:pPr>
        <w:pStyle w:val="Standard"/>
        <w:jc w:val="both"/>
      </w:pPr>
      <w:r>
        <w:rPr>
          <w:rFonts w:ascii="Arial" w:hAnsi="Arial"/>
          <w:bCs/>
          <w:color w:val="444444"/>
          <w:sz w:val="27"/>
        </w:rPr>
        <w:lastRenderedPageBreak/>
        <w:t>Cualquier autor que escribe un texto lo hace con una </w:t>
      </w:r>
      <w:r>
        <w:rPr>
          <w:rStyle w:val="StrongEmphasis"/>
          <w:color w:val="444444"/>
          <w:sz w:val="27"/>
        </w:rPr>
        <w:t>intención comunicativa</w:t>
      </w:r>
      <w:r>
        <w:rPr>
          <w:rFonts w:ascii="Arial" w:hAnsi="Arial"/>
          <w:bCs/>
          <w:color w:val="444444"/>
          <w:sz w:val="27"/>
        </w:rPr>
        <w:t>. Las más habituales son informar (en el caso de la noticia), convencer (artículo de opinión), emocionar (poema), conmocionar (tragedia), divertir (comedia) o entretener (novela).También pueden mezclarse, pues una novela también puede perseguir el emocionar al lector y un poema puede servir para expresar una opinión.</w:t>
      </w:r>
    </w:p>
    <w:p w14:paraId="6A3C8F7E" w14:textId="77777777" w:rsidR="00110255" w:rsidRDefault="00110255" w:rsidP="00110255">
      <w:pPr>
        <w:pStyle w:val="Standard"/>
        <w:jc w:val="both"/>
        <w:rPr>
          <w:rFonts w:ascii="Arial" w:hAnsi="Arial"/>
          <w:b/>
          <w:bCs/>
        </w:rPr>
      </w:pPr>
    </w:p>
    <w:p w14:paraId="3059B7E8" w14:textId="77777777" w:rsidR="00110255" w:rsidRDefault="00110255" w:rsidP="00110255">
      <w:pPr>
        <w:pStyle w:val="Standard"/>
        <w:jc w:val="both"/>
      </w:pPr>
      <w:r>
        <w:rPr>
          <w:rFonts w:ascii="Arial" w:hAnsi="Arial"/>
          <w:bCs/>
          <w:color w:val="444444"/>
          <w:sz w:val="27"/>
        </w:rPr>
        <w:t>En general, puede decirse que la intención comunicativa viene determinada por el género al que pertenezca el texto y en su formulación debemos encontrar el verbo que mejor refleje qué quiere conseguir el autor y añadir el tema:</w:t>
      </w:r>
    </w:p>
    <w:p w14:paraId="7CF0FEAB" w14:textId="77777777" w:rsidR="00110255" w:rsidRDefault="00110255" w:rsidP="00110255">
      <w:pPr>
        <w:pStyle w:val="Standard"/>
        <w:jc w:val="both"/>
        <w:rPr>
          <w:rFonts w:ascii="Arial" w:hAnsi="Arial"/>
          <w:b/>
          <w:bCs/>
        </w:rPr>
      </w:pPr>
    </w:p>
    <w:p w14:paraId="4466D996" w14:textId="77777777" w:rsidR="00110255" w:rsidRDefault="00110255" w:rsidP="00110255">
      <w:pPr>
        <w:pStyle w:val="Standard"/>
        <w:jc w:val="both"/>
        <w:rPr>
          <w:rFonts w:ascii="Arial" w:hAnsi="Arial"/>
          <w:b/>
          <w:bCs/>
        </w:rPr>
      </w:pPr>
      <w:r>
        <w:rPr>
          <w:rFonts w:ascii="Arial" w:hAnsi="Arial"/>
          <w:b/>
          <w:bCs/>
        </w:rPr>
        <w:t>- Informar, aclarar, difundir…</w:t>
      </w:r>
    </w:p>
    <w:p w14:paraId="38B625E3" w14:textId="77777777" w:rsidR="00110255" w:rsidRDefault="00110255" w:rsidP="00110255">
      <w:pPr>
        <w:pStyle w:val="Standard"/>
        <w:jc w:val="both"/>
        <w:rPr>
          <w:rFonts w:ascii="Arial" w:hAnsi="Arial"/>
          <w:b/>
          <w:bCs/>
        </w:rPr>
      </w:pPr>
      <w:r>
        <w:rPr>
          <w:rFonts w:ascii="Arial" w:hAnsi="Arial"/>
          <w:b/>
          <w:bCs/>
        </w:rPr>
        <w:t>- Destacar, recordar, concienciar…</w:t>
      </w:r>
    </w:p>
    <w:p w14:paraId="3ED83980" w14:textId="77777777" w:rsidR="00110255" w:rsidRDefault="00110255" w:rsidP="00110255">
      <w:pPr>
        <w:pStyle w:val="Standard"/>
        <w:jc w:val="both"/>
        <w:rPr>
          <w:rFonts w:ascii="Arial" w:hAnsi="Arial"/>
          <w:b/>
          <w:bCs/>
        </w:rPr>
      </w:pPr>
      <w:r>
        <w:rPr>
          <w:rFonts w:ascii="Arial" w:hAnsi="Arial"/>
          <w:b/>
          <w:bCs/>
        </w:rPr>
        <w:t>- Criticar, denunciar, discrepar …</w:t>
      </w:r>
    </w:p>
    <w:p w14:paraId="0822BAA5" w14:textId="77777777" w:rsidR="00110255" w:rsidRDefault="00110255" w:rsidP="00110255">
      <w:pPr>
        <w:pStyle w:val="Standard"/>
        <w:jc w:val="both"/>
        <w:rPr>
          <w:rFonts w:ascii="Arial" w:hAnsi="Arial"/>
          <w:b/>
          <w:bCs/>
        </w:rPr>
      </w:pPr>
      <w:r>
        <w:rPr>
          <w:rFonts w:ascii="Arial" w:hAnsi="Arial"/>
          <w:b/>
          <w:bCs/>
        </w:rPr>
        <w:t>- Comparar, describir, recomendar...</w:t>
      </w:r>
    </w:p>
    <w:p w14:paraId="375F08EF" w14:textId="77777777" w:rsidR="00110255" w:rsidRDefault="00110255" w:rsidP="00110255">
      <w:pPr>
        <w:pStyle w:val="Standard"/>
        <w:jc w:val="both"/>
        <w:rPr>
          <w:rFonts w:ascii="Arial" w:hAnsi="Arial"/>
          <w:b/>
          <w:bCs/>
        </w:rPr>
      </w:pPr>
    </w:p>
    <w:p w14:paraId="53E68D1E" w14:textId="77777777" w:rsidR="00110255" w:rsidRDefault="00110255" w:rsidP="00110255">
      <w:pPr>
        <w:pStyle w:val="Standard"/>
        <w:jc w:val="both"/>
        <w:rPr>
          <w:rFonts w:ascii="Arial" w:hAnsi="Arial"/>
          <w:b/>
          <w:bCs/>
        </w:rPr>
      </w:pPr>
    </w:p>
    <w:p w14:paraId="4EC09F00" w14:textId="77777777" w:rsidR="00110255" w:rsidRDefault="00110255" w:rsidP="00110255">
      <w:pPr>
        <w:pStyle w:val="Standard"/>
        <w:jc w:val="both"/>
        <w:rPr>
          <w:rFonts w:ascii="Arial" w:hAnsi="Arial"/>
          <w:b/>
          <w:bCs/>
        </w:rPr>
      </w:pPr>
    </w:p>
    <w:p w14:paraId="4EA09A71" w14:textId="77777777" w:rsidR="00110255" w:rsidRDefault="00110255" w:rsidP="00110255">
      <w:pPr>
        <w:pStyle w:val="Standard"/>
        <w:jc w:val="both"/>
        <w:rPr>
          <w:rFonts w:ascii="Arial" w:hAnsi="Arial"/>
          <w:b/>
          <w:bCs/>
        </w:rPr>
      </w:pPr>
      <w:r>
        <w:rPr>
          <w:rFonts w:ascii="Arial" w:hAnsi="Arial"/>
          <w:b/>
          <w:bCs/>
        </w:rPr>
        <w:t xml:space="preserve">MODELO DE COMENTARIO DE TEXTO </w:t>
      </w:r>
    </w:p>
    <w:p w14:paraId="0251B9EB" w14:textId="77777777" w:rsidR="00110255" w:rsidRDefault="00110255" w:rsidP="00110255">
      <w:pPr>
        <w:pStyle w:val="Standard"/>
        <w:jc w:val="both"/>
        <w:rPr>
          <w:rFonts w:ascii="Arial" w:hAnsi="Arial"/>
          <w:b/>
          <w:bCs/>
        </w:rPr>
      </w:pPr>
    </w:p>
    <w:p w14:paraId="1456302F" w14:textId="77777777" w:rsidR="00110255" w:rsidRDefault="00110255" w:rsidP="00110255">
      <w:pPr>
        <w:pStyle w:val="Standard"/>
        <w:jc w:val="both"/>
        <w:rPr>
          <w:rFonts w:ascii="Arial" w:hAnsi="Arial"/>
          <w:b/>
          <w:bCs/>
        </w:rPr>
      </w:pPr>
    </w:p>
    <w:p w14:paraId="49833D50" w14:textId="77777777" w:rsidR="00110255" w:rsidRDefault="00110255" w:rsidP="00110255">
      <w:pPr>
        <w:pStyle w:val="Standard"/>
        <w:jc w:val="center"/>
        <w:rPr>
          <w:b/>
          <w:bCs/>
          <w:sz w:val="22"/>
          <w:szCs w:val="22"/>
        </w:rPr>
      </w:pPr>
    </w:p>
    <w:p w14:paraId="4AD4066C" w14:textId="77777777" w:rsidR="00110255" w:rsidRDefault="00110255" w:rsidP="00110255">
      <w:pPr>
        <w:pStyle w:val="Standard"/>
        <w:jc w:val="center"/>
        <w:rPr>
          <w:b/>
          <w:bCs/>
          <w:sz w:val="20"/>
          <w:szCs w:val="20"/>
        </w:rPr>
      </w:pPr>
      <w:r>
        <w:rPr>
          <w:b/>
          <w:bCs/>
          <w:sz w:val="20"/>
          <w:szCs w:val="20"/>
        </w:rPr>
        <w:t>La ciudad secreta de los libros</w:t>
      </w:r>
    </w:p>
    <w:p w14:paraId="43072757" w14:textId="77777777" w:rsidR="00110255" w:rsidRDefault="00110255" w:rsidP="00110255">
      <w:pPr>
        <w:pStyle w:val="Standard"/>
        <w:jc w:val="center"/>
        <w:rPr>
          <w:b/>
          <w:bCs/>
          <w:sz w:val="20"/>
          <w:szCs w:val="20"/>
        </w:rPr>
      </w:pPr>
    </w:p>
    <w:p w14:paraId="047D00BD" w14:textId="77777777" w:rsidR="00110255" w:rsidRDefault="00110255" w:rsidP="00110255">
      <w:pPr>
        <w:pStyle w:val="Textbody"/>
        <w:jc w:val="both"/>
        <w:rPr>
          <w:rFonts w:ascii="MajritTxRoman, serif" w:hAnsi="MajritTxRoman, serif"/>
          <w:b/>
          <w:bCs/>
          <w:sz w:val="20"/>
          <w:szCs w:val="20"/>
        </w:rPr>
      </w:pPr>
      <w:r>
        <w:rPr>
          <w:rFonts w:ascii="MajritTxRoman, serif" w:hAnsi="MajritTxRoman, serif"/>
          <w:b/>
          <w:bCs/>
          <w:sz w:val="20"/>
          <w:szCs w:val="20"/>
        </w:rPr>
        <w:t>La Biblioteca Nacional de España es nuestro tesoro secreto, pero nadie parece estar prestándole mucha atención. Es una pena</w:t>
      </w:r>
    </w:p>
    <w:p w14:paraId="4A91F4C1" w14:textId="77777777" w:rsidR="00110255" w:rsidRDefault="00110255" w:rsidP="00110255">
      <w:pPr>
        <w:pStyle w:val="Textbody"/>
        <w:widowControl/>
        <w:jc w:val="both"/>
      </w:pPr>
      <w:r>
        <w:rPr>
          <w:rFonts w:ascii="MajritTxRoman, serif" w:hAnsi="MajritTxRoman, serif"/>
          <w:sz w:val="20"/>
          <w:szCs w:val="20"/>
        </w:rPr>
        <w:t xml:space="preserve">HE MENTIDO en el título: en realidad en esta ciudad secreta no hay sólo libros, sino muchas otras cosas: carteles, mapas, panfletos políticos, programas de fiestas populares de remotos pueblos, discos, periódicos, revistas y mil objetos más. Los expertos que trabajan aquí utilizan la palabra </w:t>
      </w:r>
      <w:r>
        <w:rPr>
          <w:rStyle w:val="nfasis"/>
          <w:rFonts w:ascii="MajritTxRoman, serif" w:hAnsi="MajritTxRoman, serif"/>
          <w:sz w:val="20"/>
          <w:szCs w:val="20"/>
        </w:rPr>
        <w:t xml:space="preserve">ejemplares </w:t>
      </w:r>
      <w:r>
        <w:rPr>
          <w:rFonts w:ascii="MajritTxRoman, serif" w:hAnsi="MajritTxRoman, serif"/>
          <w:sz w:val="20"/>
          <w:szCs w:val="20"/>
        </w:rPr>
        <w:t>para denominar genéricamente este batiburrillo.</w:t>
      </w:r>
    </w:p>
    <w:p w14:paraId="5C675C64" w14:textId="77777777" w:rsidR="00110255" w:rsidRDefault="00110255" w:rsidP="00110255">
      <w:pPr>
        <w:pStyle w:val="Textbody"/>
        <w:widowControl/>
        <w:jc w:val="both"/>
      </w:pPr>
      <w:r>
        <w:rPr>
          <w:rFonts w:ascii="MajritTxRoman, serif" w:hAnsi="MajritTxRoman, serif"/>
          <w:sz w:val="20"/>
          <w:szCs w:val="20"/>
        </w:rPr>
        <w:t xml:space="preserve">Estoy en </w:t>
      </w:r>
      <w:r>
        <w:fldChar w:fldCharType="begin"/>
      </w:r>
      <w:r>
        <w:instrText xml:space="preserve"> HYPERLINK  "https://elviajero.elpais.com/elviajero/2015/11/13/album/1447429469_508492.html" </w:instrText>
      </w:r>
      <w:r>
        <w:fldChar w:fldCharType="separate"/>
      </w:r>
      <w:r>
        <w:rPr>
          <w:rFonts w:ascii="MajritTxRoman, serif" w:hAnsi="MajritTxRoman, serif"/>
          <w:sz w:val="20"/>
          <w:szCs w:val="20"/>
          <w:u w:val="single"/>
        </w:rPr>
        <w:t>las afueras de Alcalá de Henares</w:t>
      </w:r>
      <w:r>
        <w:rPr>
          <w:rFonts w:ascii="MajritTxRoman, serif" w:hAnsi="MajritTxRoman, serif"/>
          <w:sz w:val="20"/>
          <w:szCs w:val="20"/>
          <w:u w:val="single"/>
        </w:rPr>
        <w:fldChar w:fldCharType="end"/>
      </w:r>
      <w:r>
        <w:rPr>
          <w:rFonts w:ascii="MajritTxRoman, serif" w:hAnsi="MajritTxRoman, serif"/>
          <w:sz w:val="20"/>
          <w:szCs w:val="20"/>
        </w:rPr>
        <w:t xml:space="preserve">, en mitad de la nada, campo amarillo y seco. Aquí se levanta un mazacote de edificios, con un cuerpo central acristalado y seis cubos masivos sin ventanas: las torres de almacenaje. Es la segunda sede de la </w:t>
      </w:r>
      <w:r>
        <w:fldChar w:fldCharType="begin"/>
      </w:r>
      <w:r>
        <w:instrText xml:space="preserve"> HYPERLINK  "https://elpais.com/cultura/2019/01/28/actualidad/1548703574_716232.html" </w:instrText>
      </w:r>
      <w:r>
        <w:fldChar w:fldCharType="separate"/>
      </w:r>
      <w:r>
        <w:rPr>
          <w:rFonts w:ascii="MajritTxRoman, serif" w:hAnsi="MajritTxRoman, serif"/>
          <w:sz w:val="20"/>
          <w:szCs w:val="20"/>
          <w:u w:val="single"/>
        </w:rPr>
        <w:t>Biblioteca Nacional de España (BNE)</w:t>
      </w:r>
      <w:r>
        <w:rPr>
          <w:rFonts w:ascii="MajritTxRoman, serif" w:hAnsi="MajritTxRoman, serif"/>
          <w:sz w:val="20"/>
          <w:szCs w:val="20"/>
          <w:u w:val="single"/>
        </w:rPr>
        <w:fldChar w:fldCharType="end"/>
      </w:r>
      <w:r>
        <w:rPr>
          <w:rFonts w:ascii="MajritTxRoman, serif" w:hAnsi="MajritTxRoman, serif"/>
          <w:sz w:val="20"/>
          <w:szCs w:val="20"/>
        </w:rPr>
        <w:t xml:space="preserve">. Se inauguró en 1993 y la última torre se construyó en 2006. En la sede principal de la BNE, el maravilloso palacio neoclásico del paseo de Recoletos, hay casi tres millones de ejemplares. En los almacenes de Alcalá de Henares (57 depósitos entre los seis silos) se apretujan 30 millones. La BNE lleva dos años reclamando </w:t>
      </w:r>
      <w:r>
        <w:fldChar w:fldCharType="begin"/>
      </w:r>
      <w:r>
        <w:instrText xml:space="preserve"> HYPERLINK  "https://elpais.com/cultura/2017/08/31/actualidad/1504203817_085009.html" </w:instrText>
      </w:r>
      <w:r>
        <w:fldChar w:fldCharType="separate"/>
      </w:r>
      <w:r>
        <w:rPr>
          <w:rFonts w:ascii="MajritTxRoman, serif" w:hAnsi="MajritTxRoman, serif"/>
          <w:sz w:val="20"/>
          <w:szCs w:val="20"/>
          <w:u w:val="single"/>
        </w:rPr>
        <w:t>la construcción de una nueva torre</w:t>
      </w:r>
      <w:r>
        <w:rPr>
          <w:rFonts w:ascii="MajritTxRoman, serif" w:hAnsi="MajritTxRoman, serif"/>
          <w:sz w:val="20"/>
          <w:szCs w:val="20"/>
          <w:u w:val="single"/>
        </w:rPr>
        <w:fldChar w:fldCharType="end"/>
      </w:r>
      <w:r>
        <w:rPr>
          <w:rFonts w:ascii="MajritTxRoman, serif" w:hAnsi="MajritTxRoman, serif"/>
          <w:sz w:val="20"/>
          <w:szCs w:val="20"/>
        </w:rPr>
        <w:t>, algo absolutamente urgente y necesario, porque cada año se suman 500.000 nuevos ejemplares a los fondos. Es un mundo de crecimiento vertiginoso: por ejemplo, en España hay aún 23.000 títulos vivos de prensa periódica en papel, muchos de ellos diarios, y todos envían ejemplares a la BNE.</w:t>
      </w:r>
    </w:p>
    <w:p w14:paraId="04503EB9" w14:textId="77777777" w:rsidR="00110255" w:rsidRDefault="00110255" w:rsidP="00110255">
      <w:pPr>
        <w:pStyle w:val="Textbody"/>
        <w:widowControl/>
        <w:jc w:val="both"/>
      </w:pPr>
      <w:r>
        <w:rPr>
          <w:rFonts w:ascii="MajritTxRoman, serif" w:hAnsi="MajritTxRoman, serif"/>
          <w:sz w:val="20"/>
          <w:szCs w:val="20"/>
        </w:rPr>
        <w:t>Es la inacabable biblioteca babélica de Borges, un monstruo de voracidad mareante. Y al mismo tiempo, un lujo absoluto que no sé si nos merecemos. Desde 1711 se ha recogido y guardado todo; son </w:t>
      </w:r>
      <w:r>
        <w:fldChar w:fldCharType="begin"/>
      </w:r>
      <w:r>
        <w:instrText xml:space="preserve"> HYPERLINK  "https://elpais.com/cultura/2013/06/18/actualidad/1371567325_923297.html" </w:instrText>
      </w:r>
      <w:r>
        <w:fldChar w:fldCharType="separate"/>
      </w:r>
      <w:r>
        <w:rPr>
          <w:rFonts w:ascii="MajritTxRoman, serif" w:hAnsi="MajritTxRoman, serif"/>
          <w:sz w:val="20"/>
          <w:szCs w:val="20"/>
          <w:u w:val="single"/>
        </w:rPr>
        <w:t>300 años de memoria colectiva</w:t>
      </w:r>
      <w:r>
        <w:rPr>
          <w:rFonts w:ascii="MajritTxRoman, serif" w:hAnsi="MajritTxRoman, serif"/>
          <w:sz w:val="20"/>
          <w:szCs w:val="20"/>
          <w:u w:val="single"/>
        </w:rPr>
        <w:fldChar w:fldCharType="end"/>
      </w:r>
      <w:r>
        <w:rPr>
          <w:rFonts w:ascii="MajritTxRoman, serif" w:hAnsi="MajritTxRoman, serif"/>
          <w:sz w:val="20"/>
          <w:szCs w:val="20"/>
        </w:rPr>
        <w:t xml:space="preserve">, de cultura alta y baja, de arte y de vida. Y así, en la Biblioteca Nacional de España se conservan desde el códice del </w:t>
      </w:r>
      <w:r>
        <w:fldChar w:fldCharType="begin"/>
      </w:r>
      <w:r>
        <w:instrText xml:space="preserve"> HYPERLINK  "https://elpais.com/cultura/2019/06/04/actualidad/1559665859_496012.html" </w:instrText>
      </w:r>
      <w:r>
        <w:fldChar w:fldCharType="separate"/>
      </w:r>
      <w:r>
        <w:rPr>
          <w:rStyle w:val="nfasis"/>
          <w:sz w:val="20"/>
          <w:szCs w:val="20"/>
        </w:rPr>
        <w:t>Cantar del Mio Cid</w:t>
      </w:r>
      <w:r>
        <w:rPr>
          <w:rStyle w:val="nfasis"/>
          <w:sz w:val="20"/>
          <w:szCs w:val="20"/>
        </w:rPr>
        <w:fldChar w:fldCharType="end"/>
      </w:r>
      <w:r>
        <w:rPr>
          <w:rStyle w:val="nfasis"/>
          <w:rFonts w:ascii="MajritTxRoman, serif" w:hAnsi="MajritTxRoman, serif"/>
          <w:sz w:val="20"/>
          <w:szCs w:val="20"/>
          <w:u w:val="single"/>
        </w:rPr>
        <w:t xml:space="preserve"> </w:t>
      </w:r>
      <w:r>
        <w:rPr>
          <w:rFonts w:ascii="MajritTxRoman, serif" w:hAnsi="MajritTxRoman, serif"/>
          <w:sz w:val="20"/>
          <w:szCs w:val="20"/>
        </w:rPr>
        <w:t>hasta las modestas entradas de algún teatro de provincias. ¡Y qué colosal trabajo exige todo esto! En la sede de Alcalá, dirigida por Beatriz Albelda, trabajan unas 35 personas, entre bibliotecarios y personal de seguridad y limpieza. Pero el lugar es tan inmenso que apenas ves a nadie por los largos pasillos o en los interminables y automatizados almacenes. Recorremos el laberinto durante un par de horas como quien recorre un asentamiento alienígena en Marte; por las ventanas asoman los campos calcinados, lo que aumenta la sensación de soledad. Es un espacio remoto en el que un puñado de bibliotecarios maravillosos se esfuerzan callada e invisiblemente por reconstruir, catalogar y preservar la totalidad de la cultura española.</w:t>
      </w:r>
    </w:p>
    <w:p w14:paraId="1583033F" w14:textId="77777777" w:rsidR="00110255" w:rsidRDefault="00110255" w:rsidP="00110255">
      <w:pPr>
        <w:pStyle w:val="Textbody"/>
        <w:widowControl/>
        <w:jc w:val="both"/>
        <w:rPr>
          <w:rFonts w:ascii="MajritTxRoman, serif" w:hAnsi="MajritTxRoman, serif"/>
          <w:sz w:val="20"/>
          <w:szCs w:val="20"/>
        </w:rPr>
      </w:pPr>
      <w:r>
        <w:rPr>
          <w:rFonts w:ascii="MajritTxRoman, serif" w:hAnsi="MajritTxRoman, serif"/>
          <w:sz w:val="20"/>
          <w:szCs w:val="20"/>
        </w:rPr>
        <w:t>Hemos parado frente a un ventanal grande y ciego. Da hacia el interior de uno de los silos, pero, como está a oscuras (los robots no necesitan luz para trabajar), no veo nada. De golpe, los neones se encienden. Doy un grito y pego la nariz al vidrio: al otro lado hay un espacio gigantesco. Quizá tenga siete pisos de altura (la ventana estaría en el cuarto), y es tan ancho y profundo que no alcanzo a ver el final. De arriba abajo, innumerables hileras de estanterías atiborradas de volúmenes, y un estilizado robot amarillo afanándose entre ellas. Es uno de los 57 depósitos. Éste alberga dos millones de libros. Entre ellos los míos, casualmente.</w:t>
      </w:r>
    </w:p>
    <w:p w14:paraId="5E2038AA" w14:textId="77777777" w:rsidR="00110255" w:rsidRDefault="00110255" w:rsidP="00110255">
      <w:pPr>
        <w:pStyle w:val="Textbody"/>
        <w:widowControl/>
        <w:jc w:val="both"/>
      </w:pPr>
      <w:r>
        <w:rPr>
          <w:rFonts w:ascii="MajritTxRoman, serif" w:hAnsi="MajritTxRoman, serif"/>
          <w:sz w:val="20"/>
          <w:szCs w:val="20"/>
        </w:rPr>
        <w:lastRenderedPageBreak/>
        <w:t xml:space="preserve">Cada día, Alcalá atiende las peticiones de los usuarios de la sede central. De media, unos 300 ejemplares son enviados todas las mañanas al paseo de Recoletos. Me parece casi mágico, rozando lo imposible, que consigan encontrar esos títulos exactos en tan sólo unas horas, en mitad de esa inmensidad alborotada. Porque, en los silos, los libros ya no están guardados por título, ni autor, ni tema, ni fecha. Están colocados por tamaño, para aprovechar el espacio: es lo que se conoce como </w:t>
      </w:r>
      <w:r>
        <w:rPr>
          <w:rStyle w:val="nfasis"/>
          <w:rFonts w:ascii="MajritTxRoman, serif" w:hAnsi="MajritTxRoman, serif"/>
          <w:sz w:val="20"/>
          <w:szCs w:val="20"/>
        </w:rPr>
        <w:t>almacenamiento caótico</w:t>
      </w:r>
      <w:r>
        <w:rPr>
          <w:rFonts w:ascii="MajritTxRoman, serif" w:hAnsi="MajritTxRoman, serif"/>
          <w:sz w:val="20"/>
          <w:szCs w:val="20"/>
        </w:rPr>
        <w:t>. Los ejemplares llevan un código de barras; gracias a eso no se pierden para siempre.</w:t>
      </w:r>
    </w:p>
    <w:p w14:paraId="152AB51E" w14:textId="77777777" w:rsidR="00110255" w:rsidRDefault="00110255" w:rsidP="00110255">
      <w:pPr>
        <w:pStyle w:val="Textbody"/>
        <w:widowControl/>
        <w:jc w:val="both"/>
      </w:pPr>
      <w:r>
        <w:rPr>
          <w:rFonts w:ascii="MajritTxRoman, serif" w:hAnsi="MajritTxRoman, serif"/>
          <w:sz w:val="20"/>
          <w:szCs w:val="20"/>
        </w:rPr>
        <w:t xml:space="preserve">Toda esta labor primordial y ciclópea se saca adelante con un presupuesto ridículo: </w:t>
      </w:r>
      <w:r>
        <w:fldChar w:fldCharType="begin"/>
      </w:r>
      <w:r>
        <w:instrText xml:space="preserve"> HYPERLINK  "https://elpais.com/economia/2019/01/14/actualidad/1547472697_278782.html" </w:instrText>
      </w:r>
      <w:r>
        <w:fldChar w:fldCharType="separate"/>
      </w:r>
      <w:r>
        <w:rPr>
          <w:sz w:val="20"/>
          <w:szCs w:val="20"/>
        </w:rPr>
        <w:t>31 millones de euros al año</w:t>
      </w:r>
      <w:r>
        <w:rPr>
          <w:sz w:val="20"/>
          <w:szCs w:val="20"/>
        </w:rPr>
        <w:fldChar w:fldCharType="end"/>
      </w:r>
      <w:r>
        <w:rPr>
          <w:rFonts w:ascii="MajritTxRoman, serif" w:hAnsi="MajritTxRoman, serif"/>
          <w:sz w:val="20"/>
          <w:szCs w:val="20"/>
          <w:u w:val="single"/>
        </w:rPr>
        <w:t xml:space="preserve"> </w:t>
      </w:r>
      <w:r>
        <w:rPr>
          <w:rFonts w:ascii="MajritTxRoman, serif" w:hAnsi="MajritTxRoman, serif"/>
          <w:sz w:val="20"/>
          <w:szCs w:val="20"/>
        </w:rPr>
        <w:t xml:space="preserve">(la Biblioteca Nacional de Francia cuenta con 250 millones, por ejemplo). Hace años, la BNE recibía 53 millones anuales, pero con la crisis perdieron un 42%. Pese a ello, siguen adelante y mejorando el rendimiento (un gran logro de sus trabajadores y de la </w:t>
      </w:r>
      <w:r>
        <w:fldChar w:fldCharType="begin"/>
      </w:r>
      <w:r>
        <w:instrText xml:space="preserve"> HYPERLINK  "https://elpais.com/cultura/2016/12/26/actualidad/1482753137_925907.html" </w:instrText>
      </w:r>
      <w:r>
        <w:fldChar w:fldCharType="separate"/>
      </w:r>
      <w:r>
        <w:rPr>
          <w:rFonts w:ascii="MajritTxRoman, serif" w:hAnsi="MajritTxRoman, serif"/>
          <w:sz w:val="20"/>
          <w:szCs w:val="20"/>
        </w:rPr>
        <w:t>directora de la Biblioteca, Ana Santos Aramburo</w:t>
      </w:r>
      <w:r>
        <w:rPr>
          <w:rFonts w:ascii="MajritTxRoman, serif" w:hAnsi="MajritTxRoman, serif"/>
          <w:sz w:val="20"/>
          <w:szCs w:val="20"/>
        </w:rPr>
        <w:fldChar w:fldCharType="end"/>
      </w:r>
      <w:r>
        <w:rPr>
          <w:rFonts w:ascii="MajritTxRoman, serif" w:hAnsi="MajritTxRoman, serif"/>
          <w:sz w:val="20"/>
          <w:szCs w:val="20"/>
        </w:rPr>
        <w:t>). La BNE es nuestro tesoro secreto, pero nadie parece prestarle mucha atención. Es una pena.</w:t>
      </w:r>
    </w:p>
    <w:p w14:paraId="2272EDD5" w14:textId="77777777" w:rsidR="00110255" w:rsidRDefault="00110255" w:rsidP="00110255">
      <w:pPr>
        <w:pStyle w:val="Standard"/>
        <w:jc w:val="both"/>
        <w:rPr>
          <w:b/>
          <w:bCs/>
          <w:sz w:val="20"/>
          <w:szCs w:val="20"/>
        </w:rPr>
      </w:pPr>
    </w:p>
    <w:p w14:paraId="2E1AC51E" w14:textId="77777777" w:rsidR="00110255" w:rsidRDefault="00110255" w:rsidP="00110255">
      <w:pPr>
        <w:pStyle w:val="Standard"/>
        <w:jc w:val="both"/>
        <w:rPr>
          <w:b/>
          <w:bCs/>
          <w:sz w:val="20"/>
          <w:szCs w:val="20"/>
        </w:rPr>
      </w:pPr>
    </w:p>
    <w:p w14:paraId="5408E757" w14:textId="77777777" w:rsidR="00110255" w:rsidRDefault="00110255" w:rsidP="00110255">
      <w:pPr>
        <w:pStyle w:val="Standard"/>
        <w:jc w:val="right"/>
      </w:pPr>
      <w:r>
        <w:rPr>
          <w:b/>
          <w:bCs/>
          <w:sz w:val="20"/>
          <w:szCs w:val="20"/>
        </w:rPr>
        <w:t xml:space="preserve">Rosa Montero, </w:t>
      </w:r>
      <w:r>
        <w:rPr>
          <w:b/>
          <w:bCs/>
          <w:i/>
          <w:iCs/>
          <w:sz w:val="20"/>
          <w:szCs w:val="20"/>
        </w:rPr>
        <w:t>El País</w:t>
      </w:r>
    </w:p>
    <w:p w14:paraId="749FCD78" w14:textId="77777777" w:rsidR="00110255" w:rsidRDefault="00110255" w:rsidP="00110255">
      <w:pPr>
        <w:pStyle w:val="Standard"/>
        <w:jc w:val="right"/>
        <w:rPr>
          <w:b/>
          <w:bCs/>
          <w:i/>
          <w:iCs/>
          <w:sz w:val="20"/>
          <w:szCs w:val="20"/>
        </w:rPr>
      </w:pPr>
    </w:p>
    <w:p w14:paraId="319A5EC5" w14:textId="77777777" w:rsidR="00110255" w:rsidRDefault="00110255" w:rsidP="00110255">
      <w:pPr>
        <w:pStyle w:val="Standard"/>
        <w:jc w:val="right"/>
        <w:rPr>
          <w:b/>
          <w:bCs/>
          <w:i/>
          <w:iCs/>
          <w:sz w:val="20"/>
          <w:szCs w:val="20"/>
        </w:rPr>
      </w:pPr>
    </w:p>
    <w:p w14:paraId="0A326DE2" w14:textId="77777777" w:rsidR="00110255" w:rsidRDefault="00110255" w:rsidP="00110255">
      <w:pPr>
        <w:pStyle w:val="Standard"/>
        <w:jc w:val="right"/>
        <w:rPr>
          <w:b/>
          <w:bCs/>
          <w:sz w:val="20"/>
          <w:szCs w:val="20"/>
        </w:rPr>
      </w:pPr>
    </w:p>
    <w:p w14:paraId="4BAE2110" w14:textId="77777777" w:rsidR="00110255" w:rsidRDefault="00110255" w:rsidP="00110255">
      <w:pPr>
        <w:pStyle w:val="Standard"/>
        <w:numPr>
          <w:ilvl w:val="1"/>
          <w:numId w:val="1"/>
        </w:numPr>
        <w:jc w:val="both"/>
        <w:rPr>
          <w:b/>
          <w:bCs/>
          <w:sz w:val="20"/>
          <w:szCs w:val="20"/>
        </w:rPr>
      </w:pPr>
      <w:r>
        <w:rPr>
          <w:b/>
          <w:bCs/>
          <w:sz w:val="20"/>
          <w:szCs w:val="20"/>
        </w:rPr>
        <w:t xml:space="preserve">Tipología textual </w:t>
      </w:r>
    </w:p>
    <w:p w14:paraId="723731DC" w14:textId="77777777" w:rsidR="00110255" w:rsidRDefault="00110255" w:rsidP="00110255">
      <w:pPr>
        <w:pStyle w:val="Standard"/>
        <w:jc w:val="both"/>
        <w:rPr>
          <w:b/>
          <w:bCs/>
          <w:sz w:val="20"/>
          <w:szCs w:val="20"/>
        </w:rPr>
      </w:pPr>
    </w:p>
    <w:p w14:paraId="4A80B6F6" w14:textId="77777777" w:rsidR="00110255" w:rsidRDefault="00110255" w:rsidP="00110255">
      <w:pPr>
        <w:pStyle w:val="Standard"/>
        <w:jc w:val="both"/>
        <w:rPr>
          <w:b/>
          <w:bCs/>
          <w:sz w:val="20"/>
          <w:szCs w:val="20"/>
        </w:rPr>
      </w:pPr>
    </w:p>
    <w:p w14:paraId="46F7E6E4" w14:textId="77777777" w:rsidR="00110255" w:rsidRDefault="00110255" w:rsidP="00110255">
      <w:pPr>
        <w:pStyle w:val="Standard"/>
        <w:jc w:val="both"/>
      </w:pPr>
      <w:r>
        <w:rPr>
          <w:sz w:val="20"/>
          <w:szCs w:val="20"/>
        </w:rPr>
        <w:t xml:space="preserve">Se trata de un texto periodístico de opinión, concretamente un artículo de opinión escrito por Rosa Montero para el diario </w:t>
      </w:r>
      <w:r>
        <w:rPr>
          <w:i/>
          <w:iCs/>
          <w:sz w:val="20"/>
          <w:szCs w:val="20"/>
        </w:rPr>
        <w:t>El País</w:t>
      </w:r>
      <w:r>
        <w:rPr>
          <w:sz w:val="20"/>
          <w:szCs w:val="20"/>
        </w:rPr>
        <w:t>. Se dirige</w:t>
      </w:r>
      <w:r>
        <w:rPr>
          <w:i/>
          <w:iCs/>
          <w:sz w:val="20"/>
          <w:szCs w:val="20"/>
        </w:rPr>
        <w:t xml:space="preserve"> </w:t>
      </w:r>
      <w:r>
        <w:rPr>
          <w:sz w:val="20"/>
          <w:szCs w:val="20"/>
        </w:rPr>
        <w:t xml:space="preserve"> a un receptor amplio y heterogéneo que no necesita tener amplios conocimientos del tema. En el texto predominan la  modalidades narrativa,  ya que parte de una anécdota personal, la argumentativa ya que el texto se articula en torno a una tesis de la que pretende convencernos mediante argumentos de autoridad , morales y de experiencia personal.  , y descriptiva con  el relato topográfico del edificio y su enclave y  la devoción de sus trabajadores (etopeya) </w:t>
      </w:r>
    </w:p>
    <w:p w14:paraId="2F618568" w14:textId="77777777" w:rsidR="00110255" w:rsidRDefault="00110255" w:rsidP="00110255">
      <w:pPr>
        <w:pStyle w:val="Standard"/>
        <w:jc w:val="both"/>
        <w:rPr>
          <w:sz w:val="20"/>
          <w:szCs w:val="20"/>
        </w:rPr>
      </w:pPr>
    </w:p>
    <w:p w14:paraId="4B47B2AF" w14:textId="77777777" w:rsidR="00110255" w:rsidRDefault="00110255" w:rsidP="00110255">
      <w:pPr>
        <w:pStyle w:val="Standard"/>
        <w:jc w:val="both"/>
        <w:rPr>
          <w:sz w:val="20"/>
          <w:szCs w:val="20"/>
        </w:rPr>
      </w:pPr>
    </w:p>
    <w:p w14:paraId="189EBD7E" w14:textId="77777777" w:rsidR="00110255" w:rsidRDefault="00110255" w:rsidP="00110255">
      <w:pPr>
        <w:pStyle w:val="Standard"/>
        <w:jc w:val="both"/>
        <w:rPr>
          <w:b/>
          <w:bCs/>
          <w:sz w:val="20"/>
          <w:szCs w:val="20"/>
        </w:rPr>
      </w:pPr>
    </w:p>
    <w:p w14:paraId="1CD83D0E" w14:textId="77777777" w:rsidR="00110255" w:rsidRDefault="00110255" w:rsidP="00110255">
      <w:pPr>
        <w:pStyle w:val="Standard"/>
        <w:numPr>
          <w:ilvl w:val="1"/>
          <w:numId w:val="1"/>
        </w:numPr>
        <w:jc w:val="both"/>
        <w:rPr>
          <w:b/>
          <w:bCs/>
          <w:sz w:val="20"/>
          <w:szCs w:val="20"/>
        </w:rPr>
      </w:pPr>
      <w:r>
        <w:rPr>
          <w:b/>
          <w:bCs/>
          <w:sz w:val="20"/>
          <w:szCs w:val="20"/>
        </w:rPr>
        <w:t xml:space="preserve">Tema </w:t>
      </w:r>
    </w:p>
    <w:p w14:paraId="2EAAF0FE" w14:textId="77777777" w:rsidR="00110255" w:rsidRDefault="00110255" w:rsidP="00110255">
      <w:pPr>
        <w:pStyle w:val="Standard"/>
        <w:ind w:left="1080"/>
        <w:jc w:val="both"/>
        <w:rPr>
          <w:b/>
          <w:bCs/>
          <w:sz w:val="20"/>
          <w:szCs w:val="20"/>
        </w:rPr>
      </w:pPr>
    </w:p>
    <w:p w14:paraId="6EEC0EDF" w14:textId="77777777" w:rsidR="00110255" w:rsidRDefault="00110255" w:rsidP="00110255">
      <w:pPr>
        <w:pStyle w:val="Standard"/>
        <w:ind w:left="1080"/>
        <w:jc w:val="both"/>
        <w:rPr>
          <w:sz w:val="20"/>
          <w:szCs w:val="20"/>
        </w:rPr>
      </w:pPr>
      <w:r>
        <w:rPr>
          <w:sz w:val="20"/>
          <w:szCs w:val="20"/>
        </w:rPr>
        <w:t xml:space="preserve">La infravaloración del trabajo de los empleados de la Biblioteca Nacional </w:t>
      </w:r>
    </w:p>
    <w:p w14:paraId="71036F9A" w14:textId="77777777" w:rsidR="00110255" w:rsidRDefault="00110255" w:rsidP="00110255">
      <w:pPr>
        <w:pStyle w:val="Standard"/>
        <w:ind w:left="1080"/>
        <w:jc w:val="both"/>
        <w:rPr>
          <w:sz w:val="20"/>
          <w:szCs w:val="20"/>
        </w:rPr>
      </w:pPr>
    </w:p>
    <w:p w14:paraId="2BDD6B0C" w14:textId="77777777" w:rsidR="00110255" w:rsidRDefault="00110255" w:rsidP="00110255">
      <w:pPr>
        <w:pStyle w:val="Standard"/>
        <w:numPr>
          <w:ilvl w:val="1"/>
          <w:numId w:val="1"/>
        </w:numPr>
        <w:jc w:val="both"/>
      </w:pPr>
      <w:r>
        <w:rPr>
          <w:b/>
          <w:bCs/>
          <w:sz w:val="22"/>
          <w:szCs w:val="22"/>
        </w:rPr>
        <w:t xml:space="preserve"> Resumen</w:t>
      </w:r>
    </w:p>
    <w:p w14:paraId="686067D3" w14:textId="77777777" w:rsidR="00110255" w:rsidRDefault="00110255" w:rsidP="00110255">
      <w:pPr>
        <w:pStyle w:val="Standard"/>
        <w:jc w:val="both"/>
        <w:rPr>
          <w:b/>
          <w:bCs/>
          <w:sz w:val="22"/>
          <w:szCs w:val="22"/>
        </w:rPr>
      </w:pPr>
    </w:p>
    <w:p w14:paraId="557BF9E5" w14:textId="77777777" w:rsidR="00110255" w:rsidRDefault="00110255" w:rsidP="00110255">
      <w:pPr>
        <w:pStyle w:val="Standard"/>
        <w:jc w:val="both"/>
        <w:rPr>
          <w:sz w:val="22"/>
          <w:szCs w:val="22"/>
        </w:rPr>
      </w:pPr>
      <w:r>
        <w:rPr>
          <w:sz w:val="22"/>
          <w:szCs w:val="22"/>
        </w:rPr>
        <w:t xml:space="preserve">Rosa Montero  nos decribe su visita a la Biblioteca Nacional en Alcalá de Henares: los tesoros que allí se consevan, sus instalaciones y el paisaje que rodea al edificio. El ingente volumen de ejemplares precisa una ampliación de la sede que guarda tesoros clásicos y obras más contemporáneas que son catalogadas y preservadas con mucho devoción por sus empleados.  Esta labor pasa inadvertida y  se realiza con un bajo presupuesto. </w:t>
      </w:r>
    </w:p>
    <w:p w14:paraId="102EA3C8" w14:textId="77777777" w:rsidR="00110255" w:rsidRDefault="00110255" w:rsidP="00110255">
      <w:pPr>
        <w:pStyle w:val="Standard"/>
        <w:jc w:val="both"/>
        <w:rPr>
          <w:b/>
          <w:bCs/>
          <w:sz w:val="22"/>
          <w:szCs w:val="22"/>
        </w:rPr>
      </w:pPr>
    </w:p>
    <w:p w14:paraId="684DDE1C" w14:textId="77777777" w:rsidR="00110255" w:rsidRDefault="00110255" w:rsidP="00110255">
      <w:pPr>
        <w:pStyle w:val="Standard"/>
        <w:jc w:val="both"/>
        <w:rPr>
          <w:b/>
          <w:bCs/>
          <w:sz w:val="22"/>
          <w:szCs w:val="22"/>
        </w:rPr>
      </w:pPr>
    </w:p>
    <w:p w14:paraId="0E4EC9B1" w14:textId="77777777" w:rsidR="00110255" w:rsidRDefault="00110255" w:rsidP="00110255">
      <w:pPr>
        <w:pStyle w:val="Standard"/>
        <w:rPr>
          <w:sz w:val="22"/>
          <w:szCs w:val="22"/>
        </w:rPr>
      </w:pPr>
      <w:r>
        <w:rPr>
          <w:sz w:val="22"/>
          <w:szCs w:val="22"/>
        </w:rPr>
        <w:t>La  autora especifica todos los tesoros que guarda la Biblioteca Nacional , además de libros.</w:t>
      </w:r>
    </w:p>
    <w:p w14:paraId="7F9C45E4" w14:textId="77777777" w:rsidR="00110255" w:rsidRDefault="00110255" w:rsidP="00110255">
      <w:pPr>
        <w:pStyle w:val="Standard"/>
        <w:jc w:val="both"/>
        <w:rPr>
          <w:b/>
          <w:bCs/>
          <w:sz w:val="22"/>
          <w:szCs w:val="22"/>
        </w:rPr>
      </w:pPr>
    </w:p>
    <w:p w14:paraId="29323DAE" w14:textId="77777777" w:rsidR="00110255" w:rsidRDefault="00110255" w:rsidP="00110255">
      <w:pPr>
        <w:pStyle w:val="Standard"/>
        <w:jc w:val="both"/>
        <w:rPr>
          <w:b/>
          <w:bCs/>
          <w:sz w:val="22"/>
          <w:szCs w:val="22"/>
        </w:rPr>
      </w:pPr>
    </w:p>
    <w:p w14:paraId="07750DD0" w14:textId="77777777" w:rsidR="00110255" w:rsidRDefault="00110255" w:rsidP="00110255">
      <w:pPr>
        <w:pStyle w:val="Standard"/>
        <w:jc w:val="both"/>
        <w:rPr>
          <w:b/>
          <w:bCs/>
          <w:sz w:val="20"/>
          <w:szCs w:val="20"/>
        </w:rPr>
      </w:pPr>
    </w:p>
    <w:p w14:paraId="309F909F" w14:textId="77777777" w:rsidR="00110255" w:rsidRDefault="00110255" w:rsidP="00110255">
      <w:pPr>
        <w:pStyle w:val="Standard"/>
        <w:numPr>
          <w:ilvl w:val="1"/>
          <w:numId w:val="1"/>
        </w:numPr>
        <w:jc w:val="both"/>
      </w:pPr>
      <w:r>
        <w:rPr>
          <w:b/>
          <w:bCs/>
          <w:sz w:val="22"/>
          <w:szCs w:val="22"/>
        </w:rPr>
        <w:t xml:space="preserve"> Estructura y organización de las ideas </w:t>
      </w:r>
    </w:p>
    <w:p w14:paraId="747BF61B" w14:textId="77777777" w:rsidR="00110255" w:rsidRDefault="00110255" w:rsidP="00110255">
      <w:pPr>
        <w:pStyle w:val="Standard"/>
        <w:jc w:val="both"/>
        <w:rPr>
          <w:b/>
          <w:bCs/>
          <w:sz w:val="20"/>
          <w:szCs w:val="20"/>
        </w:rPr>
      </w:pPr>
    </w:p>
    <w:p w14:paraId="529D5B8D" w14:textId="77777777" w:rsidR="00110255" w:rsidRDefault="00110255" w:rsidP="00110255">
      <w:pPr>
        <w:pStyle w:val="Standard"/>
        <w:jc w:val="both"/>
        <w:rPr>
          <w:sz w:val="22"/>
          <w:szCs w:val="22"/>
        </w:rPr>
      </w:pPr>
    </w:p>
    <w:p w14:paraId="79CDFFDE" w14:textId="77777777" w:rsidR="00110255" w:rsidRDefault="00110255" w:rsidP="00110255">
      <w:pPr>
        <w:pStyle w:val="Standard"/>
        <w:rPr>
          <w:sz w:val="22"/>
          <w:szCs w:val="22"/>
        </w:rPr>
      </w:pPr>
      <w:r>
        <w:rPr>
          <w:sz w:val="22"/>
          <w:szCs w:val="22"/>
        </w:rPr>
        <w:t>La estructura externa del texto se divide en tres partes: título, subtítulo y cuerpo. La interna corresponde a la clásica división tripartita de los textos argumentativos:</w:t>
      </w:r>
    </w:p>
    <w:p w14:paraId="6EDDEB12" w14:textId="77777777" w:rsidR="00110255" w:rsidRDefault="00110255" w:rsidP="00110255">
      <w:pPr>
        <w:pStyle w:val="Standard"/>
        <w:rPr>
          <w:sz w:val="22"/>
          <w:szCs w:val="22"/>
        </w:rPr>
      </w:pPr>
    </w:p>
    <w:p w14:paraId="52900275" w14:textId="77777777" w:rsidR="00110255" w:rsidRDefault="00110255" w:rsidP="00110255">
      <w:pPr>
        <w:pStyle w:val="Standard"/>
        <w:rPr>
          <w:sz w:val="22"/>
          <w:szCs w:val="22"/>
        </w:rPr>
      </w:pPr>
      <w:r>
        <w:rPr>
          <w:sz w:val="22"/>
          <w:szCs w:val="22"/>
        </w:rPr>
        <w:t>a) Introducción</w:t>
      </w:r>
    </w:p>
    <w:p w14:paraId="79BB1226" w14:textId="77777777" w:rsidR="00110255" w:rsidRDefault="00110255" w:rsidP="00110255">
      <w:pPr>
        <w:pStyle w:val="Standard"/>
        <w:rPr>
          <w:sz w:val="22"/>
          <w:szCs w:val="22"/>
        </w:rPr>
      </w:pPr>
    </w:p>
    <w:p w14:paraId="18B43F3B" w14:textId="77777777" w:rsidR="00110255" w:rsidRDefault="00110255" w:rsidP="00110255">
      <w:pPr>
        <w:pStyle w:val="Standard"/>
        <w:rPr>
          <w:sz w:val="22"/>
          <w:szCs w:val="22"/>
        </w:rPr>
      </w:pPr>
      <w:r>
        <w:rPr>
          <w:sz w:val="22"/>
          <w:szCs w:val="22"/>
        </w:rPr>
        <w:t>La  autora especifica todos los tesoros que guarda la Biblioteca Nacional , además de libros.</w:t>
      </w:r>
    </w:p>
    <w:p w14:paraId="55EA84FC" w14:textId="77777777" w:rsidR="00110255" w:rsidRDefault="00110255" w:rsidP="00110255">
      <w:pPr>
        <w:pStyle w:val="Standard"/>
        <w:rPr>
          <w:sz w:val="22"/>
          <w:szCs w:val="22"/>
        </w:rPr>
      </w:pPr>
    </w:p>
    <w:p w14:paraId="20FCAD7C" w14:textId="77777777" w:rsidR="00110255" w:rsidRDefault="00110255" w:rsidP="00110255">
      <w:pPr>
        <w:pStyle w:val="Standard"/>
        <w:rPr>
          <w:sz w:val="22"/>
          <w:szCs w:val="22"/>
        </w:rPr>
      </w:pPr>
      <w:r>
        <w:rPr>
          <w:sz w:val="22"/>
          <w:szCs w:val="22"/>
        </w:rPr>
        <w:t>b) Cuerpo argumentivo.</w:t>
      </w:r>
    </w:p>
    <w:p w14:paraId="18984424" w14:textId="77777777" w:rsidR="00110255" w:rsidRDefault="00110255" w:rsidP="00110255">
      <w:pPr>
        <w:pStyle w:val="Standard"/>
        <w:numPr>
          <w:ilvl w:val="0"/>
          <w:numId w:val="12"/>
        </w:numPr>
        <w:rPr>
          <w:sz w:val="22"/>
          <w:szCs w:val="22"/>
        </w:rPr>
      </w:pPr>
      <w:r>
        <w:rPr>
          <w:sz w:val="22"/>
          <w:szCs w:val="22"/>
        </w:rPr>
        <w:t>Descripción topográfica del paisaje y el  edificio.</w:t>
      </w:r>
    </w:p>
    <w:p w14:paraId="247AE79B" w14:textId="77777777" w:rsidR="00110255" w:rsidRDefault="00110255" w:rsidP="00110255">
      <w:pPr>
        <w:pStyle w:val="Standard"/>
        <w:numPr>
          <w:ilvl w:val="0"/>
          <w:numId w:val="12"/>
        </w:numPr>
        <w:rPr>
          <w:sz w:val="22"/>
          <w:szCs w:val="22"/>
        </w:rPr>
      </w:pPr>
      <w:r>
        <w:rPr>
          <w:sz w:val="22"/>
          <w:szCs w:val="22"/>
        </w:rPr>
        <w:t>Comparación con la sede principal que alberga menos volúmenes de ejemplares.</w:t>
      </w:r>
    </w:p>
    <w:p w14:paraId="1A13E693" w14:textId="77777777" w:rsidR="00110255" w:rsidRDefault="00110255" w:rsidP="00110255">
      <w:pPr>
        <w:pStyle w:val="Standard"/>
        <w:numPr>
          <w:ilvl w:val="0"/>
          <w:numId w:val="12"/>
        </w:numPr>
        <w:rPr>
          <w:sz w:val="22"/>
          <w:szCs w:val="22"/>
        </w:rPr>
      </w:pPr>
      <w:r>
        <w:rPr>
          <w:sz w:val="22"/>
          <w:szCs w:val="22"/>
        </w:rPr>
        <w:lastRenderedPageBreak/>
        <w:t>Necesidad de ampliar la instalación  ante el volumen de prensa que se recibe.</w:t>
      </w:r>
    </w:p>
    <w:p w14:paraId="088150E6" w14:textId="77777777" w:rsidR="00110255" w:rsidRDefault="00110255" w:rsidP="00110255">
      <w:pPr>
        <w:pStyle w:val="Standard"/>
        <w:numPr>
          <w:ilvl w:val="0"/>
          <w:numId w:val="12"/>
        </w:numPr>
        <w:rPr>
          <w:sz w:val="22"/>
          <w:szCs w:val="22"/>
        </w:rPr>
      </w:pPr>
      <w:r>
        <w:rPr>
          <w:sz w:val="22"/>
          <w:szCs w:val="22"/>
        </w:rPr>
        <w:t>Alusión a la obra maestra de Borges por su magnitud y otras obras de nuestro patrimonio cultural (argumento de autoridad)</w:t>
      </w:r>
    </w:p>
    <w:p w14:paraId="64094392" w14:textId="77777777" w:rsidR="00110255" w:rsidRDefault="00110255" w:rsidP="00110255">
      <w:pPr>
        <w:pStyle w:val="Standard"/>
        <w:numPr>
          <w:ilvl w:val="0"/>
          <w:numId w:val="12"/>
        </w:numPr>
        <w:rPr>
          <w:sz w:val="22"/>
          <w:szCs w:val="22"/>
        </w:rPr>
      </w:pPr>
      <w:r>
        <w:rPr>
          <w:sz w:val="22"/>
          <w:szCs w:val="22"/>
        </w:rPr>
        <w:t>Invisibilidad del trabajo de los bibliotecarios (argumento moral)</w:t>
      </w:r>
    </w:p>
    <w:p w14:paraId="527224D6" w14:textId="77777777" w:rsidR="00110255" w:rsidRDefault="00110255" w:rsidP="00110255">
      <w:pPr>
        <w:pStyle w:val="Standard"/>
        <w:numPr>
          <w:ilvl w:val="0"/>
          <w:numId w:val="12"/>
        </w:numPr>
        <w:rPr>
          <w:sz w:val="22"/>
          <w:szCs w:val="22"/>
        </w:rPr>
      </w:pPr>
      <w:r>
        <w:rPr>
          <w:sz w:val="22"/>
          <w:szCs w:val="22"/>
        </w:rPr>
        <w:t>Asombro ante la efectividad,  a pesar del aparente caos (experiencia personal)</w:t>
      </w:r>
    </w:p>
    <w:p w14:paraId="7FFBF5B0" w14:textId="77777777" w:rsidR="00110255" w:rsidRDefault="00110255" w:rsidP="00110255">
      <w:pPr>
        <w:pStyle w:val="Standard"/>
        <w:jc w:val="both"/>
        <w:rPr>
          <w:sz w:val="22"/>
          <w:szCs w:val="22"/>
        </w:rPr>
      </w:pPr>
    </w:p>
    <w:p w14:paraId="000D59E0" w14:textId="77777777" w:rsidR="00110255" w:rsidRDefault="00110255" w:rsidP="00110255">
      <w:pPr>
        <w:pStyle w:val="Standard"/>
        <w:jc w:val="both"/>
        <w:rPr>
          <w:sz w:val="22"/>
          <w:szCs w:val="22"/>
        </w:rPr>
      </w:pPr>
    </w:p>
    <w:p w14:paraId="1B3DA072" w14:textId="77777777" w:rsidR="00110255" w:rsidRDefault="00110255" w:rsidP="00110255">
      <w:pPr>
        <w:pStyle w:val="Standard"/>
        <w:numPr>
          <w:ilvl w:val="0"/>
          <w:numId w:val="13"/>
        </w:numPr>
        <w:jc w:val="both"/>
        <w:rPr>
          <w:sz w:val="22"/>
          <w:szCs w:val="22"/>
        </w:rPr>
      </w:pPr>
      <w:r>
        <w:rPr>
          <w:sz w:val="22"/>
          <w:szCs w:val="22"/>
        </w:rPr>
        <w:t>Conclusión</w:t>
      </w:r>
    </w:p>
    <w:p w14:paraId="2641067D" w14:textId="77777777" w:rsidR="00110255" w:rsidRDefault="00110255" w:rsidP="00110255">
      <w:pPr>
        <w:pStyle w:val="Standard"/>
        <w:jc w:val="both"/>
        <w:rPr>
          <w:sz w:val="22"/>
          <w:szCs w:val="22"/>
        </w:rPr>
      </w:pPr>
    </w:p>
    <w:p w14:paraId="27A2BF0E" w14:textId="77777777" w:rsidR="00110255" w:rsidRDefault="00110255" w:rsidP="00110255">
      <w:pPr>
        <w:pStyle w:val="Standard"/>
        <w:numPr>
          <w:ilvl w:val="0"/>
          <w:numId w:val="11"/>
        </w:numPr>
        <w:jc w:val="both"/>
        <w:rPr>
          <w:sz w:val="22"/>
          <w:szCs w:val="22"/>
        </w:rPr>
      </w:pPr>
      <w:r>
        <w:rPr>
          <w:sz w:val="22"/>
          <w:szCs w:val="22"/>
        </w:rPr>
        <w:t>La crisis actual ha provocado la disminución del presupuesto cultural.</w:t>
      </w:r>
    </w:p>
    <w:p w14:paraId="2988472A" w14:textId="77777777" w:rsidR="00110255" w:rsidRDefault="00110255" w:rsidP="00110255">
      <w:pPr>
        <w:pStyle w:val="Standard"/>
        <w:numPr>
          <w:ilvl w:val="0"/>
          <w:numId w:val="11"/>
        </w:numPr>
        <w:jc w:val="both"/>
        <w:rPr>
          <w:sz w:val="22"/>
          <w:szCs w:val="22"/>
        </w:rPr>
      </w:pPr>
      <w:r>
        <w:rPr>
          <w:sz w:val="22"/>
          <w:szCs w:val="22"/>
        </w:rPr>
        <w:t>La dedicación ejercida por los trabajadores y su directora pasa inadvertida.</w:t>
      </w:r>
    </w:p>
    <w:p w14:paraId="6C1EF03F" w14:textId="77777777" w:rsidR="00110255" w:rsidRDefault="00110255" w:rsidP="00110255">
      <w:pPr>
        <w:pStyle w:val="Standard"/>
        <w:jc w:val="both"/>
        <w:rPr>
          <w:sz w:val="22"/>
          <w:szCs w:val="22"/>
        </w:rPr>
      </w:pPr>
    </w:p>
    <w:p w14:paraId="79F3807E" w14:textId="77777777" w:rsidR="00110255" w:rsidRDefault="00110255" w:rsidP="00110255">
      <w:pPr>
        <w:pStyle w:val="Standard"/>
        <w:jc w:val="both"/>
        <w:rPr>
          <w:sz w:val="22"/>
          <w:szCs w:val="22"/>
        </w:rPr>
      </w:pPr>
      <w:r>
        <w:rPr>
          <w:sz w:val="22"/>
          <w:szCs w:val="22"/>
        </w:rPr>
        <w:t xml:space="preserve"> </w:t>
      </w:r>
    </w:p>
    <w:p w14:paraId="0D95594A" w14:textId="77777777" w:rsidR="00110255" w:rsidRDefault="00110255" w:rsidP="00110255">
      <w:pPr>
        <w:pStyle w:val="Standard"/>
        <w:jc w:val="both"/>
        <w:rPr>
          <w:sz w:val="22"/>
          <w:szCs w:val="22"/>
        </w:rPr>
      </w:pPr>
      <w:r>
        <w:rPr>
          <w:sz w:val="22"/>
          <w:szCs w:val="22"/>
        </w:rPr>
        <w:t>El texto sigue una estructura enmarcada o encuadrada ,  ya que la tesis que la autora defiende ( la poca valoración de nuestro patrimonio cultural)  aparece al principio y al final del texto. Predominan los discursos descriptivos  con la   descripción topográfica del edificio y su enclave y la  descripción  de la devoción de su personal (etopeya) , y el discurso argumentativo  con argumentos de autoridad, morales y de experiencia personal.</w:t>
      </w:r>
    </w:p>
    <w:p w14:paraId="358F1492" w14:textId="77777777" w:rsidR="00110255" w:rsidRDefault="00110255" w:rsidP="00110255">
      <w:pPr>
        <w:pStyle w:val="Standard"/>
        <w:jc w:val="both"/>
        <w:rPr>
          <w:b/>
          <w:bCs/>
          <w:sz w:val="22"/>
          <w:szCs w:val="22"/>
        </w:rPr>
      </w:pPr>
    </w:p>
    <w:p w14:paraId="4D14F0B7" w14:textId="77777777" w:rsidR="00110255" w:rsidRDefault="00110255" w:rsidP="00110255">
      <w:pPr>
        <w:pStyle w:val="Standard"/>
        <w:jc w:val="both"/>
        <w:rPr>
          <w:b/>
          <w:bCs/>
          <w:sz w:val="20"/>
          <w:szCs w:val="20"/>
        </w:rPr>
      </w:pPr>
    </w:p>
    <w:p w14:paraId="376387DB" w14:textId="77777777" w:rsidR="00110255" w:rsidRDefault="00110255" w:rsidP="00110255">
      <w:pPr>
        <w:pStyle w:val="Standard"/>
        <w:jc w:val="both"/>
        <w:rPr>
          <w:b/>
          <w:bCs/>
          <w:sz w:val="20"/>
          <w:szCs w:val="20"/>
        </w:rPr>
      </w:pPr>
    </w:p>
    <w:p w14:paraId="005F9B34" w14:textId="77777777" w:rsidR="00110255" w:rsidRDefault="00110255" w:rsidP="00110255">
      <w:pPr>
        <w:pStyle w:val="Standard"/>
        <w:numPr>
          <w:ilvl w:val="1"/>
          <w:numId w:val="1"/>
        </w:numPr>
        <w:jc w:val="both"/>
      </w:pPr>
      <w:r>
        <w:rPr>
          <w:b/>
          <w:bCs/>
          <w:sz w:val="22"/>
          <w:szCs w:val="22"/>
        </w:rPr>
        <w:t xml:space="preserve"> Intención comunicativa </w:t>
      </w:r>
    </w:p>
    <w:p w14:paraId="6ED1C7AB" w14:textId="77777777" w:rsidR="00110255" w:rsidRDefault="00110255" w:rsidP="00110255">
      <w:pPr>
        <w:pStyle w:val="Standard"/>
        <w:jc w:val="both"/>
        <w:rPr>
          <w:sz w:val="22"/>
          <w:szCs w:val="22"/>
        </w:rPr>
      </w:pPr>
    </w:p>
    <w:p w14:paraId="00E5EAA8" w14:textId="77777777" w:rsidR="00110255" w:rsidRDefault="00110255" w:rsidP="00110255">
      <w:pPr>
        <w:pStyle w:val="Standard"/>
        <w:jc w:val="both"/>
        <w:rPr>
          <w:sz w:val="22"/>
          <w:szCs w:val="22"/>
        </w:rPr>
      </w:pPr>
      <w:r>
        <w:rPr>
          <w:sz w:val="22"/>
          <w:szCs w:val="22"/>
        </w:rPr>
        <w:t>La autora de esta columna, subgénero periodístico  de opinión   denuncia el escaso  presupuesto destinado a la Biblioteca Nacional,   pese a la gran dedicación y esfuerzo de sus trabajadores por preservar nuestro legado cultural.</w:t>
      </w:r>
    </w:p>
    <w:p w14:paraId="0F67D061" w14:textId="77777777" w:rsidR="00110255" w:rsidRDefault="00110255" w:rsidP="00110255">
      <w:pPr>
        <w:pStyle w:val="Standard"/>
        <w:jc w:val="both"/>
        <w:rPr>
          <w:sz w:val="22"/>
          <w:szCs w:val="22"/>
        </w:rPr>
      </w:pPr>
    </w:p>
    <w:p w14:paraId="1CB1C633" w14:textId="77777777" w:rsidR="00110255" w:rsidRDefault="00110255" w:rsidP="00110255">
      <w:pPr>
        <w:pStyle w:val="Standard"/>
        <w:jc w:val="both"/>
        <w:rPr>
          <w:b/>
          <w:bCs/>
          <w:sz w:val="22"/>
          <w:szCs w:val="22"/>
        </w:rPr>
      </w:pPr>
    </w:p>
    <w:p w14:paraId="6B0D50E7" w14:textId="77777777" w:rsidR="00110255" w:rsidRDefault="00110255" w:rsidP="00110255">
      <w:pPr>
        <w:pStyle w:val="Standard"/>
        <w:jc w:val="both"/>
        <w:rPr>
          <w:b/>
          <w:bCs/>
          <w:sz w:val="20"/>
          <w:szCs w:val="20"/>
        </w:rPr>
      </w:pPr>
    </w:p>
    <w:p w14:paraId="78E5A337" w14:textId="77777777" w:rsidR="00110255" w:rsidRDefault="00110255" w:rsidP="00110255">
      <w:pPr>
        <w:pStyle w:val="Standard"/>
        <w:numPr>
          <w:ilvl w:val="1"/>
          <w:numId w:val="1"/>
        </w:numPr>
        <w:jc w:val="both"/>
      </w:pPr>
      <w:r>
        <w:rPr>
          <w:b/>
          <w:bCs/>
          <w:sz w:val="22"/>
          <w:szCs w:val="22"/>
        </w:rPr>
        <w:t xml:space="preserve"> Mecanismos de cohesión </w:t>
      </w:r>
    </w:p>
    <w:p w14:paraId="1CB36FCA" w14:textId="77777777" w:rsidR="00110255" w:rsidRDefault="00110255" w:rsidP="00110255">
      <w:pPr>
        <w:pStyle w:val="Standard"/>
        <w:jc w:val="both"/>
        <w:rPr>
          <w:b/>
          <w:bCs/>
          <w:sz w:val="22"/>
          <w:szCs w:val="22"/>
        </w:rPr>
      </w:pPr>
    </w:p>
    <w:p w14:paraId="2AD46722" w14:textId="77777777" w:rsidR="00110255" w:rsidRDefault="00110255" w:rsidP="00110255">
      <w:pPr>
        <w:pStyle w:val="Standard"/>
        <w:jc w:val="both"/>
        <w:rPr>
          <w:sz w:val="22"/>
          <w:szCs w:val="22"/>
        </w:rPr>
      </w:pPr>
    </w:p>
    <w:p w14:paraId="31855985" w14:textId="77777777" w:rsidR="00110255" w:rsidRDefault="00110255" w:rsidP="00110255">
      <w:pPr>
        <w:pStyle w:val="Standard"/>
        <w:jc w:val="both"/>
        <w:rPr>
          <w:sz w:val="22"/>
          <w:szCs w:val="22"/>
        </w:rPr>
      </w:pPr>
      <w:r>
        <w:rPr>
          <w:sz w:val="22"/>
          <w:szCs w:val="22"/>
        </w:rPr>
        <w:t>En el texto encontramos diversos mecanismos de cohesión que aseguran la coherencia del texto. Entre los mecanismos léxico- semánticos podemos citar el uso, en el primer párrafo,  de sustantivos pertenecientes al campo semántico de la hemeroteca y que los expertos denominan ejemplares,  así como la antonimia con los adjetivos  "alto" y "bajo" para referirse a la diversidad de los fondos que la sede que conservan,   obras clásicas  y otras menos conocidas.</w:t>
      </w:r>
    </w:p>
    <w:p w14:paraId="63C818CF" w14:textId="77777777" w:rsidR="00110255" w:rsidRDefault="00110255" w:rsidP="00110255">
      <w:pPr>
        <w:pStyle w:val="Standard"/>
        <w:jc w:val="both"/>
        <w:rPr>
          <w:sz w:val="22"/>
          <w:szCs w:val="22"/>
        </w:rPr>
      </w:pPr>
    </w:p>
    <w:p w14:paraId="0E6CA0B5" w14:textId="77777777" w:rsidR="00110255" w:rsidRDefault="00110255" w:rsidP="00110255">
      <w:pPr>
        <w:pStyle w:val="Standard"/>
        <w:jc w:val="both"/>
        <w:rPr>
          <w:sz w:val="22"/>
          <w:szCs w:val="22"/>
        </w:rPr>
      </w:pPr>
      <w:r>
        <w:rPr>
          <w:sz w:val="22"/>
          <w:szCs w:val="22"/>
        </w:rPr>
        <w:t xml:space="preserve">También aparecen recursos gramáticos  como la sustitución anafórica del adverbio "aquí" que alude a Alcalá de Henares , donde se encuentra la segunda sede de la BNE que la autora recorre con profunda admiración y algunos conectores discursivos como:  </w:t>
      </w:r>
    </w:p>
    <w:p w14:paraId="785DFB9E" w14:textId="77777777" w:rsidR="00110255" w:rsidRDefault="00110255" w:rsidP="00110255">
      <w:pPr>
        <w:pStyle w:val="Standard"/>
        <w:jc w:val="both"/>
        <w:rPr>
          <w:sz w:val="22"/>
          <w:szCs w:val="22"/>
        </w:rPr>
      </w:pPr>
    </w:p>
    <w:p w14:paraId="488AE19F" w14:textId="77777777" w:rsidR="00110255" w:rsidRDefault="00110255" w:rsidP="00110255">
      <w:pPr>
        <w:pStyle w:val="Standard"/>
        <w:numPr>
          <w:ilvl w:val="0"/>
          <w:numId w:val="14"/>
        </w:numPr>
        <w:jc w:val="both"/>
        <w:rPr>
          <w:sz w:val="22"/>
          <w:szCs w:val="22"/>
        </w:rPr>
      </w:pPr>
      <w:r>
        <w:rPr>
          <w:sz w:val="22"/>
          <w:szCs w:val="22"/>
        </w:rPr>
        <w:t>"Por ejemplo"  conector ejemplificativo con el que la autora aportar los datos de prensa periódica  de ejemplares en en España, ( línea 22)</w:t>
      </w:r>
    </w:p>
    <w:p w14:paraId="12FE691B" w14:textId="77777777" w:rsidR="00110255" w:rsidRDefault="00110255" w:rsidP="00110255">
      <w:pPr>
        <w:pStyle w:val="Standard"/>
        <w:numPr>
          <w:ilvl w:val="0"/>
          <w:numId w:val="14"/>
        </w:numPr>
        <w:jc w:val="both"/>
        <w:rPr>
          <w:sz w:val="22"/>
          <w:szCs w:val="22"/>
        </w:rPr>
      </w:pPr>
      <w:r>
        <w:rPr>
          <w:sz w:val="22"/>
          <w:szCs w:val="22"/>
        </w:rPr>
        <w:t>"Al mismo tiempo" , conector aditivo que introduce una conjetura " si nos lo merecemos"</w:t>
      </w:r>
    </w:p>
    <w:p w14:paraId="4512EA34" w14:textId="77777777" w:rsidR="00110255" w:rsidRDefault="00110255" w:rsidP="00110255">
      <w:pPr>
        <w:pStyle w:val="Standard"/>
        <w:numPr>
          <w:ilvl w:val="0"/>
          <w:numId w:val="14"/>
        </w:numPr>
        <w:jc w:val="both"/>
        <w:rPr>
          <w:sz w:val="22"/>
          <w:szCs w:val="22"/>
        </w:rPr>
      </w:pPr>
      <w:r>
        <w:rPr>
          <w:sz w:val="22"/>
          <w:szCs w:val="22"/>
        </w:rPr>
        <w:t xml:space="preserve"> " y así "conector  ejemplificativo de la diversidad  cultural de obras literarias</w:t>
      </w:r>
    </w:p>
    <w:p w14:paraId="663D7550" w14:textId="09DB6A7E" w:rsidR="00110255" w:rsidRPr="00110255" w:rsidRDefault="00110255" w:rsidP="00110255">
      <w:pPr>
        <w:pStyle w:val="Standard"/>
        <w:numPr>
          <w:ilvl w:val="0"/>
          <w:numId w:val="14"/>
        </w:numPr>
        <w:jc w:val="both"/>
        <w:rPr>
          <w:sz w:val="22"/>
          <w:szCs w:val="22"/>
        </w:rPr>
      </w:pPr>
      <w:r>
        <w:rPr>
          <w:sz w:val="22"/>
          <w:szCs w:val="22"/>
        </w:rPr>
        <w:t>" pese a ello " conector adversativo  que resalta la labor de los emple</w:t>
      </w:r>
      <w:r>
        <w:rPr>
          <w:sz w:val="22"/>
          <w:szCs w:val="22"/>
        </w:rPr>
        <w:t>a</w:t>
      </w:r>
      <w:r>
        <w:rPr>
          <w:sz w:val="22"/>
          <w:szCs w:val="22"/>
        </w:rPr>
        <w:t>d</w:t>
      </w:r>
      <w:r>
        <w:rPr>
          <w:sz w:val="22"/>
          <w:szCs w:val="22"/>
        </w:rPr>
        <w:t>os.</w:t>
      </w:r>
    </w:p>
    <w:p w14:paraId="5ECA59D9" w14:textId="77777777" w:rsidR="00110255" w:rsidRDefault="00110255" w:rsidP="00110255">
      <w:pPr>
        <w:pStyle w:val="Standard"/>
        <w:jc w:val="both"/>
        <w:rPr>
          <w:rFonts w:ascii="Arial" w:hAnsi="Arial"/>
          <w:b/>
          <w:bCs/>
        </w:rPr>
      </w:pPr>
    </w:p>
    <w:p w14:paraId="13E5C73B" w14:textId="77777777" w:rsidR="00110255" w:rsidRDefault="00110255" w:rsidP="00110255">
      <w:pPr>
        <w:pStyle w:val="Standard"/>
        <w:jc w:val="both"/>
        <w:rPr>
          <w:rFonts w:ascii="Arial" w:hAnsi="Arial"/>
          <w:b/>
          <w:bCs/>
        </w:rPr>
      </w:pPr>
    </w:p>
    <w:p w14:paraId="7118DD66" w14:textId="14262BE0" w:rsidR="00110255" w:rsidRDefault="00110255" w:rsidP="00110255">
      <w:pPr>
        <w:pStyle w:val="Standard"/>
        <w:jc w:val="both"/>
        <w:rPr>
          <w:rFonts w:ascii="Arial" w:hAnsi="Arial"/>
          <w:b/>
          <w:bCs/>
        </w:rPr>
      </w:pPr>
      <w:r>
        <w:rPr>
          <w:rFonts w:ascii="Arial" w:hAnsi="Arial"/>
          <w:b/>
          <w:bCs/>
        </w:rPr>
        <w:t xml:space="preserve"> TEXTOS PERIODÍSTICO</w:t>
      </w:r>
      <w:r>
        <w:rPr>
          <w:rFonts w:ascii="Arial" w:hAnsi="Arial"/>
          <w:b/>
          <w:bCs/>
        </w:rPr>
        <w:t>S</w:t>
      </w:r>
    </w:p>
    <w:p w14:paraId="61F29062" w14:textId="77777777" w:rsidR="00110255" w:rsidRDefault="00110255" w:rsidP="00110255">
      <w:pPr>
        <w:pStyle w:val="Standard"/>
        <w:jc w:val="both"/>
        <w:rPr>
          <w:rFonts w:ascii="Arial" w:hAnsi="Arial"/>
        </w:rPr>
      </w:pPr>
    </w:p>
    <w:p w14:paraId="3199E308" w14:textId="77777777" w:rsidR="00110255" w:rsidRDefault="00110255" w:rsidP="00110255">
      <w:pPr>
        <w:pStyle w:val="Standard"/>
        <w:jc w:val="both"/>
        <w:rPr>
          <w:rFonts w:ascii="Arial" w:hAnsi="Arial"/>
        </w:rPr>
      </w:pPr>
    </w:p>
    <w:p w14:paraId="77A7852A" w14:textId="77777777" w:rsidR="00110255" w:rsidRDefault="00110255" w:rsidP="00110255">
      <w:pPr>
        <w:pStyle w:val="Standard"/>
        <w:jc w:val="both"/>
        <w:rPr>
          <w:rFonts w:ascii="Arial" w:hAnsi="Arial"/>
        </w:rPr>
      </w:pPr>
      <w:r>
        <w:rPr>
          <w:rFonts w:ascii="Arial" w:hAnsi="Arial"/>
        </w:rPr>
        <w:t>Se suelen diferenciar tres tipos de géneros periodísticos:</w:t>
      </w:r>
    </w:p>
    <w:p w14:paraId="70ACA599" w14:textId="77777777" w:rsidR="00110255" w:rsidRDefault="00110255" w:rsidP="00110255">
      <w:pPr>
        <w:pStyle w:val="Standard"/>
        <w:jc w:val="both"/>
        <w:rPr>
          <w:rFonts w:ascii="Arial" w:hAnsi="Arial"/>
        </w:rPr>
      </w:pPr>
    </w:p>
    <w:p w14:paraId="2A59DCD6" w14:textId="77777777" w:rsidR="00110255" w:rsidRDefault="00110255" w:rsidP="00110255">
      <w:pPr>
        <w:pStyle w:val="Standard"/>
        <w:jc w:val="both"/>
      </w:pPr>
      <w:r>
        <w:rPr>
          <w:rFonts w:ascii="Arial" w:hAnsi="Arial"/>
          <w:b/>
          <w:bCs/>
        </w:rPr>
        <w:t>A) El género informativo,</w:t>
      </w:r>
      <w:r>
        <w:rPr>
          <w:rFonts w:ascii="Arial" w:hAnsi="Arial"/>
        </w:rPr>
        <w:t xml:space="preserve"> que agrupa las noticias y reportajes objetivos, esto es, los relatos que dan a conocer unos hechos sin incluir la opinión o valoración del informador. Para que </w:t>
      </w:r>
      <w:r>
        <w:rPr>
          <w:rFonts w:ascii="Arial" w:hAnsi="Arial"/>
        </w:rPr>
        <w:lastRenderedPageBreak/>
        <w:t>una información sea objetiva, ha de tener los siguientes rasgos: veracidad, rigor e imparcialidad.</w:t>
      </w:r>
    </w:p>
    <w:p w14:paraId="5479DA21" w14:textId="77777777" w:rsidR="00110255" w:rsidRDefault="00110255" w:rsidP="00110255">
      <w:pPr>
        <w:pStyle w:val="Standard"/>
        <w:jc w:val="both"/>
        <w:rPr>
          <w:rFonts w:ascii="Arial" w:hAnsi="Arial"/>
        </w:rPr>
      </w:pPr>
    </w:p>
    <w:p w14:paraId="61B1FC67" w14:textId="77777777" w:rsidR="00110255" w:rsidRDefault="00110255" w:rsidP="00110255">
      <w:pPr>
        <w:pStyle w:val="Standard"/>
        <w:ind w:left="660"/>
        <w:jc w:val="both"/>
      </w:pPr>
      <w:r>
        <w:rPr>
          <w:rFonts w:ascii="Arial" w:hAnsi="Arial"/>
          <w:b/>
          <w:bCs/>
        </w:rPr>
        <w:t xml:space="preserve">La noticia </w:t>
      </w:r>
      <w:r>
        <w:rPr>
          <w:rFonts w:ascii="Arial" w:hAnsi="Arial"/>
        </w:rPr>
        <w:t>es el género periodístico por excelencia. consiste en el relato de un hecho importante o bien de carácter insólito, directa o indirectamente relacionado con el ser humano o su existencia.</w:t>
      </w:r>
    </w:p>
    <w:p w14:paraId="042CE226" w14:textId="77777777" w:rsidR="00110255" w:rsidRDefault="00110255" w:rsidP="00110255">
      <w:pPr>
        <w:pStyle w:val="Standard"/>
        <w:ind w:left="660"/>
        <w:jc w:val="both"/>
        <w:rPr>
          <w:rFonts w:ascii="Arial" w:hAnsi="Arial"/>
        </w:rPr>
      </w:pPr>
    </w:p>
    <w:p w14:paraId="48EC8067" w14:textId="77777777" w:rsidR="00110255" w:rsidRDefault="00110255" w:rsidP="00110255">
      <w:pPr>
        <w:pStyle w:val="Standard"/>
        <w:ind w:left="660"/>
        <w:jc w:val="both"/>
        <w:rPr>
          <w:rFonts w:ascii="Arial" w:hAnsi="Arial"/>
        </w:rPr>
      </w:pPr>
      <w:r>
        <w:rPr>
          <w:rFonts w:ascii="Arial" w:hAnsi="Arial"/>
        </w:rPr>
        <w:t>En la redacción de una noticia no se busca la creatividad sino la precisión y objetividad. El estilo lingüístico tiene que estar definido por las siguientes normas: claridad, concreción y concisión</w:t>
      </w:r>
    </w:p>
    <w:p w14:paraId="3406DCE4" w14:textId="77777777" w:rsidR="00110255" w:rsidRDefault="00110255" w:rsidP="00110255">
      <w:pPr>
        <w:pStyle w:val="Standard"/>
        <w:ind w:left="660"/>
        <w:jc w:val="both"/>
        <w:rPr>
          <w:rFonts w:ascii="Arial" w:hAnsi="Arial"/>
        </w:rPr>
      </w:pPr>
    </w:p>
    <w:p w14:paraId="0654D8C5" w14:textId="77777777" w:rsidR="00110255" w:rsidRDefault="00110255" w:rsidP="00110255">
      <w:pPr>
        <w:pStyle w:val="Standard"/>
        <w:ind w:left="660"/>
        <w:jc w:val="both"/>
        <w:rPr>
          <w:rFonts w:ascii="Arial" w:hAnsi="Arial"/>
        </w:rPr>
      </w:pPr>
      <w:r>
        <w:rPr>
          <w:rFonts w:ascii="Arial" w:hAnsi="Arial"/>
        </w:rPr>
        <w:t>La noticia suele estructurarse en tres partes: titular, entradilla y cuerpo de la noticia.</w:t>
      </w:r>
    </w:p>
    <w:p w14:paraId="000CAB0D" w14:textId="77777777" w:rsidR="00110255" w:rsidRDefault="00110255" w:rsidP="00110255">
      <w:pPr>
        <w:pStyle w:val="Standard"/>
        <w:ind w:left="660"/>
        <w:jc w:val="both"/>
        <w:rPr>
          <w:rFonts w:ascii="Arial" w:hAnsi="Arial"/>
        </w:rPr>
      </w:pPr>
    </w:p>
    <w:p w14:paraId="010ACF05" w14:textId="77777777" w:rsidR="00110255" w:rsidRDefault="00110255" w:rsidP="00110255">
      <w:pPr>
        <w:pStyle w:val="Standard"/>
        <w:ind w:left="660"/>
        <w:jc w:val="both"/>
        <w:rPr>
          <w:rFonts w:ascii="Arial" w:hAnsi="Arial"/>
        </w:rPr>
      </w:pPr>
      <w:r>
        <w:rPr>
          <w:rFonts w:ascii="Arial" w:hAnsi="Arial"/>
        </w:rPr>
        <w:t>La noticia debe incluir los datos esenciales para la comprensión del acontecimiento y proporcionar al público las respuestas a las llamadas “6 W”: quién, qué, cuándo, dónde, por qué y cómo. Tradicionalmente, estas claves informativas solían quedar recogidas en un párrafo que, destacado</w:t>
      </w:r>
    </w:p>
    <w:p w14:paraId="16B49643" w14:textId="77777777" w:rsidR="00110255" w:rsidRDefault="00110255" w:rsidP="00110255">
      <w:pPr>
        <w:pStyle w:val="Standard"/>
        <w:ind w:left="660"/>
        <w:jc w:val="both"/>
        <w:rPr>
          <w:rFonts w:ascii="Arial" w:hAnsi="Arial"/>
        </w:rPr>
      </w:pPr>
      <w:r>
        <w:rPr>
          <w:rFonts w:ascii="Arial" w:hAnsi="Arial"/>
        </w:rPr>
        <w:t>tipográficamente, aparecía entre el titular y el cuerpo, y que se conoce como entradilla o lead. sin embargo, hoy es frecuente encontrar noticias sin entradilla, en cuyo caso el primer párrafo del cuerpo es el encargado de presentar el resumen de la información.</w:t>
      </w:r>
    </w:p>
    <w:p w14:paraId="28F54640" w14:textId="77777777" w:rsidR="00110255" w:rsidRDefault="00110255" w:rsidP="00110255">
      <w:pPr>
        <w:pStyle w:val="Standard"/>
        <w:jc w:val="both"/>
        <w:rPr>
          <w:rFonts w:ascii="Arial" w:hAnsi="Arial"/>
        </w:rPr>
      </w:pPr>
    </w:p>
    <w:p w14:paraId="6494CD16" w14:textId="77777777" w:rsidR="00110255" w:rsidRDefault="00110255" w:rsidP="00110255">
      <w:pPr>
        <w:pStyle w:val="Standard"/>
        <w:ind w:left="765"/>
        <w:jc w:val="both"/>
      </w:pPr>
      <w:r>
        <w:rPr>
          <w:rFonts w:ascii="Arial" w:hAnsi="Arial"/>
          <w:b/>
          <w:bCs/>
        </w:rPr>
        <w:t xml:space="preserve">El reportaje  </w:t>
      </w:r>
      <w:r>
        <w:rPr>
          <w:rFonts w:ascii="Arial" w:hAnsi="Arial"/>
        </w:rPr>
        <w:t>supone una ampliación y humanización de la noticia. El propósito es profundizar en la presentación de sucesos importantes insuficientemente tratados en la noticia, de ahí que se diferencie de ella por su mayor extensión.</w:t>
      </w:r>
    </w:p>
    <w:p w14:paraId="3B8CAE1E" w14:textId="77777777" w:rsidR="00110255" w:rsidRDefault="00110255" w:rsidP="00110255">
      <w:pPr>
        <w:pStyle w:val="Standard"/>
        <w:ind w:left="765"/>
        <w:jc w:val="both"/>
        <w:rPr>
          <w:rFonts w:ascii="Arial" w:hAnsi="Arial"/>
        </w:rPr>
      </w:pPr>
      <w:r>
        <w:rPr>
          <w:rFonts w:ascii="Arial" w:hAnsi="Arial"/>
        </w:rPr>
        <w:t>En cuanto al lenguaje, se presta mucho más al estilo literario que la noticia, pues el reportero disfruta de una mayor libertad de expresión.</w:t>
      </w:r>
    </w:p>
    <w:p w14:paraId="1F0088AC" w14:textId="77777777" w:rsidR="00110255" w:rsidRDefault="00110255" w:rsidP="00110255">
      <w:pPr>
        <w:pStyle w:val="Standard"/>
        <w:ind w:left="765"/>
        <w:jc w:val="both"/>
        <w:rPr>
          <w:rFonts w:ascii="Arial" w:hAnsi="Arial"/>
        </w:rPr>
      </w:pPr>
      <w:r>
        <w:rPr>
          <w:rFonts w:ascii="Arial" w:hAnsi="Arial"/>
        </w:rPr>
        <w:t>Normalmente, el reportaje parte de la recreación de algo que fue noticia, pero también pueden darse reportajes intemporales sobre hechos o costumbres que, sin ser noticia, forman parte de la vida cotidiana, la política o los espectáculos.</w:t>
      </w:r>
    </w:p>
    <w:p w14:paraId="7287E4CE" w14:textId="77777777" w:rsidR="00110255" w:rsidRDefault="00110255" w:rsidP="00110255">
      <w:pPr>
        <w:pStyle w:val="Standard"/>
        <w:jc w:val="both"/>
        <w:rPr>
          <w:rFonts w:ascii="Arial" w:hAnsi="Arial"/>
        </w:rPr>
      </w:pPr>
    </w:p>
    <w:p w14:paraId="6261A71F" w14:textId="77777777" w:rsidR="00110255" w:rsidRDefault="00110255" w:rsidP="00110255">
      <w:pPr>
        <w:pStyle w:val="Standard"/>
        <w:jc w:val="both"/>
        <w:rPr>
          <w:rFonts w:ascii="Arial" w:hAnsi="Arial"/>
        </w:rPr>
      </w:pPr>
    </w:p>
    <w:p w14:paraId="57554CDE" w14:textId="77777777" w:rsidR="00110255" w:rsidRDefault="00110255" w:rsidP="00110255">
      <w:pPr>
        <w:pStyle w:val="Standard"/>
        <w:ind w:left="735"/>
        <w:jc w:val="both"/>
      </w:pPr>
      <w:r>
        <w:rPr>
          <w:rFonts w:ascii="Arial" w:hAnsi="Arial"/>
        </w:rPr>
        <w:t xml:space="preserve">La </w:t>
      </w:r>
      <w:r>
        <w:rPr>
          <w:rFonts w:ascii="Arial" w:hAnsi="Arial"/>
          <w:b/>
          <w:bCs/>
        </w:rPr>
        <w:t>entrevista objetiva</w:t>
      </w:r>
      <w:r>
        <w:rPr>
          <w:rFonts w:ascii="Arial" w:hAnsi="Arial"/>
        </w:rPr>
        <w:t xml:space="preserve"> reproduce textualmente una conversación entre el periodista y un personaje. se reproduce fielmente el contenido, sin ningún tipo de valoración. consta de una presentación y el desarrollo o secuencia de preguntas y respuestas.</w:t>
      </w:r>
    </w:p>
    <w:p w14:paraId="7E72BD1B" w14:textId="77777777" w:rsidR="00110255" w:rsidRDefault="00110255" w:rsidP="00110255">
      <w:pPr>
        <w:pStyle w:val="Standard"/>
        <w:ind w:left="735"/>
        <w:jc w:val="both"/>
        <w:rPr>
          <w:rFonts w:ascii="Arial" w:hAnsi="Arial"/>
        </w:rPr>
      </w:pPr>
    </w:p>
    <w:p w14:paraId="12CDBA8F" w14:textId="77777777" w:rsidR="00110255" w:rsidRDefault="00110255" w:rsidP="00110255">
      <w:pPr>
        <w:pStyle w:val="Standard"/>
        <w:jc w:val="both"/>
        <w:rPr>
          <w:rFonts w:ascii="Arial" w:hAnsi="Arial"/>
        </w:rPr>
      </w:pPr>
    </w:p>
    <w:p w14:paraId="797ABC43" w14:textId="77777777" w:rsidR="00110255" w:rsidRDefault="00110255" w:rsidP="00110255">
      <w:pPr>
        <w:pStyle w:val="Standard"/>
        <w:jc w:val="both"/>
        <w:rPr>
          <w:rFonts w:ascii="Arial" w:hAnsi="Arial"/>
        </w:rPr>
      </w:pPr>
    </w:p>
    <w:p w14:paraId="74955F02" w14:textId="77777777" w:rsidR="00110255" w:rsidRDefault="00110255" w:rsidP="00110255">
      <w:pPr>
        <w:pStyle w:val="Standard"/>
        <w:jc w:val="both"/>
      </w:pPr>
      <w:r>
        <w:rPr>
          <w:rFonts w:ascii="Arial" w:hAnsi="Arial"/>
          <w:b/>
          <w:bCs/>
        </w:rPr>
        <w:t>B) El género de opinión</w:t>
      </w:r>
      <w:r>
        <w:rPr>
          <w:rFonts w:ascii="Arial" w:hAnsi="Arial"/>
        </w:rPr>
        <w:t>, que incluye juicios y valoraciones de periodistas, de expertos, etc. En la prensa se da, de forma explícita, en editoriales, columnas y artículos de opinión. En la radio y en la televisión suele aparecer en algunos reportajes de actualidad y abunda en programas de cotilleo.</w:t>
      </w:r>
    </w:p>
    <w:p w14:paraId="216AB58E" w14:textId="77777777" w:rsidR="00110255" w:rsidRDefault="00110255" w:rsidP="00110255">
      <w:pPr>
        <w:pStyle w:val="Standard"/>
        <w:jc w:val="both"/>
        <w:rPr>
          <w:rFonts w:ascii="Arial" w:hAnsi="Arial"/>
        </w:rPr>
      </w:pPr>
    </w:p>
    <w:p w14:paraId="15C3DCBC" w14:textId="77777777" w:rsidR="00110255" w:rsidRDefault="00110255" w:rsidP="00110255">
      <w:pPr>
        <w:pStyle w:val="Standard"/>
        <w:ind w:left="750"/>
        <w:jc w:val="both"/>
      </w:pPr>
      <w:r>
        <w:rPr>
          <w:rFonts w:ascii="Arial" w:hAnsi="Arial"/>
          <w:b/>
          <w:bCs/>
        </w:rPr>
        <w:t>El editorial</w:t>
      </w:r>
      <w:r>
        <w:rPr>
          <w:rFonts w:ascii="Arial" w:hAnsi="Arial"/>
        </w:rPr>
        <w:t xml:space="preserve"> es el género que expresa explícitamente la postura del medio sobre los hechos más destacables, de ahí que carezca de firma. como ofrece un punto de vista institucional, en su redacción se emplea un lenguaje menos personal. La finalidad de este género es la de intentar influir en la opinión pública.</w:t>
      </w:r>
    </w:p>
    <w:p w14:paraId="15F7CB1A" w14:textId="77777777" w:rsidR="00110255" w:rsidRDefault="00110255" w:rsidP="00110255">
      <w:pPr>
        <w:pStyle w:val="Standard"/>
        <w:ind w:left="750"/>
        <w:jc w:val="both"/>
        <w:rPr>
          <w:rFonts w:ascii="Arial" w:hAnsi="Arial"/>
        </w:rPr>
      </w:pPr>
    </w:p>
    <w:p w14:paraId="5E375DC4" w14:textId="77777777" w:rsidR="00110255" w:rsidRDefault="00110255" w:rsidP="00110255">
      <w:pPr>
        <w:pStyle w:val="Standard"/>
        <w:ind w:left="750"/>
        <w:jc w:val="both"/>
        <w:rPr>
          <w:rFonts w:ascii="Arial" w:hAnsi="Arial"/>
        </w:rPr>
      </w:pPr>
      <w:r>
        <w:rPr>
          <w:rFonts w:ascii="Arial" w:hAnsi="Arial"/>
        </w:rPr>
        <w:t>El título tiene que ser breve (dos o tres palabras) y ha de fijar el tema o anticipar la tesis. El cuerpo del texto suele dividirse en las tres partes características del discurso argumentativo (introducción, cuerpo argumentativo y conclusión).</w:t>
      </w:r>
    </w:p>
    <w:p w14:paraId="0D150052" w14:textId="77777777" w:rsidR="00110255" w:rsidRDefault="00110255" w:rsidP="00110255">
      <w:pPr>
        <w:pStyle w:val="Standard"/>
        <w:jc w:val="both"/>
        <w:rPr>
          <w:rFonts w:ascii="Arial" w:hAnsi="Arial"/>
        </w:rPr>
      </w:pPr>
    </w:p>
    <w:p w14:paraId="79BA14A4" w14:textId="77777777" w:rsidR="00110255" w:rsidRDefault="00110255" w:rsidP="00110255">
      <w:pPr>
        <w:pStyle w:val="Standard"/>
        <w:jc w:val="both"/>
        <w:rPr>
          <w:rFonts w:ascii="Arial" w:hAnsi="Arial"/>
        </w:rPr>
      </w:pPr>
    </w:p>
    <w:p w14:paraId="72B6C306" w14:textId="77777777" w:rsidR="00110255" w:rsidRDefault="00110255" w:rsidP="00110255">
      <w:pPr>
        <w:pStyle w:val="Standard"/>
        <w:ind w:left="795"/>
        <w:jc w:val="both"/>
      </w:pPr>
      <w:r>
        <w:rPr>
          <w:rFonts w:ascii="Arial" w:hAnsi="Arial"/>
          <w:b/>
          <w:bCs/>
        </w:rPr>
        <w:t>El artículo de opinión</w:t>
      </w:r>
      <w:r>
        <w:rPr>
          <w:rFonts w:ascii="Arial" w:hAnsi="Arial"/>
        </w:rPr>
        <w:t xml:space="preserve"> es un texto firmado cuyo autor no pertenece a la redacción; se trata de una personalidad de relevancia. El tema, el tratamiento y las opiniones son responsabilidad del firmante y no están condicionados por la línea editorial. La estructura y el estilo son libres. se caracteriza visualmente por su extensión, que supera con creces la de una columna. Junto con la firma suele figurar el nombre o el cargo del firmante y puede ir acompañado de su fotografía.</w:t>
      </w:r>
    </w:p>
    <w:p w14:paraId="6864A94D" w14:textId="77777777" w:rsidR="00110255" w:rsidRDefault="00110255" w:rsidP="00110255">
      <w:pPr>
        <w:pStyle w:val="Standard"/>
        <w:jc w:val="both"/>
        <w:rPr>
          <w:rFonts w:ascii="Arial" w:hAnsi="Arial"/>
        </w:rPr>
      </w:pPr>
    </w:p>
    <w:p w14:paraId="78BFCD01" w14:textId="77777777" w:rsidR="00110255" w:rsidRDefault="00110255" w:rsidP="00110255">
      <w:pPr>
        <w:pStyle w:val="Standard"/>
        <w:ind w:left="810"/>
        <w:jc w:val="both"/>
      </w:pPr>
      <w:r>
        <w:rPr>
          <w:rFonts w:ascii="Arial" w:hAnsi="Arial"/>
          <w:b/>
          <w:bCs/>
        </w:rPr>
        <w:t>La columna</w:t>
      </w:r>
      <w:r>
        <w:rPr>
          <w:rFonts w:ascii="Arial" w:hAnsi="Arial"/>
        </w:rPr>
        <w:t xml:space="preserve"> analiza, interpreta y valora hechos de actualidad y su finalidad concreta es la de orientar al público sobre las noticias. tiene como características la periodicidad, la actualidad, la ubicación fija y el carácter emotivo con el que se expresa. El columnista dispone de total libertad temática y formal, puede hacer uso de la ironía y suele conseguir que el público asiduo se identifique con su planteamiento; de ahí la presencia abundante de</w:t>
      </w:r>
      <w:r>
        <w:t xml:space="preserve"> recursos retóricos, llamadas al lector, predominio de las funciones expresiva y apelativa, marcas de subjetividad, etc. su estructura es completamente libre, aunque es frecuente el modelo convencional de introducción, desarrollo y conclusión.</w:t>
      </w:r>
    </w:p>
    <w:p w14:paraId="71289DFD" w14:textId="77777777" w:rsidR="00110255" w:rsidRDefault="00110255" w:rsidP="00110255">
      <w:pPr>
        <w:pStyle w:val="Standard"/>
        <w:ind w:left="810"/>
        <w:jc w:val="both"/>
      </w:pPr>
    </w:p>
    <w:p w14:paraId="3E41F237" w14:textId="77777777" w:rsidR="00110255" w:rsidRDefault="00110255" w:rsidP="00110255">
      <w:pPr>
        <w:pStyle w:val="Standard"/>
        <w:ind w:left="810"/>
        <w:jc w:val="both"/>
      </w:pPr>
      <w:r>
        <w:rPr>
          <w:b/>
          <w:bCs/>
        </w:rPr>
        <w:t xml:space="preserve">Las cartas al director </w:t>
      </w:r>
      <w:r>
        <w:t>son escritos breves que remiten los lectores a la dirección del periódico, si bien el destinatario es el público en general. Los motivos que hay detrás de su redacción son varios: mostrar la opinión o algún sentimiento sobre un tema de actualidad, responder a un comentario, denunciar cierto hecho, rectificar algún dato incorrecto, etc. Es una sección fija en la prensa escrita. Las cartas van siempre firmadas, tienen una extensión limitada (entre cien y doscientas palabras) y se caracterizan por el uso de la primera persona del singular y el empleo de un registro estándar.</w:t>
      </w:r>
    </w:p>
    <w:p w14:paraId="02F5F2D6" w14:textId="77777777" w:rsidR="00110255" w:rsidRDefault="00110255" w:rsidP="00110255">
      <w:pPr>
        <w:pStyle w:val="Standard"/>
        <w:jc w:val="both"/>
      </w:pPr>
    </w:p>
    <w:p w14:paraId="3071C0D4" w14:textId="77777777" w:rsidR="00110255" w:rsidRDefault="00110255" w:rsidP="00110255">
      <w:pPr>
        <w:pStyle w:val="Standard"/>
        <w:ind w:left="765"/>
        <w:jc w:val="both"/>
      </w:pPr>
      <w:r>
        <w:rPr>
          <w:b/>
          <w:bCs/>
        </w:rPr>
        <w:t xml:space="preserve">La crítica </w:t>
      </w:r>
      <w:r>
        <w:t>tiene como finalidad orientar a la opinión pública sobre acontecimientos del mundo de la cultura, razón por la que ha de tener una importante base informativa. De hecho, es posible estudiar la crítica como género de interpretación, y no de opinión.</w:t>
      </w:r>
    </w:p>
    <w:p w14:paraId="16FF4AA1" w14:textId="77777777" w:rsidR="00110255" w:rsidRDefault="00110255" w:rsidP="00110255">
      <w:pPr>
        <w:pStyle w:val="Standard"/>
        <w:ind w:left="765"/>
        <w:jc w:val="both"/>
      </w:pPr>
      <w:r>
        <w:t>En ella conviven los datos técnicos de la obra o el espectáculo y las valoraciones del especialista. Es habitual encontrar los siguientes elementos: antecedentes del autor y su obra, una sinopsis del argumento y el veredicto del crítico. Su clasificación es muy variada: literaria, de cine, teatral, de ópera, de ballet, musical, deportiva, taurina (interrelaciona con la crónica), entre otras muchas.</w:t>
      </w:r>
    </w:p>
    <w:p w14:paraId="5ADEC326" w14:textId="77777777" w:rsidR="00110255" w:rsidRDefault="00110255" w:rsidP="00110255">
      <w:pPr>
        <w:pStyle w:val="Standard"/>
        <w:jc w:val="both"/>
      </w:pPr>
    </w:p>
    <w:p w14:paraId="2EF17FA4" w14:textId="77777777" w:rsidR="00110255" w:rsidRDefault="00110255" w:rsidP="00110255">
      <w:pPr>
        <w:pStyle w:val="Standard"/>
        <w:jc w:val="both"/>
      </w:pPr>
    </w:p>
    <w:p w14:paraId="01BA9391" w14:textId="77777777" w:rsidR="00110255" w:rsidRDefault="00110255" w:rsidP="00110255">
      <w:pPr>
        <w:pStyle w:val="Standard"/>
        <w:jc w:val="both"/>
      </w:pPr>
      <w:r>
        <w:rPr>
          <w:b/>
          <w:bCs/>
        </w:rPr>
        <w:t>C) El género interpretativo</w:t>
      </w:r>
      <w:r>
        <w:t>, que combina la información con la opinión, y de esa mezcla surgen crónicas, reportajes interpretativos, entrevistas, documentales, etc. Generalmente los análisis son realizados por personas expertas en el tema, que ofrecen claves que ayudan a contextualizar la información y a entenderla mejor.</w:t>
      </w:r>
    </w:p>
    <w:p w14:paraId="6DBBE51C" w14:textId="77777777" w:rsidR="00110255" w:rsidRDefault="00110255" w:rsidP="00110255">
      <w:pPr>
        <w:pStyle w:val="Standard"/>
        <w:jc w:val="both"/>
      </w:pPr>
    </w:p>
    <w:p w14:paraId="5C514F4B" w14:textId="77777777" w:rsidR="00110255" w:rsidRDefault="00110255" w:rsidP="00110255">
      <w:pPr>
        <w:pStyle w:val="Standard"/>
        <w:ind w:left="720"/>
        <w:jc w:val="both"/>
      </w:pPr>
      <w:r>
        <w:rPr>
          <w:b/>
          <w:bCs/>
        </w:rPr>
        <w:t xml:space="preserve">La crónica </w:t>
      </w:r>
      <w:r>
        <w:t>es el relato amplio de un hecho relevante, en el que la información se combina con las impresiones del cronista (corresponsal fijo o enviado especial). Aparece con una determinada periodicidad, bien por el periodista que la firma, bien por la temática. Por su temática, pueden diferenciarse crónicas de sucesos, deportivas, taurinas, políticas, de conflictos bélicos, de viajes, de sociedad, etc.</w:t>
      </w:r>
    </w:p>
    <w:p w14:paraId="365BE536" w14:textId="77777777" w:rsidR="00110255" w:rsidRDefault="00110255" w:rsidP="00110255">
      <w:pPr>
        <w:pStyle w:val="Standard"/>
        <w:ind w:left="720"/>
        <w:jc w:val="both"/>
      </w:pPr>
    </w:p>
    <w:p w14:paraId="7E7510D8" w14:textId="77777777" w:rsidR="00110255" w:rsidRDefault="00110255" w:rsidP="00110255">
      <w:pPr>
        <w:pStyle w:val="Standard"/>
        <w:ind w:left="720"/>
        <w:jc w:val="both"/>
        <w:rPr>
          <w:b/>
          <w:bCs/>
        </w:rPr>
      </w:pPr>
      <w:r>
        <w:rPr>
          <w:b/>
          <w:bCs/>
        </w:rPr>
        <w:t>La entrevista interpretativa</w:t>
      </w:r>
    </w:p>
    <w:p w14:paraId="6C143291" w14:textId="77777777" w:rsidR="00110255" w:rsidRDefault="00110255" w:rsidP="00110255">
      <w:pPr>
        <w:pStyle w:val="Standard"/>
        <w:ind w:left="720"/>
        <w:jc w:val="both"/>
      </w:pPr>
      <w:r>
        <w:t>Denominada también entrevista de perfil, consiste en una información-interpretación en la que se trasladan las ideas de la personalidad entrevistada tamizadas por la propia visión del periodista. Las declaraciones del entrevistado se reproducen entre comillas y entre guiones.</w:t>
      </w:r>
    </w:p>
    <w:p w14:paraId="5DE4C781" w14:textId="77777777" w:rsidR="00110255" w:rsidRDefault="00110255" w:rsidP="00110255">
      <w:pPr>
        <w:pStyle w:val="Standard"/>
        <w:ind w:left="720"/>
        <w:jc w:val="both"/>
      </w:pPr>
    </w:p>
    <w:p w14:paraId="2CC6902F" w14:textId="77777777" w:rsidR="00110255" w:rsidRDefault="00110255" w:rsidP="00110255">
      <w:pPr>
        <w:pStyle w:val="Standard"/>
        <w:ind w:left="720"/>
        <w:jc w:val="both"/>
      </w:pPr>
    </w:p>
    <w:p w14:paraId="58961943" w14:textId="77777777" w:rsidR="00110255" w:rsidRDefault="00110255" w:rsidP="00110255">
      <w:pPr>
        <w:pStyle w:val="Standard"/>
        <w:ind w:left="720"/>
        <w:jc w:val="both"/>
      </w:pPr>
    </w:p>
    <w:p w14:paraId="75BD52A2" w14:textId="77777777" w:rsidR="00110255" w:rsidRDefault="00110255" w:rsidP="00110255">
      <w:pPr>
        <w:pStyle w:val="Standard"/>
        <w:jc w:val="both"/>
        <w:rPr>
          <w:rFonts w:ascii="Arial" w:hAnsi="Arial"/>
          <w:b/>
          <w:bCs/>
        </w:rPr>
      </w:pPr>
    </w:p>
    <w:p w14:paraId="7B181519" w14:textId="77777777" w:rsidR="00110255" w:rsidRDefault="00110255" w:rsidP="00110255">
      <w:pPr>
        <w:pStyle w:val="Standard"/>
        <w:jc w:val="both"/>
        <w:rPr>
          <w:rFonts w:ascii="Arial" w:hAnsi="Arial"/>
          <w:b/>
          <w:bCs/>
        </w:rPr>
      </w:pPr>
    </w:p>
    <w:p w14:paraId="65EE50D9" w14:textId="77777777" w:rsidR="00110255" w:rsidRDefault="00110255" w:rsidP="00110255">
      <w:pPr>
        <w:pStyle w:val="Standard"/>
        <w:jc w:val="both"/>
        <w:rPr>
          <w:rFonts w:ascii="Arial" w:hAnsi="Arial"/>
          <w:b/>
          <w:bCs/>
        </w:rPr>
      </w:pPr>
    </w:p>
    <w:p w14:paraId="02A07CE9" w14:textId="77777777" w:rsidR="00110255" w:rsidRDefault="00110255" w:rsidP="00110255">
      <w:pPr>
        <w:pStyle w:val="Standard"/>
        <w:jc w:val="both"/>
        <w:rPr>
          <w:rFonts w:ascii="Arial" w:hAnsi="Arial"/>
          <w:b/>
          <w:bCs/>
        </w:rPr>
      </w:pPr>
    </w:p>
    <w:p w14:paraId="48209874" w14:textId="77777777" w:rsidR="00110255" w:rsidRDefault="00110255" w:rsidP="00110255">
      <w:pPr>
        <w:pStyle w:val="Standard"/>
        <w:jc w:val="both"/>
        <w:rPr>
          <w:rFonts w:ascii="Arial" w:hAnsi="Arial"/>
        </w:rPr>
      </w:pPr>
    </w:p>
    <w:tbl>
      <w:tblPr>
        <w:tblStyle w:val="Tablaconcuadrcula"/>
        <w:tblW w:w="0" w:type="auto"/>
        <w:tblLook w:val="04A0" w:firstRow="1" w:lastRow="0" w:firstColumn="1" w:lastColumn="0" w:noHBand="0" w:noVBand="1"/>
      </w:tblPr>
      <w:tblGrid>
        <w:gridCol w:w="9627"/>
      </w:tblGrid>
      <w:tr w:rsidR="00562C1C" w14:paraId="7A130B41" w14:textId="77777777" w:rsidTr="00F71F65">
        <w:tc>
          <w:tcPr>
            <w:tcW w:w="9627" w:type="dxa"/>
          </w:tcPr>
          <w:p w14:paraId="202295A3" w14:textId="77777777" w:rsidR="00F71F65" w:rsidRDefault="00F71F65" w:rsidP="00F71F65">
            <w:pPr>
              <w:pStyle w:val="Standard"/>
              <w:rPr>
                <w:rFonts w:ascii="Arial" w:hAnsi="Arial"/>
                <w:b/>
                <w:bCs/>
              </w:rPr>
            </w:pPr>
          </w:p>
          <w:p w14:paraId="6CA525C4" w14:textId="77777777" w:rsidR="00562C1C" w:rsidRDefault="00562C1C" w:rsidP="00F71F65">
            <w:pPr>
              <w:pStyle w:val="Standard"/>
              <w:jc w:val="center"/>
              <w:rPr>
                <w:rFonts w:ascii="Arial" w:hAnsi="Arial"/>
                <w:b/>
                <w:bCs/>
              </w:rPr>
            </w:pPr>
            <w:r w:rsidRPr="00F71F65">
              <w:rPr>
                <w:rFonts w:ascii="Arial" w:hAnsi="Arial"/>
                <w:b/>
                <w:bCs/>
              </w:rPr>
              <w:t>MORFOLOGÍA</w:t>
            </w:r>
          </w:p>
          <w:p w14:paraId="410BBB08" w14:textId="1AFE12C3" w:rsidR="00F71F65" w:rsidRPr="00F71F65" w:rsidRDefault="00F71F65" w:rsidP="00F71F65">
            <w:pPr>
              <w:pStyle w:val="Standard"/>
              <w:jc w:val="center"/>
              <w:rPr>
                <w:rFonts w:ascii="Arial" w:hAnsi="Arial"/>
                <w:b/>
                <w:bCs/>
              </w:rPr>
            </w:pPr>
          </w:p>
        </w:tc>
      </w:tr>
    </w:tbl>
    <w:p w14:paraId="0DD4E115" w14:textId="77777777" w:rsidR="00110255" w:rsidRDefault="00110255" w:rsidP="00110255">
      <w:pPr>
        <w:pStyle w:val="Standard"/>
        <w:jc w:val="both"/>
        <w:rPr>
          <w:rFonts w:ascii="Arial" w:hAnsi="Arial"/>
        </w:rPr>
      </w:pPr>
    </w:p>
    <w:p w14:paraId="3ACBA64A" w14:textId="77777777" w:rsidR="00110255" w:rsidRDefault="00110255" w:rsidP="00110255">
      <w:pPr>
        <w:pStyle w:val="Standard"/>
        <w:jc w:val="both"/>
        <w:rPr>
          <w:rFonts w:ascii="Arial" w:hAnsi="Arial"/>
        </w:rPr>
      </w:pPr>
    </w:p>
    <w:p w14:paraId="31B73F8C" w14:textId="77777777" w:rsidR="00110255" w:rsidRDefault="00110255" w:rsidP="00110255">
      <w:pPr>
        <w:pStyle w:val="Standard"/>
        <w:jc w:val="both"/>
        <w:rPr>
          <w:rFonts w:ascii="Arial" w:hAnsi="Arial"/>
        </w:rPr>
      </w:pPr>
    </w:p>
    <w:p w14:paraId="5E0DAF74" w14:textId="77777777" w:rsidR="00110255" w:rsidRDefault="00110255" w:rsidP="00110255">
      <w:pPr>
        <w:pStyle w:val="Standard"/>
        <w:jc w:val="both"/>
        <w:rPr>
          <w:rFonts w:ascii="Arial" w:hAnsi="Arial"/>
        </w:rPr>
      </w:pPr>
    </w:p>
    <w:p w14:paraId="4E10EDED" w14:textId="77777777" w:rsidR="00110255" w:rsidRDefault="00110255" w:rsidP="00110255">
      <w:pPr>
        <w:pStyle w:val="Standard"/>
        <w:jc w:val="both"/>
        <w:rPr>
          <w:rFonts w:ascii="Arial" w:hAnsi="Arial"/>
          <w:b/>
          <w:bCs/>
        </w:rPr>
      </w:pPr>
      <w:r>
        <w:rPr>
          <w:rFonts w:ascii="Arial" w:hAnsi="Arial"/>
          <w:b/>
          <w:bCs/>
        </w:rPr>
        <w:t>CLASES DE PALABRAS</w:t>
      </w:r>
    </w:p>
    <w:p w14:paraId="7A846F71" w14:textId="77777777" w:rsidR="00110255" w:rsidRDefault="00110255" w:rsidP="00110255">
      <w:pPr>
        <w:pStyle w:val="Standard"/>
        <w:jc w:val="both"/>
        <w:rPr>
          <w:rFonts w:ascii="Arial" w:hAnsi="Arial"/>
          <w:b/>
          <w:bCs/>
        </w:rPr>
      </w:pPr>
    </w:p>
    <w:p w14:paraId="45B433CB" w14:textId="77777777" w:rsidR="00110255" w:rsidRDefault="00110255" w:rsidP="00110255">
      <w:pPr>
        <w:pStyle w:val="Standard"/>
        <w:jc w:val="both"/>
      </w:pPr>
      <w:r>
        <w:rPr>
          <w:rFonts w:ascii="Arial" w:hAnsi="Arial"/>
          <w:lang w:val="es-ES"/>
        </w:rPr>
        <w:t xml:space="preserve">Se distinguen distintas clases de palabras según la </w:t>
      </w:r>
      <w:r>
        <w:rPr>
          <w:rFonts w:ascii="Arial" w:hAnsi="Arial"/>
          <w:b/>
          <w:bCs/>
          <w:lang w:val="es-ES"/>
        </w:rPr>
        <w:t xml:space="preserve">forma, el significado y la función. </w:t>
      </w:r>
      <w:r>
        <w:rPr>
          <w:rFonts w:ascii="Arial" w:hAnsi="Arial"/>
          <w:lang w:val="es-ES"/>
        </w:rPr>
        <w:t>Estos criterios nos permiten diferenciar nueve clases de palabras que dividimos en variables, las que aceptan morfemas flexivos, e invariables;</w:t>
      </w:r>
    </w:p>
    <w:p w14:paraId="2D33C265" w14:textId="77777777" w:rsidR="00110255" w:rsidRDefault="00110255" w:rsidP="00110255">
      <w:pPr>
        <w:pStyle w:val="Standard"/>
        <w:jc w:val="both"/>
        <w:rPr>
          <w:rFonts w:ascii="Arial" w:hAnsi="Arial"/>
          <w:lang w:val="es-ES"/>
        </w:rPr>
      </w:pPr>
    </w:p>
    <w:tbl>
      <w:tblPr>
        <w:tblW w:w="9627" w:type="dxa"/>
        <w:tblLayout w:type="fixed"/>
        <w:tblCellMar>
          <w:left w:w="10" w:type="dxa"/>
          <w:right w:w="10" w:type="dxa"/>
        </w:tblCellMar>
        <w:tblLook w:val="0000" w:firstRow="0" w:lastRow="0" w:firstColumn="0" w:lastColumn="0" w:noHBand="0" w:noVBand="0"/>
      </w:tblPr>
      <w:tblGrid>
        <w:gridCol w:w="4813"/>
        <w:gridCol w:w="4814"/>
      </w:tblGrid>
      <w:tr w:rsidR="00110255" w14:paraId="171CCEF5" w14:textId="77777777" w:rsidTr="005335E5">
        <w:tblPrEx>
          <w:tblCellMar>
            <w:top w:w="0" w:type="dxa"/>
            <w:bottom w:w="0" w:type="dxa"/>
          </w:tblCellMar>
        </w:tblPrEx>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579C1" w14:textId="77777777" w:rsidR="00110255" w:rsidRDefault="00110255" w:rsidP="005335E5">
            <w:pPr>
              <w:pStyle w:val="Standard"/>
              <w:jc w:val="both"/>
              <w:rPr>
                <w:rFonts w:ascii="Arial" w:hAnsi="Arial"/>
                <w:lang w:val="es-ES"/>
              </w:rPr>
            </w:pPr>
            <w:r>
              <w:rPr>
                <w:rFonts w:ascii="Arial" w:hAnsi="Arial"/>
                <w:lang w:val="es-ES"/>
              </w:rPr>
              <w:t>PALABRAS VARIABLES</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CAB85" w14:textId="77777777" w:rsidR="00110255" w:rsidRDefault="00110255" w:rsidP="005335E5">
            <w:pPr>
              <w:pStyle w:val="Standard"/>
              <w:jc w:val="both"/>
              <w:rPr>
                <w:rFonts w:ascii="Arial" w:hAnsi="Arial"/>
                <w:lang w:val="es-ES"/>
              </w:rPr>
            </w:pPr>
            <w:r>
              <w:rPr>
                <w:rFonts w:ascii="Arial" w:hAnsi="Arial"/>
                <w:lang w:val="es-ES"/>
              </w:rPr>
              <w:t>PALABRAS INVARIABLES</w:t>
            </w:r>
          </w:p>
        </w:tc>
      </w:tr>
      <w:tr w:rsidR="00110255" w14:paraId="1B03CDE4" w14:textId="77777777" w:rsidTr="005335E5">
        <w:tblPrEx>
          <w:tblCellMar>
            <w:top w:w="0" w:type="dxa"/>
            <w:bottom w:w="0" w:type="dxa"/>
          </w:tblCellMar>
        </w:tblPrEx>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C44FA" w14:textId="77777777" w:rsidR="00110255" w:rsidRDefault="00110255" w:rsidP="005335E5">
            <w:pPr>
              <w:pStyle w:val="Standard"/>
              <w:jc w:val="both"/>
              <w:rPr>
                <w:rFonts w:ascii="Arial" w:hAnsi="Arial"/>
                <w:lang w:val="es-ES"/>
              </w:rPr>
            </w:pPr>
            <w:r>
              <w:rPr>
                <w:rFonts w:ascii="Arial" w:hAnsi="Arial"/>
                <w:lang w:val="es-ES"/>
              </w:rPr>
              <w:t>Sustantivo</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EF898" w14:textId="77777777" w:rsidR="00110255" w:rsidRDefault="00110255" w:rsidP="005335E5">
            <w:pPr>
              <w:pStyle w:val="Standard"/>
              <w:jc w:val="both"/>
              <w:rPr>
                <w:rFonts w:ascii="Arial" w:hAnsi="Arial"/>
                <w:lang w:val="es-ES"/>
              </w:rPr>
            </w:pPr>
            <w:r>
              <w:rPr>
                <w:rFonts w:ascii="Arial" w:hAnsi="Arial"/>
                <w:lang w:val="es-ES"/>
              </w:rPr>
              <w:t>Adverbio</w:t>
            </w:r>
          </w:p>
        </w:tc>
      </w:tr>
      <w:tr w:rsidR="00110255" w14:paraId="04561328" w14:textId="77777777" w:rsidTr="005335E5">
        <w:tblPrEx>
          <w:tblCellMar>
            <w:top w:w="0" w:type="dxa"/>
            <w:bottom w:w="0" w:type="dxa"/>
          </w:tblCellMar>
        </w:tblPrEx>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E623D" w14:textId="77777777" w:rsidR="00110255" w:rsidRDefault="00110255" w:rsidP="005335E5">
            <w:pPr>
              <w:pStyle w:val="Standard"/>
              <w:jc w:val="both"/>
              <w:rPr>
                <w:rFonts w:ascii="Arial" w:hAnsi="Arial"/>
                <w:lang w:val="es-ES"/>
              </w:rPr>
            </w:pPr>
            <w:r>
              <w:rPr>
                <w:rFonts w:ascii="Arial" w:hAnsi="Arial"/>
                <w:lang w:val="es-ES"/>
              </w:rPr>
              <w:t>Adjetivo</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BCA20" w14:textId="77777777" w:rsidR="00110255" w:rsidRDefault="00110255" w:rsidP="005335E5">
            <w:pPr>
              <w:pStyle w:val="Standard"/>
              <w:jc w:val="both"/>
              <w:rPr>
                <w:rFonts w:ascii="Arial" w:hAnsi="Arial"/>
                <w:lang w:val="es-ES"/>
              </w:rPr>
            </w:pPr>
            <w:r>
              <w:rPr>
                <w:rFonts w:ascii="Arial" w:hAnsi="Arial"/>
                <w:lang w:val="es-ES"/>
              </w:rPr>
              <w:t>Preposición</w:t>
            </w:r>
          </w:p>
        </w:tc>
      </w:tr>
      <w:tr w:rsidR="00110255" w14:paraId="5F4638A1" w14:textId="77777777" w:rsidTr="005335E5">
        <w:tblPrEx>
          <w:tblCellMar>
            <w:top w:w="0" w:type="dxa"/>
            <w:bottom w:w="0" w:type="dxa"/>
          </w:tblCellMar>
        </w:tblPrEx>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99DB9" w14:textId="77777777" w:rsidR="00110255" w:rsidRDefault="00110255" w:rsidP="005335E5">
            <w:pPr>
              <w:pStyle w:val="Standard"/>
              <w:jc w:val="both"/>
              <w:rPr>
                <w:rFonts w:ascii="Arial" w:hAnsi="Arial"/>
                <w:lang w:val="es-ES"/>
              </w:rPr>
            </w:pPr>
            <w:r>
              <w:rPr>
                <w:rFonts w:ascii="Arial" w:hAnsi="Arial"/>
                <w:lang w:val="es-ES"/>
              </w:rPr>
              <w:t>Pronombre</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4CB40" w14:textId="77777777" w:rsidR="00110255" w:rsidRDefault="00110255" w:rsidP="005335E5">
            <w:pPr>
              <w:pStyle w:val="Standard"/>
              <w:jc w:val="both"/>
              <w:rPr>
                <w:rFonts w:ascii="Arial" w:hAnsi="Arial"/>
                <w:lang w:val="es-ES"/>
              </w:rPr>
            </w:pPr>
            <w:r>
              <w:rPr>
                <w:rFonts w:ascii="Arial" w:hAnsi="Arial"/>
                <w:lang w:val="es-ES"/>
              </w:rPr>
              <w:t>Conjunción</w:t>
            </w:r>
          </w:p>
        </w:tc>
      </w:tr>
      <w:tr w:rsidR="00110255" w14:paraId="370EDB2A" w14:textId="77777777" w:rsidTr="005335E5">
        <w:tblPrEx>
          <w:tblCellMar>
            <w:top w:w="0" w:type="dxa"/>
            <w:bottom w:w="0" w:type="dxa"/>
          </w:tblCellMar>
        </w:tblPrEx>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76549" w14:textId="77777777" w:rsidR="00110255" w:rsidRDefault="00110255" w:rsidP="005335E5">
            <w:pPr>
              <w:pStyle w:val="Standard"/>
              <w:jc w:val="both"/>
              <w:rPr>
                <w:rFonts w:ascii="Arial" w:hAnsi="Arial"/>
                <w:lang w:val="es-ES"/>
              </w:rPr>
            </w:pPr>
            <w:r>
              <w:rPr>
                <w:rFonts w:ascii="Arial" w:hAnsi="Arial"/>
                <w:lang w:val="es-ES"/>
              </w:rPr>
              <w:t>Determinante</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57177" w14:textId="77777777" w:rsidR="00110255" w:rsidRDefault="00110255" w:rsidP="005335E5">
            <w:pPr>
              <w:pStyle w:val="Standard"/>
              <w:jc w:val="both"/>
              <w:rPr>
                <w:rFonts w:ascii="Arial" w:hAnsi="Arial"/>
                <w:lang w:val="es-ES"/>
              </w:rPr>
            </w:pPr>
            <w:r>
              <w:rPr>
                <w:rFonts w:ascii="Arial" w:hAnsi="Arial"/>
                <w:lang w:val="es-ES"/>
              </w:rPr>
              <w:t>Interjección</w:t>
            </w:r>
          </w:p>
        </w:tc>
      </w:tr>
      <w:tr w:rsidR="00110255" w14:paraId="1FF0FC1A" w14:textId="77777777" w:rsidTr="005335E5">
        <w:tblPrEx>
          <w:tblCellMar>
            <w:top w:w="0" w:type="dxa"/>
            <w:bottom w:w="0" w:type="dxa"/>
          </w:tblCellMar>
        </w:tblPrEx>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ABA8A" w14:textId="77777777" w:rsidR="00110255" w:rsidRDefault="00110255" w:rsidP="005335E5">
            <w:pPr>
              <w:pStyle w:val="Standard"/>
              <w:jc w:val="both"/>
              <w:rPr>
                <w:rFonts w:ascii="Arial" w:hAnsi="Arial"/>
                <w:lang w:val="es-ES"/>
              </w:rPr>
            </w:pPr>
            <w:r>
              <w:rPr>
                <w:rFonts w:ascii="Arial" w:hAnsi="Arial"/>
                <w:lang w:val="es-ES"/>
              </w:rPr>
              <w:t>Verbo</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329A1" w14:textId="77777777" w:rsidR="00110255" w:rsidRDefault="00110255" w:rsidP="005335E5">
            <w:pPr>
              <w:pStyle w:val="Standard"/>
              <w:jc w:val="both"/>
              <w:rPr>
                <w:rFonts w:ascii="Arial" w:hAnsi="Arial"/>
                <w:lang w:val="es-ES"/>
              </w:rPr>
            </w:pPr>
          </w:p>
        </w:tc>
      </w:tr>
    </w:tbl>
    <w:p w14:paraId="7B043986" w14:textId="77777777" w:rsidR="00110255" w:rsidRDefault="00110255" w:rsidP="00110255">
      <w:pPr>
        <w:pStyle w:val="Standard"/>
        <w:jc w:val="both"/>
        <w:rPr>
          <w:rFonts w:ascii="Arial" w:hAnsi="Arial"/>
          <w:lang w:val="es-ES"/>
        </w:rPr>
      </w:pPr>
    </w:p>
    <w:p w14:paraId="6C1FBFD7" w14:textId="77777777" w:rsidR="00110255" w:rsidRDefault="00110255" w:rsidP="00110255">
      <w:pPr>
        <w:pStyle w:val="Standard"/>
        <w:jc w:val="both"/>
        <w:rPr>
          <w:rFonts w:ascii="Arial" w:hAnsi="Arial"/>
        </w:rPr>
      </w:pPr>
    </w:p>
    <w:p w14:paraId="190F862E" w14:textId="77777777" w:rsidR="00110255" w:rsidRDefault="00110255" w:rsidP="00110255">
      <w:pPr>
        <w:pStyle w:val="Standard"/>
        <w:jc w:val="both"/>
        <w:rPr>
          <w:rFonts w:ascii="Arial" w:hAnsi="Arial"/>
        </w:rPr>
      </w:pPr>
    </w:p>
    <w:p w14:paraId="039B5BEB" w14:textId="77777777" w:rsidR="00110255" w:rsidRDefault="00110255" w:rsidP="00110255">
      <w:pPr>
        <w:pStyle w:val="Standard"/>
        <w:jc w:val="both"/>
        <w:rPr>
          <w:rFonts w:ascii="Arial" w:hAnsi="Arial"/>
          <w:b/>
          <w:bCs/>
        </w:rPr>
      </w:pPr>
      <w:r>
        <w:rPr>
          <w:rFonts w:ascii="Arial" w:hAnsi="Arial"/>
          <w:b/>
          <w:bCs/>
        </w:rPr>
        <w:t>5.1 El sustantivo</w:t>
      </w:r>
    </w:p>
    <w:p w14:paraId="7A220B9A" w14:textId="77777777" w:rsidR="00110255" w:rsidRDefault="00110255" w:rsidP="00110255">
      <w:pPr>
        <w:pStyle w:val="Standard"/>
        <w:jc w:val="both"/>
        <w:rPr>
          <w:rFonts w:ascii="Arial" w:hAnsi="Arial"/>
          <w:b/>
          <w:bCs/>
        </w:rPr>
      </w:pPr>
    </w:p>
    <w:p w14:paraId="07240CDC" w14:textId="77777777" w:rsidR="00110255" w:rsidRDefault="00110255" w:rsidP="00110255">
      <w:pPr>
        <w:pStyle w:val="Standard"/>
        <w:jc w:val="both"/>
      </w:pPr>
      <w:r>
        <w:rPr>
          <w:rFonts w:ascii="Arial" w:hAnsi="Arial"/>
        </w:rPr>
        <w:t xml:space="preserve">Un sustantivo es una </w:t>
      </w:r>
      <w:r>
        <w:rPr>
          <w:rFonts w:ascii="Arial" w:hAnsi="Arial"/>
          <w:lang w:val="es-ES"/>
        </w:rPr>
        <w:t xml:space="preserve">categoría abierta y variable. Desde el punto de vista sintáctico funciona como núcleo de un sintagma nominal que realiza diversas funciones </w:t>
      </w:r>
      <w:proofErr w:type="gramStart"/>
      <w:r>
        <w:rPr>
          <w:rFonts w:ascii="Arial" w:hAnsi="Arial"/>
          <w:lang w:val="es-ES"/>
        </w:rPr>
        <w:t>( sujeto</w:t>
      </w:r>
      <w:proofErr w:type="gramEnd"/>
      <w:r>
        <w:rPr>
          <w:rFonts w:ascii="Arial" w:hAnsi="Arial"/>
          <w:lang w:val="es-ES"/>
        </w:rPr>
        <w:t xml:space="preserve">, complemento directo…).  En el plano semántico </w:t>
      </w:r>
      <w:r>
        <w:rPr>
          <w:rFonts w:ascii="Arial" w:hAnsi="Arial"/>
        </w:rPr>
        <w:t>designa</w:t>
      </w:r>
      <w:r>
        <w:rPr>
          <w:rFonts w:ascii="Arial" w:hAnsi="Arial"/>
          <w:lang w:val="es-ES"/>
        </w:rPr>
        <w:t xml:space="preserve"> </w:t>
      </w:r>
      <w:r>
        <w:rPr>
          <w:rFonts w:ascii="Arial" w:hAnsi="Arial"/>
        </w:rPr>
        <w:t>seres, objetos, lugares, ideas…</w:t>
      </w:r>
    </w:p>
    <w:p w14:paraId="0D0DF56B" w14:textId="77777777" w:rsidR="00110255" w:rsidRDefault="00110255" w:rsidP="00110255">
      <w:pPr>
        <w:pStyle w:val="Standard"/>
        <w:jc w:val="both"/>
        <w:rPr>
          <w:rFonts w:ascii="Arial" w:hAnsi="Arial"/>
          <w:lang w:val="es-ES"/>
        </w:rPr>
      </w:pPr>
      <w:r>
        <w:rPr>
          <w:rFonts w:ascii="Arial" w:hAnsi="Arial"/>
          <w:lang w:val="es-ES"/>
        </w:rPr>
        <w:t>Desde el punto de vista morfológico presenta género y número y participa de los procesos de derivación y composición.</w:t>
      </w:r>
    </w:p>
    <w:p w14:paraId="6B8CC4C3" w14:textId="77777777" w:rsidR="00110255" w:rsidRDefault="00110255" w:rsidP="00110255">
      <w:pPr>
        <w:pStyle w:val="Standard"/>
        <w:jc w:val="both"/>
        <w:rPr>
          <w:rFonts w:ascii="Arial" w:hAnsi="Arial"/>
        </w:rPr>
      </w:pPr>
    </w:p>
    <w:p w14:paraId="12656434" w14:textId="77777777" w:rsidR="00110255" w:rsidRDefault="00110255" w:rsidP="00110255">
      <w:pPr>
        <w:pStyle w:val="Standard"/>
        <w:jc w:val="both"/>
        <w:rPr>
          <w:rFonts w:ascii="Arial" w:hAnsi="Arial"/>
        </w:rPr>
      </w:pPr>
      <w:r>
        <w:rPr>
          <w:rFonts w:ascii="Arial" w:hAnsi="Arial"/>
        </w:rPr>
        <w:t>Existen sustantivos comunes en cuanto al género : el dentista , la dentista</w:t>
      </w:r>
    </w:p>
    <w:p w14:paraId="56C1E001" w14:textId="77777777" w:rsidR="00110255" w:rsidRDefault="00110255" w:rsidP="00110255">
      <w:pPr>
        <w:pStyle w:val="Standard"/>
        <w:jc w:val="both"/>
        <w:rPr>
          <w:rFonts w:ascii="Arial" w:hAnsi="Arial"/>
        </w:rPr>
      </w:pPr>
    </w:p>
    <w:p w14:paraId="66BB5A48" w14:textId="77777777" w:rsidR="00110255" w:rsidRDefault="00110255" w:rsidP="00110255">
      <w:pPr>
        <w:pStyle w:val="Standard"/>
        <w:jc w:val="both"/>
        <w:rPr>
          <w:rFonts w:ascii="Arial" w:hAnsi="Arial"/>
        </w:rPr>
      </w:pPr>
      <w:r>
        <w:rPr>
          <w:rFonts w:ascii="Arial" w:hAnsi="Arial"/>
        </w:rPr>
        <w:t>Algunos sustantivos solo se emplean en singular ( singularia tamtum) como sed, caos...Otros, en cambio solo se expresan en plural ( pluralia tamtum )como víveres o nupcias.</w:t>
      </w:r>
    </w:p>
    <w:p w14:paraId="3C8366C8" w14:textId="77777777" w:rsidR="00110255" w:rsidRDefault="00110255" w:rsidP="00110255">
      <w:pPr>
        <w:pStyle w:val="Standard"/>
        <w:jc w:val="both"/>
        <w:rPr>
          <w:rFonts w:ascii="Arial" w:hAnsi="Arial"/>
        </w:rPr>
      </w:pPr>
    </w:p>
    <w:p w14:paraId="180ACC58" w14:textId="77777777" w:rsidR="00110255" w:rsidRDefault="00110255" w:rsidP="00110255">
      <w:pPr>
        <w:pStyle w:val="Standard"/>
        <w:jc w:val="both"/>
        <w:rPr>
          <w:rFonts w:ascii="Arial" w:hAnsi="Arial"/>
        </w:rPr>
      </w:pPr>
    </w:p>
    <w:p w14:paraId="714DFC98" w14:textId="77777777" w:rsidR="00110255" w:rsidRDefault="00110255" w:rsidP="00110255">
      <w:pPr>
        <w:pStyle w:val="Standard"/>
        <w:jc w:val="both"/>
        <w:rPr>
          <w:rFonts w:ascii="Arial" w:hAnsi="Arial"/>
        </w:rPr>
      </w:pPr>
      <w:r>
        <w:rPr>
          <w:rFonts w:ascii="Arial" w:hAnsi="Arial"/>
        </w:rPr>
        <w:t>Los llamados sustantivos heterónimos son aquellos que cambian el lexema de masculino a femenino ( padre/ madre).</w:t>
      </w:r>
    </w:p>
    <w:p w14:paraId="57E04F00" w14:textId="77777777" w:rsidR="00110255" w:rsidRDefault="00110255" w:rsidP="00110255">
      <w:pPr>
        <w:pStyle w:val="Standard"/>
        <w:jc w:val="both"/>
        <w:rPr>
          <w:rFonts w:ascii="Arial" w:hAnsi="Arial"/>
        </w:rPr>
      </w:pPr>
    </w:p>
    <w:p w14:paraId="53438F89" w14:textId="77777777" w:rsidR="00110255" w:rsidRDefault="00110255" w:rsidP="00110255">
      <w:pPr>
        <w:pStyle w:val="Standard"/>
        <w:jc w:val="both"/>
        <w:rPr>
          <w:rFonts w:ascii="Arial" w:hAnsi="Arial"/>
        </w:rPr>
      </w:pPr>
      <w:r>
        <w:rPr>
          <w:rFonts w:ascii="Arial" w:hAnsi="Arial"/>
        </w:rPr>
        <w:t>Los sustantivos homónimos son aquellos que al cambiar de género , cambian de significado , como la cometa / el cometa.</w:t>
      </w:r>
    </w:p>
    <w:p w14:paraId="61E6611F" w14:textId="77777777" w:rsidR="00110255" w:rsidRDefault="00110255" w:rsidP="00110255">
      <w:pPr>
        <w:pStyle w:val="Standard"/>
        <w:jc w:val="both"/>
        <w:rPr>
          <w:rFonts w:ascii="Arial" w:hAnsi="Arial"/>
        </w:rPr>
      </w:pPr>
    </w:p>
    <w:p w14:paraId="5E28C0BF" w14:textId="77777777" w:rsidR="00110255" w:rsidRDefault="00110255" w:rsidP="00110255">
      <w:pPr>
        <w:pStyle w:val="Standard"/>
        <w:jc w:val="both"/>
        <w:rPr>
          <w:rFonts w:ascii="Arial" w:hAnsi="Arial"/>
        </w:rPr>
      </w:pPr>
      <w:r>
        <w:rPr>
          <w:rFonts w:ascii="Arial" w:hAnsi="Arial"/>
        </w:rPr>
        <w:t>Los sustantivos se clasifican de la siguiente forma según su significado:</w:t>
      </w:r>
    </w:p>
    <w:p w14:paraId="5C773B19" w14:textId="77777777" w:rsidR="00110255" w:rsidRDefault="00110255" w:rsidP="00110255">
      <w:pPr>
        <w:pStyle w:val="Standard"/>
        <w:jc w:val="both"/>
        <w:rPr>
          <w:rFonts w:ascii="Arial" w:hAnsi="Arial"/>
        </w:rPr>
      </w:pPr>
    </w:p>
    <w:p w14:paraId="65231482" w14:textId="77777777" w:rsidR="00110255" w:rsidRDefault="00110255" w:rsidP="00110255">
      <w:pPr>
        <w:pStyle w:val="Standard"/>
        <w:numPr>
          <w:ilvl w:val="0"/>
          <w:numId w:val="36"/>
        </w:numPr>
        <w:jc w:val="both"/>
        <w:rPr>
          <w:rFonts w:ascii="Arial" w:hAnsi="Arial"/>
          <w:b/>
          <w:bCs/>
        </w:rPr>
      </w:pPr>
      <w:r>
        <w:rPr>
          <w:rFonts w:ascii="Arial" w:hAnsi="Arial"/>
          <w:b/>
          <w:bCs/>
        </w:rPr>
        <w:lastRenderedPageBreak/>
        <w:t>Propios y comunes</w:t>
      </w:r>
    </w:p>
    <w:p w14:paraId="0DD6A4AF" w14:textId="77777777" w:rsidR="00110255" w:rsidRDefault="00110255" w:rsidP="00110255">
      <w:pPr>
        <w:pStyle w:val="Standard"/>
        <w:jc w:val="both"/>
        <w:rPr>
          <w:rFonts w:ascii="Arial" w:hAnsi="Arial"/>
        </w:rPr>
      </w:pPr>
    </w:p>
    <w:p w14:paraId="7E787ECC" w14:textId="77777777" w:rsidR="00110255" w:rsidRDefault="00110255" w:rsidP="00110255">
      <w:pPr>
        <w:pStyle w:val="Standard"/>
        <w:jc w:val="both"/>
      </w:pPr>
      <w:r>
        <w:rPr>
          <w:rFonts w:ascii="Arial" w:hAnsi="Arial"/>
        </w:rPr>
        <w:t xml:space="preserve">Los sustantivos propios son aquellos que sirven para identificar personas o lugares   y van escritos en mayúsculas ( </w:t>
      </w:r>
      <w:r>
        <w:rPr>
          <w:rFonts w:ascii="Arial" w:hAnsi="Arial"/>
          <w:lang w:val="es-ES"/>
        </w:rPr>
        <w:t>M</w:t>
      </w:r>
      <w:r>
        <w:rPr>
          <w:rFonts w:ascii="Arial" w:hAnsi="Arial"/>
        </w:rPr>
        <w:t>aría, Bilbao ...) Podemos clasificarlos a su vez en:</w:t>
      </w:r>
    </w:p>
    <w:p w14:paraId="6FA56546" w14:textId="77777777" w:rsidR="00110255" w:rsidRDefault="00110255" w:rsidP="00110255">
      <w:pPr>
        <w:pStyle w:val="Standard"/>
        <w:jc w:val="both"/>
        <w:rPr>
          <w:rFonts w:ascii="Arial" w:hAnsi="Arial"/>
        </w:rPr>
      </w:pPr>
    </w:p>
    <w:p w14:paraId="372B105D" w14:textId="77777777" w:rsidR="00110255" w:rsidRDefault="00110255" w:rsidP="00110255">
      <w:pPr>
        <w:pStyle w:val="Standard"/>
        <w:numPr>
          <w:ilvl w:val="0"/>
          <w:numId w:val="37"/>
        </w:numPr>
        <w:jc w:val="both"/>
        <w:rPr>
          <w:rFonts w:ascii="Arial" w:hAnsi="Arial"/>
        </w:rPr>
      </w:pPr>
      <w:r>
        <w:rPr>
          <w:rFonts w:ascii="Arial" w:hAnsi="Arial"/>
        </w:rPr>
        <w:t>Antropónimos: son los nombres de persona. Ejs.: Carlos, Raquel, Juan. Los nombres familiares, motes, apodos, etc., como Pili, Toni, Pepe, el Mochuelo, el Orejones, Lolita, Mimí…, reciben el nombre de hipocorísticos.</w:t>
      </w:r>
    </w:p>
    <w:p w14:paraId="0A1F82D9" w14:textId="77777777" w:rsidR="00110255" w:rsidRDefault="00110255" w:rsidP="00110255">
      <w:pPr>
        <w:pStyle w:val="Standard"/>
        <w:numPr>
          <w:ilvl w:val="0"/>
          <w:numId w:val="37"/>
        </w:numPr>
        <w:jc w:val="both"/>
        <w:rPr>
          <w:rFonts w:ascii="Arial" w:hAnsi="Arial"/>
        </w:rPr>
      </w:pPr>
      <w:r>
        <w:rPr>
          <w:rFonts w:ascii="Arial" w:hAnsi="Arial"/>
        </w:rPr>
        <w:t xml:space="preserve"> Patronímicos: derivan de un nombre paterno: García, Gómez, Ridruejo… Muchos de ellos terminan en –ez, terminación de origen visigótico, que significa “hijo de”: López, Rodríguez, González, Fernández…</w:t>
      </w:r>
    </w:p>
    <w:p w14:paraId="75EB881C" w14:textId="77777777" w:rsidR="00110255" w:rsidRDefault="00110255" w:rsidP="00110255">
      <w:pPr>
        <w:pStyle w:val="Standard"/>
        <w:numPr>
          <w:ilvl w:val="0"/>
          <w:numId w:val="37"/>
        </w:numPr>
        <w:jc w:val="both"/>
        <w:rPr>
          <w:rFonts w:ascii="Arial" w:hAnsi="Arial"/>
        </w:rPr>
      </w:pPr>
      <w:r>
        <w:rPr>
          <w:rFonts w:ascii="Arial" w:hAnsi="Arial"/>
        </w:rPr>
        <w:t>Topónimos: nombres de lugar. Ejs.: Jaén, Picos de Europa, Pirineos, Cabo de Gata…</w:t>
      </w:r>
    </w:p>
    <w:p w14:paraId="67D18CBC" w14:textId="77777777" w:rsidR="00110255" w:rsidRDefault="00110255" w:rsidP="00110255">
      <w:pPr>
        <w:pStyle w:val="Standard"/>
        <w:jc w:val="both"/>
        <w:rPr>
          <w:rFonts w:ascii="Arial" w:hAnsi="Arial"/>
        </w:rPr>
      </w:pPr>
    </w:p>
    <w:p w14:paraId="6D10FE28" w14:textId="77777777" w:rsidR="00110255" w:rsidRDefault="00110255" w:rsidP="00110255">
      <w:pPr>
        <w:pStyle w:val="Standard"/>
        <w:jc w:val="both"/>
        <w:rPr>
          <w:rFonts w:ascii="Arial" w:hAnsi="Arial"/>
        </w:rPr>
      </w:pPr>
      <w:r>
        <w:rPr>
          <w:rFonts w:ascii="Arial" w:hAnsi="Arial"/>
        </w:rPr>
        <w:t>Los comunes son palabras que designan realidades que pertenecen a una clase: amapola, niño, ventana, gato...</w:t>
      </w:r>
    </w:p>
    <w:p w14:paraId="3FF33A05" w14:textId="77777777" w:rsidR="00110255" w:rsidRDefault="00110255" w:rsidP="00110255">
      <w:pPr>
        <w:pStyle w:val="Standard"/>
        <w:jc w:val="both"/>
        <w:rPr>
          <w:rFonts w:ascii="Arial" w:hAnsi="Arial"/>
        </w:rPr>
      </w:pPr>
    </w:p>
    <w:p w14:paraId="7105A476" w14:textId="77777777" w:rsidR="00110255" w:rsidRDefault="00110255" w:rsidP="00110255">
      <w:pPr>
        <w:pStyle w:val="Standard"/>
        <w:numPr>
          <w:ilvl w:val="0"/>
          <w:numId w:val="38"/>
        </w:numPr>
        <w:jc w:val="both"/>
        <w:rPr>
          <w:rFonts w:ascii="Arial" w:hAnsi="Arial"/>
          <w:b/>
          <w:bCs/>
        </w:rPr>
      </w:pPr>
      <w:r>
        <w:rPr>
          <w:rFonts w:ascii="Arial" w:hAnsi="Arial"/>
          <w:b/>
          <w:bCs/>
        </w:rPr>
        <w:t>Concretos y abstractos</w:t>
      </w:r>
    </w:p>
    <w:p w14:paraId="00832A1F" w14:textId="77777777" w:rsidR="00110255" w:rsidRDefault="00110255" w:rsidP="00110255">
      <w:pPr>
        <w:pStyle w:val="Standard"/>
        <w:jc w:val="both"/>
        <w:rPr>
          <w:rFonts w:ascii="Arial" w:hAnsi="Arial"/>
        </w:rPr>
      </w:pPr>
    </w:p>
    <w:p w14:paraId="42F3A66D" w14:textId="77777777" w:rsidR="00110255" w:rsidRDefault="00110255" w:rsidP="00110255">
      <w:pPr>
        <w:pStyle w:val="Standard"/>
        <w:jc w:val="both"/>
        <w:rPr>
          <w:rFonts w:ascii="Arial" w:hAnsi="Arial"/>
        </w:rPr>
      </w:pPr>
      <w:r>
        <w:rPr>
          <w:rFonts w:ascii="Arial" w:hAnsi="Arial"/>
        </w:rPr>
        <w:t>Los comunes a su vez pueden ser:</w:t>
      </w:r>
    </w:p>
    <w:p w14:paraId="18448229" w14:textId="77777777" w:rsidR="00110255" w:rsidRDefault="00110255" w:rsidP="00110255">
      <w:pPr>
        <w:pStyle w:val="Standard"/>
        <w:jc w:val="both"/>
        <w:rPr>
          <w:rFonts w:ascii="Arial" w:hAnsi="Arial"/>
        </w:rPr>
      </w:pPr>
    </w:p>
    <w:p w14:paraId="174226AE" w14:textId="77777777" w:rsidR="00110255" w:rsidRDefault="00110255" w:rsidP="00110255">
      <w:pPr>
        <w:pStyle w:val="Standard"/>
        <w:numPr>
          <w:ilvl w:val="0"/>
          <w:numId w:val="39"/>
        </w:numPr>
        <w:jc w:val="both"/>
      </w:pPr>
      <w:r>
        <w:rPr>
          <w:rFonts w:ascii="Arial" w:hAnsi="Arial"/>
        </w:rPr>
        <w:t>Concretos</w:t>
      </w:r>
      <w:r>
        <w:rPr>
          <w:rFonts w:ascii="Arial" w:hAnsi="Arial"/>
          <w:lang w:val="es-ES"/>
        </w:rPr>
        <w:t xml:space="preserve">: </w:t>
      </w:r>
      <w:r>
        <w:rPr>
          <w:rFonts w:ascii="Arial" w:hAnsi="Arial"/>
        </w:rPr>
        <w:t>aquellos sustantivos que podemos ver, oler, tocar y sentir</w:t>
      </w:r>
    </w:p>
    <w:p w14:paraId="5FD29522" w14:textId="77777777" w:rsidR="00110255" w:rsidRDefault="00110255" w:rsidP="00110255">
      <w:pPr>
        <w:pStyle w:val="Standard"/>
        <w:numPr>
          <w:ilvl w:val="0"/>
          <w:numId w:val="39"/>
        </w:numPr>
        <w:jc w:val="both"/>
      </w:pPr>
      <w:r>
        <w:rPr>
          <w:rFonts w:ascii="Arial" w:hAnsi="Arial"/>
        </w:rPr>
        <w:t>Abstractos</w:t>
      </w:r>
      <w:r>
        <w:rPr>
          <w:rFonts w:ascii="Arial" w:hAnsi="Arial"/>
          <w:lang w:val="es-ES"/>
        </w:rPr>
        <w:t xml:space="preserve">: </w:t>
      </w:r>
      <w:r>
        <w:rPr>
          <w:rFonts w:ascii="Arial" w:hAnsi="Arial"/>
        </w:rPr>
        <w:t>aquellos sustantivos que no podemos percibir a través de los sentidos ( alegría, rencor...)</w:t>
      </w:r>
    </w:p>
    <w:p w14:paraId="2CB034D6" w14:textId="77777777" w:rsidR="00110255" w:rsidRDefault="00110255" w:rsidP="00110255">
      <w:pPr>
        <w:pStyle w:val="Standard"/>
        <w:jc w:val="both"/>
        <w:rPr>
          <w:rFonts w:ascii="Arial" w:hAnsi="Arial"/>
        </w:rPr>
      </w:pPr>
    </w:p>
    <w:p w14:paraId="7EE7B667" w14:textId="77777777" w:rsidR="00110255" w:rsidRDefault="00110255" w:rsidP="00110255">
      <w:pPr>
        <w:pStyle w:val="Standard"/>
        <w:numPr>
          <w:ilvl w:val="0"/>
          <w:numId w:val="40"/>
        </w:numPr>
        <w:jc w:val="both"/>
        <w:rPr>
          <w:rFonts w:ascii="Arial" w:hAnsi="Arial"/>
        </w:rPr>
      </w:pPr>
      <w:r>
        <w:rPr>
          <w:rFonts w:ascii="Arial" w:hAnsi="Arial"/>
        </w:rPr>
        <w:t>Contables y no contables</w:t>
      </w:r>
    </w:p>
    <w:p w14:paraId="1A4D8442" w14:textId="77777777" w:rsidR="00110255" w:rsidRDefault="00110255" w:rsidP="00110255">
      <w:pPr>
        <w:pStyle w:val="Standard"/>
        <w:jc w:val="both"/>
        <w:rPr>
          <w:rFonts w:ascii="Arial" w:hAnsi="Arial"/>
        </w:rPr>
      </w:pPr>
    </w:p>
    <w:p w14:paraId="2AD78EC0" w14:textId="77777777" w:rsidR="00110255" w:rsidRDefault="00110255" w:rsidP="00110255">
      <w:pPr>
        <w:pStyle w:val="Standard"/>
        <w:jc w:val="both"/>
        <w:rPr>
          <w:rFonts w:ascii="Arial" w:hAnsi="Arial"/>
        </w:rPr>
      </w:pPr>
      <w:r>
        <w:rPr>
          <w:rFonts w:ascii="Arial" w:hAnsi="Arial"/>
        </w:rPr>
        <w:t>Los concretos a su vez pueden ser contables ( manzana, balón, silla...) o no contables ( agua, arena, arroz...)</w:t>
      </w:r>
    </w:p>
    <w:p w14:paraId="2A8C2D20" w14:textId="77777777" w:rsidR="00110255" w:rsidRDefault="00110255" w:rsidP="00110255">
      <w:pPr>
        <w:pStyle w:val="Standard"/>
        <w:jc w:val="both"/>
        <w:rPr>
          <w:rFonts w:ascii="Arial" w:hAnsi="Arial"/>
        </w:rPr>
      </w:pPr>
    </w:p>
    <w:p w14:paraId="5EABE224" w14:textId="77777777" w:rsidR="00110255" w:rsidRDefault="00110255" w:rsidP="00110255">
      <w:pPr>
        <w:pStyle w:val="Standard"/>
        <w:numPr>
          <w:ilvl w:val="0"/>
          <w:numId w:val="36"/>
        </w:numPr>
        <w:jc w:val="both"/>
        <w:rPr>
          <w:rFonts w:ascii="Arial" w:hAnsi="Arial"/>
        </w:rPr>
      </w:pPr>
      <w:r>
        <w:rPr>
          <w:rFonts w:ascii="Arial" w:hAnsi="Arial"/>
        </w:rPr>
        <w:t>Individuales y colectivos</w:t>
      </w:r>
    </w:p>
    <w:p w14:paraId="030F5DCB" w14:textId="77777777" w:rsidR="00110255" w:rsidRDefault="00110255" w:rsidP="00110255">
      <w:pPr>
        <w:pStyle w:val="Standard"/>
        <w:jc w:val="both"/>
        <w:rPr>
          <w:rFonts w:ascii="Arial" w:hAnsi="Arial"/>
        </w:rPr>
      </w:pPr>
    </w:p>
    <w:p w14:paraId="7F8DD8A2" w14:textId="77777777" w:rsidR="00110255" w:rsidRDefault="00110255" w:rsidP="00110255">
      <w:pPr>
        <w:pStyle w:val="Standard"/>
        <w:jc w:val="both"/>
        <w:rPr>
          <w:rFonts w:ascii="Arial" w:hAnsi="Arial"/>
        </w:rPr>
      </w:pPr>
      <w:r>
        <w:rPr>
          <w:rFonts w:ascii="Arial" w:hAnsi="Arial"/>
        </w:rPr>
        <w:t>Los contables a su vez pueden ser:</w:t>
      </w:r>
    </w:p>
    <w:p w14:paraId="7FBCBF47" w14:textId="77777777" w:rsidR="00110255" w:rsidRDefault="00110255" w:rsidP="00110255">
      <w:pPr>
        <w:pStyle w:val="Standard"/>
        <w:jc w:val="both"/>
        <w:rPr>
          <w:rFonts w:ascii="Arial" w:hAnsi="Arial"/>
        </w:rPr>
      </w:pPr>
    </w:p>
    <w:p w14:paraId="07030474" w14:textId="77777777" w:rsidR="00110255" w:rsidRDefault="00110255" w:rsidP="00110255">
      <w:pPr>
        <w:pStyle w:val="Standard"/>
        <w:numPr>
          <w:ilvl w:val="0"/>
          <w:numId w:val="41"/>
        </w:numPr>
        <w:jc w:val="both"/>
        <w:rPr>
          <w:rFonts w:ascii="Arial" w:hAnsi="Arial"/>
        </w:rPr>
      </w:pPr>
      <w:r>
        <w:rPr>
          <w:rFonts w:ascii="Arial" w:hAnsi="Arial"/>
        </w:rPr>
        <w:t>Individuales:  referidos a cada uno de los elementos , ya sea en singular o plural</w:t>
      </w:r>
    </w:p>
    <w:p w14:paraId="19CE7AC9" w14:textId="77777777" w:rsidR="00110255" w:rsidRDefault="00110255" w:rsidP="00110255">
      <w:pPr>
        <w:pStyle w:val="Standard"/>
        <w:ind w:left="720"/>
        <w:jc w:val="both"/>
        <w:rPr>
          <w:rFonts w:ascii="Arial" w:hAnsi="Arial"/>
        </w:rPr>
      </w:pPr>
      <w:r>
        <w:rPr>
          <w:rFonts w:ascii="Arial" w:hAnsi="Arial"/>
        </w:rPr>
        <w:t>( zapato, coches...)</w:t>
      </w:r>
    </w:p>
    <w:p w14:paraId="21491DAE" w14:textId="77777777" w:rsidR="00110255" w:rsidRDefault="00110255" w:rsidP="00110255">
      <w:pPr>
        <w:pStyle w:val="Standard"/>
        <w:numPr>
          <w:ilvl w:val="0"/>
          <w:numId w:val="41"/>
        </w:numPr>
        <w:jc w:val="both"/>
        <w:rPr>
          <w:rFonts w:ascii="Arial" w:hAnsi="Arial"/>
        </w:rPr>
      </w:pPr>
      <w:r>
        <w:rPr>
          <w:rFonts w:ascii="Arial" w:hAnsi="Arial"/>
        </w:rPr>
        <w:t>Colectivos : aquellos que en singular designan a un grupo o conjunto ( ejército, bandada...)</w:t>
      </w:r>
    </w:p>
    <w:p w14:paraId="0D045995" w14:textId="77777777" w:rsidR="00110255" w:rsidRDefault="00110255" w:rsidP="00110255">
      <w:pPr>
        <w:pStyle w:val="Standard"/>
        <w:jc w:val="both"/>
        <w:rPr>
          <w:rFonts w:ascii="Arial" w:hAnsi="Arial"/>
          <w:lang w:val="es-ES"/>
        </w:rPr>
      </w:pPr>
      <w:r>
        <w:rPr>
          <w:rFonts w:ascii="Arial" w:hAnsi="Arial"/>
          <w:lang w:val="es-ES"/>
        </w:rPr>
        <w:t>La Nueva Gramática añade tres tipos nuevos;</w:t>
      </w:r>
    </w:p>
    <w:p w14:paraId="7AED5389" w14:textId="77777777" w:rsidR="00110255" w:rsidRDefault="00110255" w:rsidP="00110255">
      <w:pPr>
        <w:pStyle w:val="Standard"/>
        <w:jc w:val="both"/>
        <w:rPr>
          <w:rFonts w:ascii="Arial" w:hAnsi="Arial"/>
          <w:lang w:val="es-ES"/>
        </w:rPr>
      </w:pPr>
    </w:p>
    <w:p w14:paraId="7DAAA7A0" w14:textId="77777777" w:rsidR="00110255" w:rsidRDefault="00110255" w:rsidP="00110255">
      <w:pPr>
        <w:pStyle w:val="Standard"/>
        <w:numPr>
          <w:ilvl w:val="0"/>
          <w:numId w:val="42"/>
        </w:numPr>
        <w:jc w:val="both"/>
        <w:rPr>
          <w:rFonts w:ascii="Arial" w:hAnsi="Arial"/>
          <w:lang w:val="es-ES"/>
        </w:rPr>
      </w:pPr>
      <w:r>
        <w:rPr>
          <w:rFonts w:ascii="Arial" w:hAnsi="Arial"/>
          <w:lang w:val="es-ES"/>
        </w:rPr>
        <w:t>Eventivos: aluden a sucesos o eventos (concierto, protesta…)</w:t>
      </w:r>
    </w:p>
    <w:p w14:paraId="16EDA4E1" w14:textId="77777777" w:rsidR="00110255" w:rsidRDefault="00110255" w:rsidP="00110255">
      <w:pPr>
        <w:pStyle w:val="Standard"/>
        <w:numPr>
          <w:ilvl w:val="0"/>
          <w:numId w:val="42"/>
        </w:numPr>
        <w:jc w:val="both"/>
        <w:rPr>
          <w:rFonts w:ascii="Arial" w:hAnsi="Arial"/>
          <w:lang w:val="es-ES"/>
        </w:rPr>
      </w:pPr>
      <w:r>
        <w:rPr>
          <w:rFonts w:ascii="Arial" w:hAnsi="Arial"/>
          <w:lang w:val="es-ES"/>
        </w:rPr>
        <w:t xml:space="preserve">Cuantificativos: designan una parte o conjunto (porción, rebanada, multitud…)  </w:t>
      </w:r>
    </w:p>
    <w:p w14:paraId="35DB1A0A" w14:textId="77777777" w:rsidR="00110255" w:rsidRDefault="00110255" w:rsidP="00110255">
      <w:pPr>
        <w:pStyle w:val="Standard"/>
        <w:numPr>
          <w:ilvl w:val="0"/>
          <w:numId w:val="42"/>
        </w:numPr>
        <w:jc w:val="both"/>
        <w:rPr>
          <w:rFonts w:ascii="Arial" w:hAnsi="Arial"/>
          <w:lang w:val="es-ES"/>
        </w:rPr>
      </w:pPr>
      <w:proofErr w:type="spellStart"/>
      <w:r>
        <w:rPr>
          <w:rFonts w:ascii="Arial" w:hAnsi="Arial"/>
          <w:lang w:val="es-ES"/>
        </w:rPr>
        <w:t>Clasificativos</w:t>
      </w:r>
      <w:proofErr w:type="spellEnd"/>
      <w:r>
        <w:rPr>
          <w:rFonts w:ascii="Arial" w:hAnsi="Arial"/>
          <w:lang w:val="es-ES"/>
        </w:rPr>
        <w:t xml:space="preserve">: se refieren a una clase en concreto y se forman con el indefinido y la preposición de </w:t>
      </w:r>
      <w:proofErr w:type="gramStart"/>
      <w:r>
        <w:rPr>
          <w:rFonts w:ascii="Arial" w:hAnsi="Arial"/>
          <w:lang w:val="es-ES"/>
        </w:rPr>
        <w:t>( una</w:t>
      </w:r>
      <w:proofErr w:type="gramEnd"/>
      <w:r>
        <w:rPr>
          <w:rFonts w:ascii="Arial" w:hAnsi="Arial"/>
          <w:lang w:val="es-ES"/>
        </w:rPr>
        <w:t xml:space="preserve"> especie de, un tipo de…)</w:t>
      </w:r>
    </w:p>
    <w:p w14:paraId="3182C45B" w14:textId="77777777" w:rsidR="00110255" w:rsidRDefault="00110255" w:rsidP="00110255">
      <w:pPr>
        <w:pStyle w:val="Standard"/>
        <w:jc w:val="both"/>
        <w:rPr>
          <w:rFonts w:ascii="Arial" w:hAnsi="Arial"/>
        </w:rPr>
      </w:pPr>
    </w:p>
    <w:p w14:paraId="00B39EEB" w14:textId="77777777" w:rsidR="00110255" w:rsidRDefault="00110255" w:rsidP="00110255">
      <w:pPr>
        <w:pStyle w:val="Standard"/>
        <w:jc w:val="both"/>
        <w:rPr>
          <w:rFonts w:ascii="Arial" w:hAnsi="Arial"/>
        </w:rPr>
      </w:pPr>
      <w:r>
        <w:rPr>
          <w:rFonts w:ascii="Arial" w:hAnsi="Arial"/>
        </w:rPr>
        <w:t>Por último, algunas palabras que no son sustantivos pueden cambiar de categoría y pasar a desempeñar sintácticamente las funciones propias del sustantivo mediante el procedimiento que llamamos sustantivación:</w:t>
      </w:r>
    </w:p>
    <w:p w14:paraId="05E45845" w14:textId="77777777" w:rsidR="00110255" w:rsidRDefault="00110255" w:rsidP="00110255">
      <w:pPr>
        <w:pStyle w:val="Standard"/>
        <w:jc w:val="both"/>
        <w:rPr>
          <w:rFonts w:ascii="Arial" w:hAnsi="Arial"/>
        </w:rPr>
      </w:pPr>
    </w:p>
    <w:p w14:paraId="241AF9B4" w14:textId="77777777" w:rsidR="00110255" w:rsidRDefault="00110255" w:rsidP="00110255">
      <w:pPr>
        <w:pStyle w:val="Standard"/>
        <w:numPr>
          <w:ilvl w:val="0"/>
          <w:numId w:val="43"/>
        </w:numPr>
        <w:jc w:val="both"/>
        <w:rPr>
          <w:rFonts w:ascii="Arial" w:hAnsi="Arial"/>
        </w:rPr>
      </w:pPr>
      <w:r>
        <w:rPr>
          <w:rFonts w:ascii="Arial" w:hAnsi="Arial"/>
        </w:rPr>
        <w:t>Los adjetivos pueden sustantivarse precedidos por artículo u otro determinante (e, incluso, en ocasiones, sin artículo). Ejs.: Los verdes son los míos.</w:t>
      </w:r>
    </w:p>
    <w:p w14:paraId="39EA3AED" w14:textId="77777777" w:rsidR="00110255" w:rsidRDefault="00110255" w:rsidP="00110255">
      <w:pPr>
        <w:pStyle w:val="Standard"/>
        <w:numPr>
          <w:ilvl w:val="0"/>
          <w:numId w:val="43"/>
        </w:numPr>
        <w:jc w:val="both"/>
        <w:rPr>
          <w:rFonts w:ascii="Arial" w:hAnsi="Arial"/>
        </w:rPr>
      </w:pPr>
      <w:r>
        <w:rPr>
          <w:rFonts w:ascii="Arial" w:hAnsi="Arial"/>
        </w:rPr>
        <w:t xml:space="preserve"> Los infinitivos son sustantivos verbales y pueden llevar o no determinantes. Ejs.: Fumar es perjudicial para la salud.</w:t>
      </w:r>
    </w:p>
    <w:p w14:paraId="69E36A0D" w14:textId="77777777" w:rsidR="00110255" w:rsidRDefault="00110255" w:rsidP="00110255">
      <w:pPr>
        <w:pStyle w:val="Standard"/>
        <w:numPr>
          <w:ilvl w:val="0"/>
          <w:numId w:val="43"/>
        </w:numPr>
        <w:jc w:val="both"/>
        <w:rPr>
          <w:rFonts w:ascii="Arial" w:hAnsi="Arial"/>
        </w:rPr>
      </w:pPr>
      <w:r>
        <w:rPr>
          <w:rFonts w:ascii="Arial" w:hAnsi="Arial"/>
        </w:rPr>
        <w:lastRenderedPageBreak/>
        <w:t xml:space="preserve"> Los adverbios se pueden sustantivar con el artículo u otros determinantes. Ejs.: El mañana traerá cosas buenas.</w:t>
      </w:r>
    </w:p>
    <w:p w14:paraId="5468760C" w14:textId="77777777" w:rsidR="00110255" w:rsidRDefault="00110255" w:rsidP="00110255">
      <w:pPr>
        <w:pStyle w:val="Standard"/>
        <w:jc w:val="both"/>
        <w:rPr>
          <w:rFonts w:ascii="Arial" w:hAnsi="Arial"/>
        </w:rPr>
      </w:pPr>
    </w:p>
    <w:p w14:paraId="468597D4" w14:textId="77777777" w:rsidR="00110255" w:rsidRDefault="00110255" w:rsidP="00110255">
      <w:pPr>
        <w:pStyle w:val="Standard"/>
        <w:jc w:val="both"/>
        <w:rPr>
          <w:rFonts w:ascii="Arial" w:hAnsi="Arial"/>
          <w:lang w:val="es-ES"/>
        </w:rPr>
      </w:pPr>
      <w:r>
        <w:rPr>
          <w:rFonts w:ascii="Arial" w:hAnsi="Arial"/>
          <w:lang w:val="es-ES"/>
        </w:rPr>
        <w:t>Análisis</w:t>
      </w:r>
    </w:p>
    <w:p w14:paraId="0E1E8852" w14:textId="77777777" w:rsidR="00110255" w:rsidRDefault="00110255" w:rsidP="00110255">
      <w:pPr>
        <w:pStyle w:val="Standard"/>
        <w:jc w:val="both"/>
        <w:rPr>
          <w:rFonts w:ascii="Arial" w:hAnsi="Arial"/>
          <w:lang w:val="es-ES"/>
        </w:rPr>
      </w:pPr>
    </w:p>
    <w:p w14:paraId="44605F45" w14:textId="77777777" w:rsidR="00110255" w:rsidRDefault="00110255" w:rsidP="00110255">
      <w:pPr>
        <w:pStyle w:val="Standard"/>
        <w:jc w:val="both"/>
      </w:pPr>
      <w:r>
        <w:rPr>
          <w:rFonts w:ascii="Arial" w:hAnsi="Arial"/>
          <w:lang w:val="es-ES"/>
        </w:rPr>
        <w:t xml:space="preserve">Ellos no me dieron más </w:t>
      </w:r>
      <w:r>
        <w:rPr>
          <w:rFonts w:ascii="Arial" w:hAnsi="Arial"/>
          <w:u w:val="single"/>
          <w:lang w:val="es-ES"/>
        </w:rPr>
        <w:t>oportunidades</w:t>
      </w:r>
    </w:p>
    <w:p w14:paraId="4033BDB9" w14:textId="77777777" w:rsidR="00110255" w:rsidRDefault="00110255" w:rsidP="00110255">
      <w:pPr>
        <w:pStyle w:val="Standard"/>
        <w:jc w:val="both"/>
        <w:rPr>
          <w:rFonts w:ascii="Arial" w:hAnsi="Arial"/>
          <w:lang w:val="es-ES"/>
        </w:rPr>
      </w:pPr>
    </w:p>
    <w:p w14:paraId="1C022C04" w14:textId="77777777" w:rsidR="00110255" w:rsidRDefault="00110255" w:rsidP="00110255">
      <w:pPr>
        <w:pStyle w:val="Standard"/>
        <w:jc w:val="both"/>
        <w:rPr>
          <w:rFonts w:ascii="Arial" w:hAnsi="Arial"/>
        </w:rPr>
      </w:pPr>
    </w:p>
    <w:tbl>
      <w:tblPr>
        <w:tblW w:w="9627" w:type="dxa"/>
        <w:tblLayout w:type="fixed"/>
        <w:tblCellMar>
          <w:left w:w="10" w:type="dxa"/>
          <w:right w:w="10" w:type="dxa"/>
        </w:tblCellMar>
        <w:tblLook w:val="0000" w:firstRow="0" w:lastRow="0" w:firstColumn="0" w:lastColumn="0" w:noHBand="0" w:noVBand="0"/>
      </w:tblPr>
      <w:tblGrid>
        <w:gridCol w:w="2547"/>
        <w:gridCol w:w="7080"/>
      </w:tblGrid>
      <w:tr w:rsidR="00110255" w14:paraId="6D3ABC71"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F45B6" w14:textId="77777777" w:rsidR="00110255" w:rsidRDefault="00110255" w:rsidP="005335E5">
            <w:pPr>
              <w:pStyle w:val="Standard"/>
              <w:jc w:val="both"/>
              <w:rPr>
                <w:rFonts w:ascii="Arial" w:hAnsi="Arial"/>
                <w:lang w:val="es-ES"/>
              </w:rPr>
            </w:pPr>
            <w:r>
              <w:rPr>
                <w:rFonts w:ascii="Arial" w:hAnsi="Arial"/>
                <w:lang w:val="es-ES"/>
              </w:rPr>
              <w:t>Clase</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209B1" w14:textId="77777777" w:rsidR="00110255" w:rsidRDefault="00110255" w:rsidP="005335E5">
            <w:pPr>
              <w:pStyle w:val="Standard"/>
              <w:jc w:val="both"/>
              <w:rPr>
                <w:rFonts w:ascii="Arial" w:hAnsi="Arial"/>
                <w:lang w:val="es-ES"/>
              </w:rPr>
            </w:pPr>
            <w:r>
              <w:rPr>
                <w:rFonts w:ascii="Arial" w:hAnsi="Arial"/>
                <w:lang w:val="es-ES"/>
              </w:rPr>
              <w:t>Sustantivo común y abstracto</w:t>
            </w:r>
          </w:p>
        </w:tc>
      </w:tr>
      <w:tr w:rsidR="00110255" w14:paraId="17BAE43D"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C1F89" w14:textId="77777777" w:rsidR="00110255" w:rsidRDefault="00110255" w:rsidP="005335E5">
            <w:pPr>
              <w:pStyle w:val="Standard"/>
              <w:jc w:val="both"/>
              <w:rPr>
                <w:rFonts w:ascii="Arial" w:hAnsi="Arial"/>
                <w:lang w:val="es-ES"/>
              </w:rPr>
            </w:pPr>
            <w:r>
              <w:rPr>
                <w:rFonts w:ascii="Arial" w:hAnsi="Arial"/>
                <w:lang w:val="es-ES"/>
              </w:rPr>
              <w:t>Forma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26E36" w14:textId="77777777" w:rsidR="00110255" w:rsidRDefault="00110255" w:rsidP="005335E5">
            <w:pPr>
              <w:pStyle w:val="Standard"/>
              <w:jc w:val="both"/>
              <w:rPr>
                <w:rFonts w:ascii="Arial" w:hAnsi="Arial"/>
                <w:lang w:val="es-ES"/>
              </w:rPr>
            </w:pPr>
            <w:r>
              <w:rPr>
                <w:rFonts w:ascii="Arial" w:hAnsi="Arial"/>
                <w:lang w:val="es-ES"/>
              </w:rPr>
              <w:t>Femenino y plural</w:t>
            </w:r>
          </w:p>
        </w:tc>
      </w:tr>
      <w:tr w:rsidR="00110255" w14:paraId="6D59F983"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2B633" w14:textId="77777777" w:rsidR="00110255" w:rsidRDefault="00110255" w:rsidP="005335E5">
            <w:pPr>
              <w:pStyle w:val="Standard"/>
              <w:jc w:val="both"/>
              <w:rPr>
                <w:rFonts w:ascii="Arial" w:hAnsi="Arial"/>
                <w:lang w:val="es-ES"/>
              </w:rPr>
            </w:pPr>
            <w:r>
              <w:rPr>
                <w:rFonts w:ascii="Arial" w:hAnsi="Arial"/>
                <w:lang w:val="es-ES"/>
              </w:rPr>
              <w:t>Formación</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4ABA6" w14:textId="77777777" w:rsidR="00110255" w:rsidRDefault="00110255" w:rsidP="005335E5">
            <w:pPr>
              <w:pStyle w:val="Standard"/>
              <w:jc w:val="both"/>
              <w:rPr>
                <w:rFonts w:ascii="Arial" w:hAnsi="Arial"/>
                <w:lang w:val="es-ES"/>
              </w:rPr>
            </w:pPr>
            <w:r>
              <w:rPr>
                <w:rFonts w:ascii="Arial" w:hAnsi="Arial"/>
                <w:lang w:val="es-ES"/>
              </w:rPr>
              <w:t xml:space="preserve">Se trata de un sustantivo derivado por sufijación a partir de una base léxica simple </w:t>
            </w:r>
            <w:proofErr w:type="gramStart"/>
            <w:r>
              <w:rPr>
                <w:rFonts w:ascii="Arial" w:hAnsi="Arial"/>
                <w:lang w:val="es-ES"/>
              </w:rPr>
              <w:t>( el</w:t>
            </w:r>
            <w:proofErr w:type="gramEnd"/>
            <w:r>
              <w:rPr>
                <w:rFonts w:ascii="Arial" w:hAnsi="Arial"/>
                <w:lang w:val="es-ES"/>
              </w:rPr>
              <w:t xml:space="preserve"> adjetivo oportuno )</w:t>
            </w:r>
          </w:p>
        </w:tc>
      </w:tr>
      <w:tr w:rsidR="00110255" w14:paraId="355826ED"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5FA3F" w14:textId="77777777" w:rsidR="00110255" w:rsidRDefault="00110255" w:rsidP="005335E5">
            <w:pPr>
              <w:pStyle w:val="Standard"/>
              <w:jc w:val="both"/>
              <w:rPr>
                <w:rFonts w:ascii="Arial" w:hAnsi="Arial"/>
                <w:lang w:val="es-ES"/>
              </w:rPr>
            </w:pPr>
            <w:r>
              <w:rPr>
                <w:rFonts w:ascii="Arial" w:hAnsi="Arial"/>
                <w:lang w:val="es-ES"/>
              </w:rPr>
              <w:t>Estructura interna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E0CD7" w14:textId="77777777" w:rsidR="00110255" w:rsidRDefault="00110255" w:rsidP="005335E5">
            <w:pPr>
              <w:pStyle w:val="Standard"/>
              <w:jc w:val="both"/>
              <w:rPr>
                <w:rFonts w:ascii="Arial" w:hAnsi="Arial"/>
                <w:lang w:val="es-ES"/>
              </w:rPr>
            </w:pPr>
            <w:r>
              <w:rPr>
                <w:rFonts w:ascii="Arial" w:hAnsi="Arial"/>
                <w:lang w:val="es-ES"/>
              </w:rPr>
              <w:t>En su estructura interna encontramos cuatro constituyentes:</w:t>
            </w:r>
          </w:p>
          <w:p w14:paraId="70DF78A8" w14:textId="77777777" w:rsidR="00110255" w:rsidRDefault="00110255" w:rsidP="005335E5">
            <w:pPr>
              <w:pStyle w:val="Standard"/>
              <w:jc w:val="both"/>
              <w:rPr>
                <w:rFonts w:ascii="Arial" w:hAnsi="Arial"/>
                <w:lang w:val="es-ES"/>
              </w:rPr>
            </w:pPr>
          </w:p>
          <w:p w14:paraId="4824BC18" w14:textId="77777777" w:rsidR="00110255" w:rsidRDefault="00110255" w:rsidP="005335E5">
            <w:pPr>
              <w:pStyle w:val="Standard"/>
              <w:numPr>
                <w:ilvl w:val="0"/>
                <w:numId w:val="44"/>
              </w:numPr>
              <w:jc w:val="both"/>
              <w:rPr>
                <w:rFonts w:ascii="Arial" w:hAnsi="Arial"/>
                <w:lang w:val="es-ES"/>
              </w:rPr>
            </w:pPr>
            <w:r>
              <w:rPr>
                <w:rFonts w:ascii="Arial" w:hAnsi="Arial"/>
                <w:lang w:val="es-ES"/>
              </w:rPr>
              <w:t xml:space="preserve">El lexema </w:t>
            </w:r>
            <w:proofErr w:type="spellStart"/>
            <w:r>
              <w:rPr>
                <w:rFonts w:ascii="Arial" w:hAnsi="Arial"/>
                <w:lang w:val="es-ES"/>
              </w:rPr>
              <w:t>oportun</w:t>
            </w:r>
            <w:proofErr w:type="spellEnd"/>
            <w:r>
              <w:rPr>
                <w:rFonts w:ascii="Arial" w:hAnsi="Arial"/>
                <w:lang w:val="es-ES"/>
              </w:rPr>
              <w:t>-</w:t>
            </w:r>
          </w:p>
          <w:p w14:paraId="4450B052" w14:textId="77777777" w:rsidR="00110255" w:rsidRDefault="00110255" w:rsidP="005335E5">
            <w:pPr>
              <w:pStyle w:val="Standard"/>
              <w:numPr>
                <w:ilvl w:val="0"/>
                <w:numId w:val="42"/>
              </w:numPr>
              <w:jc w:val="both"/>
              <w:rPr>
                <w:rFonts w:ascii="Arial" w:hAnsi="Arial"/>
                <w:lang w:val="es-ES"/>
              </w:rPr>
            </w:pPr>
            <w:r>
              <w:rPr>
                <w:rFonts w:ascii="Arial" w:hAnsi="Arial"/>
                <w:lang w:val="es-ES"/>
              </w:rPr>
              <w:t>El afijo derivativo -</w:t>
            </w:r>
            <w:proofErr w:type="spellStart"/>
            <w:r>
              <w:rPr>
                <w:rFonts w:ascii="Arial" w:hAnsi="Arial"/>
                <w:lang w:val="es-ES"/>
              </w:rPr>
              <w:t>idad</w:t>
            </w:r>
            <w:proofErr w:type="spellEnd"/>
          </w:p>
          <w:p w14:paraId="66891E31" w14:textId="77777777" w:rsidR="00110255" w:rsidRDefault="00110255" w:rsidP="005335E5">
            <w:pPr>
              <w:pStyle w:val="Standard"/>
              <w:numPr>
                <w:ilvl w:val="0"/>
                <w:numId w:val="42"/>
              </w:numPr>
              <w:jc w:val="both"/>
              <w:rPr>
                <w:rFonts w:ascii="Arial" w:hAnsi="Arial"/>
                <w:lang w:val="es-ES"/>
              </w:rPr>
            </w:pPr>
            <w:r>
              <w:rPr>
                <w:rFonts w:ascii="Arial" w:hAnsi="Arial"/>
                <w:lang w:val="es-ES"/>
              </w:rPr>
              <w:t>El afijo flexivo -es</w:t>
            </w:r>
          </w:p>
        </w:tc>
      </w:tr>
      <w:tr w:rsidR="00110255" w14:paraId="0059BB2C"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A25DF" w14:textId="77777777" w:rsidR="00110255" w:rsidRDefault="00110255" w:rsidP="005335E5">
            <w:pPr>
              <w:pStyle w:val="Standard"/>
              <w:jc w:val="both"/>
              <w:rPr>
                <w:rFonts w:ascii="Arial" w:hAnsi="Arial"/>
                <w:lang w:val="es-ES"/>
              </w:rPr>
            </w:pPr>
            <w:r>
              <w:rPr>
                <w:rFonts w:ascii="Arial" w:hAnsi="Arial"/>
                <w:lang w:val="es-ES"/>
              </w:rPr>
              <w:t>Función</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B9255" w14:textId="77777777" w:rsidR="00110255" w:rsidRDefault="00110255" w:rsidP="005335E5">
            <w:pPr>
              <w:pStyle w:val="Standard"/>
              <w:jc w:val="both"/>
              <w:rPr>
                <w:rFonts w:ascii="Arial" w:hAnsi="Arial"/>
                <w:lang w:val="es-ES"/>
              </w:rPr>
            </w:pPr>
            <w:r>
              <w:rPr>
                <w:rFonts w:ascii="Arial" w:hAnsi="Arial"/>
                <w:lang w:val="es-ES"/>
              </w:rPr>
              <w:t xml:space="preserve">Es núcleo del sintagma nominal “más oportunidades </w:t>
            </w:r>
            <w:proofErr w:type="gramStart"/>
            <w:r>
              <w:rPr>
                <w:rFonts w:ascii="Arial" w:hAnsi="Arial"/>
                <w:lang w:val="es-ES"/>
              </w:rPr>
              <w:t>“ que</w:t>
            </w:r>
            <w:proofErr w:type="gramEnd"/>
            <w:r>
              <w:rPr>
                <w:rFonts w:ascii="Arial" w:hAnsi="Arial"/>
                <w:lang w:val="es-ES"/>
              </w:rPr>
              <w:t xml:space="preserve"> funciona como complemento directo</w:t>
            </w:r>
          </w:p>
        </w:tc>
      </w:tr>
    </w:tbl>
    <w:p w14:paraId="0D6E36DE" w14:textId="77777777" w:rsidR="00110255" w:rsidRDefault="00110255" w:rsidP="00110255">
      <w:pPr>
        <w:pStyle w:val="Standard"/>
        <w:jc w:val="both"/>
        <w:rPr>
          <w:rFonts w:ascii="Arial" w:hAnsi="Arial"/>
        </w:rPr>
      </w:pPr>
    </w:p>
    <w:p w14:paraId="583B98BF" w14:textId="77777777" w:rsidR="00110255" w:rsidRDefault="00110255" w:rsidP="00110255">
      <w:pPr>
        <w:pStyle w:val="Standard"/>
        <w:jc w:val="both"/>
        <w:rPr>
          <w:rFonts w:ascii="Arial" w:hAnsi="Arial"/>
        </w:rPr>
      </w:pPr>
    </w:p>
    <w:p w14:paraId="015FC524" w14:textId="77777777" w:rsidR="00110255" w:rsidRDefault="00110255" w:rsidP="00110255">
      <w:pPr>
        <w:pStyle w:val="Standard"/>
        <w:jc w:val="both"/>
        <w:rPr>
          <w:rFonts w:ascii="Arial" w:hAnsi="Arial"/>
        </w:rPr>
      </w:pPr>
    </w:p>
    <w:p w14:paraId="521AB564" w14:textId="77777777" w:rsidR="00110255" w:rsidRDefault="00110255" w:rsidP="00110255">
      <w:pPr>
        <w:pStyle w:val="Standard"/>
        <w:jc w:val="both"/>
        <w:rPr>
          <w:rFonts w:ascii="Arial" w:hAnsi="Arial"/>
          <w:b/>
          <w:bCs/>
        </w:rPr>
      </w:pPr>
    </w:p>
    <w:p w14:paraId="65ADA9D3" w14:textId="77777777" w:rsidR="00110255" w:rsidRDefault="00110255" w:rsidP="00110255">
      <w:pPr>
        <w:pStyle w:val="Standard"/>
        <w:numPr>
          <w:ilvl w:val="1"/>
          <w:numId w:val="45"/>
        </w:numPr>
        <w:jc w:val="both"/>
        <w:rPr>
          <w:rFonts w:ascii="Arial" w:hAnsi="Arial"/>
          <w:b/>
          <w:bCs/>
        </w:rPr>
      </w:pPr>
      <w:r>
        <w:rPr>
          <w:rFonts w:ascii="Arial" w:hAnsi="Arial"/>
          <w:b/>
          <w:bCs/>
        </w:rPr>
        <w:t>El adjetivo</w:t>
      </w:r>
    </w:p>
    <w:p w14:paraId="5258E98E" w14:textId="77777777" w:rsidR="00110255" w:rsidRDefault="00110255" w:rsidP="00110255">
      <w:pPr>
        <w:pStyle w:val="Standard"/>
        <w:jc w:val="both"/>
        <w:rPr>
          <w:rFonts w:ascii="Arial" w:hAnsi="Arial"/>
          <w:b/>
          <w:bCs/>
        </w:rPr>
      </w:pPr>
    </w:p>
    <w:p w14:paraId="3804C7A0" w14:textId="77777777" w:rsidR="00110255" w:rsidRDefault="00110255" w:rsidP="00110255">
      <w:pPr>
        <w:pStyle w:val="Standard"/>
        <w:jc w:val="both"/>
        <w:rPr>
          <w:rFonts w:ascii="Arial" w:hAnsi="Arial"/>
        </w:rPr>
      </w:pPr>
      <w:r>
        <w:rPr>
          <w:rFonts w:ascii="Arial" w:hAnsi="Arial"/>
        </w:rPr>
        <w:t>Los adjetivos son palabras que expresan cualidades o propiedades de un sustantivo   (por ejemplo: libro interesante, coches rápidos, sonrisa alegre, hermanos mellizos,). Tienen su mismo género y su mismo número, es decir, concuerdan con el sustantivo.</w:t>
      </w:r>
    </w:p>
    <w:p w14:paraId="2A6B1334" w14:textId="77777777" w:rsidR="00110255" w:rsidRDefault="00110255" w:rsidP="00110255">
      <w:pPr>
        <w:pStyle w:val="Standard"/>
        <w:jc w:val="both"/>
        <w:rPr>
          <w:rFonts w:ascii="Arial" w:hAnsi="Arial"/>
        </w:rPr>
      </w:pPr>
    </w:p>
    <w:p w14:paraId="68CC6FB4" w14:textId="77777777" w:rsidR="00110255" w:rsidRDefault="00110255" w:rsidP="00110255">
      <w:pPr>
        <w:pStyle w:val="Standard"/>
        <w:jc w:val="both"/>
        <w:rPr>
          <w:rFonts w:ascii="Arial" w:hAnsi="Arial"/>
          <w:lang w:val="es-ES"/>
        </w:rPr>
      </w:pPr>
      <w:r>
        <w:rPr>
          <w:rFonts w:ascii="Arial" w:hAnsi="Arial"/>
          <w:lang w:val="es-ES"/>
        </w:rPr>
        <w:t>Por su forma encontramos:</w:t>
      </w:r>
    </w:p>
    <w:p w14:paraId="05E646FA" w14:textId="77777777" w:rsidR="00110255" w:rsidRDefault="00110255" w:rsidP="00110255">
      <w:pPr>
        <w:pStyle w:val="Standard"/>
        <w:jc w:val="both"/>
        <w:rPr>
          <w:rFonts w:ascii="Arial" w:hAnsi="Arial"/>
          <w:lang w:val="es-ES"/>
        </w:rPr>
      </w:pPr>
    </w:p>
    <w:p w14:paraId="6E3D9E96" w14:textId="77777777" w:rsidR="00110255" w:rsidRDefault="00110255" w:rsidP="00110255">
      <w:pPr>
        <w:pStyle w:val="Standard"/>
        <w:numPr>
          <w:ilvl w:val="0"/>
          <w:numId w:val="46"/>
        </w:numPr>
        <w:jc w:val="both"/>
        <w:rPr>
          <w:rFonts w:ascii="Arial" w:hAnsi="Arial"/>
          <w:lang w:val="es-ES"/>
        </w:rPr>
      </w:pPr>
      <w:r>
        <w:rPr>
          <w:rFonts w:ascii="Arial" w:hAnsi="Arial"/>
          <w:lang w:val="es-ES"/>
        </w:rPr>
        <w:t xml:space="preserve">Adjetivos de dos terminaciones que varían en género y número </w:t>
      </w:r>
      <w:proofErr w:type="gramStart"/>
      <w:r>
        <w:rPr>
          <w:rFonts w:ascii="Arial" w:hAnsi="Arial"/>
          <w:lang w:val="es-ES"/>
        </w:rPr>
        <w:t>( próxima</w:t>
      </w:r>
      <w:proofErr w:type="gramEnd"/>
      <w:r>
        <w:rPr>
          <w:rFonts w:ascii="Arial" w:hAnsi="Arial"/>
          <w:lang w:val="es-ES"/>
        </w:rPr>
        <w:t>, próximos)</w:t>
      </w:r>
    </w:p>
    <w:p w14:paraId="4CF9E26B" w14:textId="77777777" w:rsidR="00110255" w:rsidRDefault="00110255" w:rsidP="00110255">
      <w:pPr>
        <w:pStyle w:val="Standard"/>
        <w:numPr>
          <w:ilvl w:val="0"/>
          <w:numId w:val="42"/>
        </w:numPr>
        <w:jc w:val="both"/>
        <w:rPr>
          <w:rFonts w:ascii="Arial" w:hAnsi="Arial"/>
          <w:lang w:val="es-ES"/>
        </w:rPr>
      </w:pPr>
      <w:r>
        <w:rPr>
          <w:rFonts w:ascii="Arial" w:hAnsi="Arial"/>
          <w:lang w:val="es-ES"/>
        </w:rPr>
        <w:t>Adjetivos de una sola terminación en cuanto al género (feliz)</w:t>
      </w:r>
    </w:p>
    <w:p w14:paraId="296FFB83" w14:textId="77777777" w:rsidR="00110255" w:rsidRDefault="00110255" w:rsidP="00110255">
      <w:pPr>
        <w:pStyle w:val="Standard"/>
        <w:numPr>
          <w:ilvl w:val="0"/>
          <w:numId w:val="42"/>
        </w:numPr>
        <w:jc w:val="both"/>
        <w:rPr>
          <w:rFonts w:ascii="Arial" w:hAnsi="Arial"/>
          <w:lang w:val="es-ES"/>
        </w:rPr>
      </w:pPr>
      <w:r>
        <w:rPr>
          <w:rFonts w:ascii="Arial" w:hAnsi="Arial"/>
          <w:lang w:val="es-ES"/>
        </w:rPr>
        <w:t xml:space="preserve">Adjetivos invariable en cuanto al género y al número </w:t>
      </w:r>
      <w:proofErr w:type="gramStart"/>
      <w:r>
        <w:rPr>
          <w:rFonts w:ascii="Arial" w:hAnsi="Arial"/>
          <w:lang w:val="es-ES"/>
        </w:rPr>
        <w:t>( gratis</w:t>
      </w:r>
      <w:proofErr w:type="gramEnd"/>
      <w:r>
        <w:rPr>
          <w:rFonts w:ascii="Arial" w:hAnsi="Arial"/>
          <w:lang w:val="es-ES"/>
        </w:rPr>
        <w:t>)</w:t>
      </w:r>
    </w:p>
    <w:p w14:paraId="4810A5DC" w14:textId="77777777" w:rsidR="00110255" w:rsidRDefault="00110255" w:rsidP="00110255">
      <w:pPr>
        <w:pStyle w:val="Standard"/>
        <w:jc w:val="both"/>
        <w:rPr>
          <w:rFonts w:ascii="Arial" w:hAnsi="Arial"/>
        </w:rPr>
      </w:pPr>
    </w:p>
    <w:p w14:paraId="41B7B786" w14:textId="77777777" w:rsidR="00110255" w:rsidRDefault="00110255" w:rsidP="00110255">
      <w:pPr>
        <w:pStyle w:val="Standard"/>
        <w:jc w:val="both"/>
        <w:rPr>
          <w:rFonts w:ascii="Arial" w:hAnsi="Arial"/>
        </w:rPr>
      </w:pPr>
    </w:p>
    <w:p w14:paraId="400857E9" w14:textId="77777777" w:rsidR="00110255" w:rsidRDefault="00110255" w:rsidP="00110255">
      <w:pPr>
        <w:pStyle w:val="Standard"/>
        <w:jc w:val="both"/>
        <w:rPr>
          <w:rFonts w:ascii="Arial" w:hAnsi="Arial"/>
        </w:rPr>
      </w:pPr>
      <w:r>
        <w:rPr>
          <w:rFonts w:ascii="Arial" w:hAnsi="Arial"/>
        </w:rPr>
        <w:t xml:space="preserve"> Por su signifcado suelen clasificarse en:</w:t>
      </w:r>
    </w:p>
    <w:p w14:paraId="1B216362" w14:textId="77777777" w:rsidR="00110255" w:rsidRDefault="00110255" w:rsidP="00110255">
      <w:pPr>
        <w:pStyle w:val="Standard"/>
        <w:jc w:val="both"/>
        <w:rPr>
          <w:rFonts w:ascii="Arial" w:hAnsi="Arial"/>
        </w:rPr>
      </w:pPr>
      <w:r>
        <w:rPr>
          <w:rFonts w:ascii="Arial" w:hAnsi="Arial"/>
        </w:rPr>
        <w:t> Calificativos (expresan una cualidad del sustantivo: bueno, malo, ancho, estrecho, alto, bajo…).</w:t>
      </w:r>
    </w:p>
    <w:p w14:paraId="6AEE62FE" w14:textId="77777777" w:rsidR="00110255" w:rsidRDefault="00110255" w:rsidP="00110255">
      <w:pPr>
        <w:pStyle w:val="Standard"/>
        <w:jc w:val="both"/>
        <w:rPr>
          <w:rFonts w:ascii="Arial" w:hAnsi="Arial"/>
        </w:rPr>
      </w:pPr>
      <w:r>
        <w:rPr>
          <w:rFonts w:ascii="Arial" w:hAnsi="Arial"/>
        </w:rPr>
        <w:t> De relación o pertenencia: establecen conexiones entre objetos: provincial, musical, civil, militar, asiático, europeo…</w:t>
      </w:r>
    </w:p>
    <w:p w14:paraId="5658938C" w14:textId="77777777" w:rsidR="00110255" w:rsidRDefault="00110255" w:rsidP="00110255">
      <w:pPr>
        <w:pStyle w:val="Standard"/>
        <w:jc w:val="both"/>
        <w:rPr>
          <w:rFonts w:ascii="Arial" w:hAnsi="Arial"/>
        </w:rPr>
      </w:pPr>
      <w:r>
        <w:rPr>
          <w:rFonts w:ascii="Arial" w:hAnsi="Arial"/>
        </w:rPr>
        <w:t xml:space="preserve"> </w:t>
      </w:r>
      <w:r>
        <w:rPr>
          <w:rFonts w:ascii="Arial" w:hAnsi="Arial"/>
        </w:rPr>
        <w:t> Gentilicios: indican el origen o procedencia: bilbilitano, oscense, calagurritano…</w:t>
      </w:r>
    </w:p>
    <w:p w14:paraId="1F2143A5" w14:textId="77777777" w:rsidR="00110255" w:rsidRDefault="00110255" w:rsidP="00110255">
      <w:pPr>
        <w:pStyle w:val="Standard"/>
        <w:jc w:val="both"/>
        <w:rPr>
          <w:rFonts w:ascii="Arial" w:hAnsi="Arial"/>
        </w:rPr>
      </w:pPr>
    </w:p>
    <w:p w14:paraId="5A2CC5FD" w14:textId="77777777" w:rsidR="00110255" w:rsidRDefault="00110255" w:rsidP="00110255">
      <w:pPr>
        <w:pStyle w:val="Standard"/>
        <w:jc w:val="both"/>
        <w:rPr>
          <w:rFonts w:ascii="Arial" w:hAnsi="Arial"/>
        </w:rPr>
      </w:pPr>
      <w:r>
        <w:rPr>
          <w:rFonts w:ascii="Arial" w:hAnsi="Arial"/>
        </w:rPr>
        <w:t>Por su función y significado pueden ser:</w:t>
      </w:r>
    </w:p>
    <w:p w14:paraId="02B46BD5" w14:textId="77777777" w:rsidR="00110255" w:rsidRDefault="00110255" w:rsidP="00110255">
      <w:pPr>
        <w:pStyle w:val="Standard"/>
        <w:numPr>
          <w:ilvl w:val="0"/>
          <w:numId w:val="47"/>
        </w:numPr>
        <w:jc w:val="both"/>
        <w:rPr>
          <w:rFonts w:ascii="Arial" w:hAnsi="Arial"/>
        </w:rPr>
      </w:pPr>
      <w:r>
        <w:rPr>
          <w:rFonts w:ascii="Arial" w:hAnsi="Arial"/>
        </w:rPr>
        <w:t>especificativos (tienen carácter distintivo, especifican o concretan de manera objetiva el referente: ojos verdes, producto económico, escritor costumbrista; normalmente van pospuestos, pero a veces van antepuestos: alta velocidad)</w:t>
      </w:r>
    </w:p>
    <w:p w14:paraId="5E997397" w14:textId="77777777" w:rsidR="00110255" w:rsidRDefault="00110255" w:rsidP="00110255">
      <w:pPr>
        <w:pStyle w:val="Standard"/>
        <w:numPr>
          <w:ilvl w:val="0"/>
          <w:numId w:val="47"/>
        </w:numPr>
        <w:jc w:val="both"/>
        <w:rPr>
          <w:rFonts w:ascii="Arial" w:hAnsi="Arial"/>
        </w:rPr>
      </w:pPr>
      <w:r>
        <w:rPr>
          <w:rFonts w:ascii="Arial" w:hAnsi="Arial"/>
        </w:rPr>
        <w:t>explicativos (son valorativos, expresan una opinión del emisor: una idea excelente, una mala persona, una decisión equivocada);</w:t>
      </w:r>
    </w:p>
    <w:p w14:paraId="3FF43DF3" w14:textId="77777777" w:rsidR="00110255" w:rsidRDefault="00110255" w:rsidP="00110255">
      <w:pPr>
        <w:pStyle w:val="Standard"/>
        <w:numPr>
          <w:ilvl w:val="0"/>
          <w:numId w:val="48"/>
        </w:numPr>
        <w:jc w:val="both"/>
        <w:rPr>
          <w:rFonts w:ascii="Arial" w:hAnsi="Arial"/>
        </w:rPr>
      </w:pPr>
      <w:r>
        <w:rPr>
          <w:rFonts w:ascii="Arial" w:hAnsi="Arial"/>
        </w:rPr>
        <w:t xml:space="preserve"> epítetos (son enfáticos, tienen en muchas ocasiones función poética; desde el punto de vista informativo son suprimibles: naranjos encendidos, redondos frutos de enero, blanca Navidad, verde esperanza, crepúsculo morado; helada nieve; oscura noche; </w:t>
      </w:r>
      <w:r>
        <w:rPr>
          <w:rFonts w:ascii="Arial" w:hAnsi="Arial"/>
        </w:rPr>
        <w:lastRenderedPageBreak/>
        <w:t>tenebrosa caverna). Pueden ir pospuestos o antepuestos.</w:t>
      </w:r>
    </w:p>
    <w:p w14:paraId="17F978CF" w14:textId="77777777" w:rsidR="00110255" w:rsidRDefault="00110255" w:rsidP="00110255">
      <w:pPr>
        <w:pStyle w:val="Standard"/>
        <w:jc w:val="both"/>
        <w:rPr>
          <w:rFonts w:ascii="Arial" w:hAnsi="Arial"/>
        </w:rPr>
      </w:pPr>
    </w:p>
    <w:p w14:paraId="589C5565" w14:textId="77777777" w:rsidR="00110255" w:rsidRDefault="00110255" w:rsidP="00110255">
      <w:pPr>
        <w:pStyle w:val="Standard"/>
        <w:jc w:val="both"/>
        <w:rPr>
          <w:rFonts w:ascii="Arial" w:hAnsi="Arial"/>
        </w:rPr>
      </w:pPr>
    </w:p>
    <w:p w14:paraId="0084E660" w14:textId="77777777" w:rsidR="00110255" w:rsidRDefault="00110255" w:rsidP="00110255">
      <w:pPr>
        <w:pStyle w:val="Standard"/>
        <w:jc w:val="both"/>
        <w:rPr>
          <w:rFonts w:ascii="Arial" w:hAnsi="Arial"/>
        </w:rPr>
      </w:pPr>
      <w:r>
        <w:rPr>
          <w:rFonts w:ascii="Arial" w:hAnsi="Arial"/>
        </w:rPr>
        <w:t>Una de las características del adjetivo es que puede expresar el grado (más o menos intensidad en la posesión de la cualidad que expresan):</w:t>
      </w:r>
    </w:p>
    <w:p w14:paraId="0586ACD2" w14:textId="77777777" w:rsidR="00110255" w:rsidRDefault="00110255" w:rsidP="00110255">
      <w:pPr>
        <w:pStyle w:val="Standard"/>
        <w:jc w:val="both"/>
        <w:rPr>
          <w:rFonts w:ascii="Arial" w:hAnsi="Arial"/>
        </w:rPr>
      </w:pPr>
    </w:p>
    <w:p w14:paraId="1AA0B3C2" w14:textId="77777777" w:rsidR="00110255" w:rsidRDefault="00110255" w:rsidP="00110255">
      <w:pPr>
        <w:pStyle w:val="Standard"/>
        <w:numPr>
          <w:ilvl w:val="0"/>
          <w:numId w:val="49"/>
        </w:numPr>
        <w:jc w:val="both"/>
        <w:rPr>
          <w:rFonts w:ascii="Arial" w:hAnsi="Arial"/>
        </w:rPr>
      </w:pPr>
      <w:r>
        <w:rPr>
          <w:rFonts w:ascii="Arial" w:hAnsi="Arial"/>
        </w:rPr>
        <w:t>Grado positivo: es su forma normal, la cualidad poseída por el adjetivo tal cual (por ejemplo: alumno listo).</w:t>
      </w:r>
    </w:p>
    <w:p w14:paraId="221CD2AF" w14:textId="77777777" w:rsidR="00110255" w:rsidRDefault="00110255" w:rsidP="00110255">
      <w:pPr>
        <w:pStyle w:val="Standard"/>
        <w:numPr>
          <w:ilvl w:val="0"/>
          <w:numId w:val="49"/>
        </w:numPr>
        <w:jc w:val="both"/>
      </w:pPr>
      <w:r>
        <w:rPr>
          <w:rFonts w:ascii="Arial" w:hAnsi="Arial"/>
        </w:rPr>
        <w:t xml:space="preserve"> Grado comparativo:</w:t>
      </w:r>
      <w:r>
        <w:rPr>
          <w:rFonts w:ascii="Arial" w:hAnsi="Arial"/>
          <w:lang w:val="es-ES"/>
        </w:rPr>
        <w:t xml:space="preserve"> se establece una comparación de :</w:t>
      </w:r>
    </w:p>
    <w:p w14:paraId="46CB366F" w14:textId="77777777" w:rsidR="00110255" w:rsidRDefault="00110255" w:rsidP="00110255">
      <w:pPr>
        <w:pStyle w:val="Standard"/>
        <w:ind w:left="720"/>
        <w:jc w:val="both"/>
        <w:rPr>
          <w:rFonts w:ascii="Arial" w:hAnsi="Arial"/>
        </w:rPr>
      </w:pPr>
    </w:p>
    <w:p w14:paraId="7CF4087A" w14:textId="77777777" w:rsidR="00110255" w:rsidRDefault="00110255" w:rsidP="00110255">
      <w:pPr>
        <w:pStyle w:val="Standard"/>
        <w:numPr>
          <w:ilvl w:val="0"/>
          <w:numId w:val="50"/>
        </w:numPr>
        <w:jc w:val="both"/>
      </w:pPr>
      <w:r>
        <w:rPr>
          <w:rFonts w:ascii="Arial" w:hAnsi="Arial"/>
          <w:lang w:val="es-ES"/>
        </w:rPr>
        <w:t>Superioridad (Juan es más inteligente que su hermana)</w:t>
      </w:r>
    </w:p>
    <w:p w14:paraId="38F62D74" w14:textId="77777777" w:rsidR="00110255" w:rsidRDefault="00110255" w:rsidP="00110255">
      <w:pPr>
        <w:pStyle w:val="Standard"/>
        <w:numPr>
          <w:ilvl w:val="0"/>
          <w:numId w:val="42"/>
        </w:numPr>
        <w:jc w:val="both"/>
      </w:pPr>
      <w:r>
        <w:rPr>
          <w:rFonts w:ascii="Arial" w:hAnsi="Arial"/>
          <w:lang w:val="es-ES"/>
        </w:rPr>
        <w:t>Igualdad (Alicia es tan generosa como su madre)</w:t>
      </w:r>
    </w:p>
    <w:p w14:paraId="573A7BCD" w14:textId="77777777" w:rsidR="00110255" w:rsidRDefault="00110255" w:rsidP="00110255">
      <w:pPr>
        <w:pStyle w:val="Standard"/>
        <w:numPr>
          <w:ilvl w:val="0"/>
          <w:numId w:val="42"/>
        </w:numPr>
        <w:jc w:val="both"/>
      </w:pPr>
      <w:r>
        <w:rPr>
          <w:rFonts w:ascii="Arial" w:hAnsi="Arial"/>
          <w:lang w:val="es-ES"/>
        </w:rPr>
        <w:t>Inferioridad</w:t>
      </w:r>
      <w:proofErr w:type="gramStart"/>
      <w:r>
        <w:rPr>
          <w:rFonts w:ascii="Arial" w:hAnsi="Arial"/>
          <w:lang w:val="es-ES"/>
        </w:rPr>
        <w:t xml:space="preserve"> </w:t>
      </w:r>
      <w:r>
        <w:rPr>
          <w:rFonts w:ascii="Arial" w:hAnsi="Arial"/>
        </w:rPr>
        <w:t xml:space="preserve"> </w:t>
      </w:r>
      <w:r>
        <w:rPr>
          <w:rFonts w:ascii="Arial" w:hAnsi="Arial"/>
          <w:lang w:val="es-ES"/>
        </w:rPr>
        <w:t xml:space="preserve"> (</w:t>
      </w:r>
      <w:proofErr w:type="gramEnd"/>
      <w:r>
        <w:rPr>
          <w:rFonts w:ascii="Arial" w:hAnsi="Arial"/>
          <w:lang w:val="es-ES"/>
        </w:rPr>
        <w:t>Nosotros somos menos tolerantes que nuestros abuelos)</w:t>
      </w:r>
    </w:p>
    <w:p w14:paraId="79AC5E4E" w14:textId="77777777" w:rsidR="00110255" w:rsidRDefault="00110255" w:rsidP="00110255">
      <w:pPr>
        <w:pStyle w:val="Standard"/>
        <w:numPr>
          <w:ilvl w:val="0"/>
          <w:numId w:val="51"/>
        </w:numPr>
        <w:jc w:val="both"/>
        <w:rPr>
          <w:rFonts w:ascii="Arial" w:hAnsi="Arial"/>
        </w:rPr>
      </w:pPr>
      <w:r>
        <w:rPr>
          <w:rFonts w:ascii="Arial" w:hAnsi="Arial"/>
        </w:rPr>
        <w:t xml:space="preserve">Grado superlativo:  El superlativo presenta la cualidad expresada por el adjetivo en su grado máximo. A su vez distinguimos superlativos absolutos  (Juan es altísimo ) y susperlativos relativo (Juan es el más alto de la clase).  </w:t>
      </w:r>
    </w:p>
    <w:p w14:paraId="64AAD9AF" w14:textId="77777777" w:rsidR="00110255" w:rsidRDefault="00110255" w:rsidP="00110255">
      <w:pPr>
        <w:pStyle w:val="Standard"/>
        <w:jc w:val="both"/>
      </w:pPr>
      <w:r>
        <w:rPr>
          <w:rFonts w:ascii="Arial" w:hAnsi="Arial"/>
        </w:rPr>
        <w:t xml:space="preserve">Ella muy </w:t>
      </w:r>
      <w:r>
        <w:rPr>
          <w:rFonts w:ascii="Arial" w:hAnsi="Arial"/>
          <w:b/>
          <w:bCs/>
        </w:rPr>
        <w:t>controladora</w:t>
      </w:r>
    </w:p>
    <w:p w14:paraId="096DF874" w14:textId="77777777" w:rsidR="00110255" w:rsidRDefault="00110255" w:rsidP="00110255">
      <w:pPr>
        <w:pStyle w:val="Standard"/>
        <w:jc w:val="both"/>
        <w:rPr>
          <w:rFonts w:ascii="Arial" w:hAnsi="Arial"/>
        </w:rPr>
      </w:pPr>
    </w:p>
    <w:p w14:paraId="5AE12081" w14:textId="77777777" w:rsidR="00110255" w:rsidRDefault="00110255" w:rsidP="00110255">
      <w:pPr>
        <w:pStyle w:val="Standard"/>
        <w:jc w:val="both"/>
        <w:rPr>
          <w:rFonts w:ascii="Arial" w:hAnsi="Arial"/>
        </w:rPr>
      </w:pPr>
    </w:p>
    <w:p w14:paraId="09A8CEB5" w14:textId="77777777" w:rsidR="00110255" w:rsidRDefault="00110255" w:rsidP="00110255">
      <w:pPr>
        <w:pStyle w:val="Standard"/>
        <w:jc w:val="both"/>
        <w:rPr>
          <w:rFonts w:ascii="Arial" w:hAnsi="Arial"/>
        </w:rPr>
      </w:pPr>
    </w:p>
    <w:tbl>
      <w:tblPr>
        <w:tblW w:w="9627" w:type="dxa"/>
        <w:tblLayout w:type="fixed"/>
        <w:tblCellMar>
          <w:left w:w="10" w:type="dxa"/>
          <w:right w:w="10" w:type="dxa"/>
        </w:tblCellMar>
        <w:tblLook w:val="0000" w:firstRow="0" w:lastRow="0" w:firstColumn="0" w:lastColumn="0" w:noHBand="0" w:noVBand="0"/>
      </w:tblPr>
      <w:tblGrid>
        <w:gridCol w:w="2547"/>
        <w:gridCol w:w="7080"/>
      </w:tblGrid>
      <w:tr w:rsidR="00110255" w14:paraId="3651E51E"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EA110" w14:textId="77777777" w:rsidR="00110255" w:rsidRDefault="00110255" w:rsidP="005335E5">
            <w:pPr>
              <w:pStyle w:val="Standard"/>
              <w:jc w:val="both"/>
              <w:rPr>
                <w:rFonts w:ascii="Arial" w:hAnsi="Arial"/>
                <w:lang w:val="es-ES"/>
              </w:rPr>
            </w:pPr>
            <w:r>
              <w:rPr>
                <w:rFonts w:ascii="Arial" w:hAnsi="Arial"/>
                <w:lang w:val="es-ES"/>
              </w:rPr>
              <w:t>Clase</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5BC34" w14:textId="77777777" w:rsidR="00110255" w:rsidRDefault="00110255" w:rsidP="005335E5">
            <w:pPr>
              <w:pStyle w:val="Standard"/>
              <w:jc w:val="both"/>
              <w:rPr>
                <w:rFonts w:ascii="Arial" w:hAnsi="Arial"/>
                <w:lang w:val="es-ES"/>
              </w:rPr>
            </w:pPr>
            <w:r>
              <w:rPr>
                <w:rFonts w:ascii="Arial" w:hAnsi="Arial"/>
                <w:lang w:val="es-ES"/>
              </w:rPr>
              <w:t>Adjetivo calificativo</w:t>
            </w:r>
          </w:p>
        </w:tc>
      </w:tr>
      <w:tr w:rsidR="00110255" w14:paraId="18C577FA"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F7BA6" w14:textId="77777777" w:rsidR="00110255" w:rsidRDefault="00110255" w:rsidP="005335E5">
            <w:pPr>
              <w:pStyle w:val="Standard"/>
              <w:jc w:val="both"/>
              <w:rPr>
                <w:rFonts w:ascii="Arial" w:hAnsi="Arial"/>
                <w:lang w:val="es-ES"/>
              </w:rPr>
            </w:pPr>
            <w:r>
              <w:rPr>
                <w:rFonts w:ascii="Arial" w:hAnsi="Arial"/>
                <w:lang w:val="es-ES"/>
              </w:rPr>
              <w:t>Forma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781A4" w14:textId="77777777" w:rsidR="00110255" w:rsidRDefault="00110255" w:rsidP="005335E5">
            <w:pPr>
              <w:pStyle w:val="Standard"/>
              <w:jc w:val="both"/>
              <w:rPr>
                <w:rFonts w:ascii="Arial" w:hAnsi="Arial"/>
                <w:lang w:val="es-ES"/>
              </w:rPr>
            </w:pPr>
            <w:r>
              <w:rPr>
                <w:rFonts w:ascii="Arial" w:hAnsi="Arial"/>
                <w:lang w:val="es-ES"/>
              </w:rPr>
              <w:t>Femenino y singular</w:t>
            </w:r>
          </w:p>
        </w:tc>
      </w:tr>
      <w:tr w:rsidR="00110255" w14:paraId="11E12CDE"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86DFC" w14:textId="77777777" w:rsidR="00110255" w:rsidRDefault="00110255" w:rsidP="005335E5">
            <w:pPr>
              <w:pStyle w:val="Standard"/>
              <w:jc w:val="both"/>
              <w:rPr>
                <w:rFonts w:ascii="Arial" w:hAnsi="Arial"/>
                <w:lang w:val="es-ES"/>
              </w:rPr>
            </w:pPr>
            <w:r>
              <w:rPr>
                <w:rFonts w:ascii="Arial" w:hAnsi="Arial"/>
                <w:lang w:val="es-ES"/>
              </w:rPr>
              <w:t>Formación</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05747" w14:textId="77777777" w:rsidR="00110255" w:rsidRDefault="00110255" w:rsidP="005335E5">
            <w:pPr>
              <w:pStyle w:val="Standard"/>
              <w:jc w:val="both"/>
              <w:rPr>
                <w:rFonts w:ascii="Arial" w:hAnsi="Arial"/>
                <w:lang w:val="es-ES"/>
              </w:rPr>
            </w:pPr>
            <w:r>
              <w:rPr>
                <w:rFonts w:ascii="Arial" w:hAnsi="Arial"/>
                <w:lang w:val="es-ES"/>
              </w:rPr>
              <w:t xml:space="preserve">Se trata de un adjetivo derivado por </w:t>
            </w:r>
            <w:proofErr w:type="gramStart"/>
            <w:r>
              <w:rPr>
                <w:rFonts w:ascii="Arial" w:hAnsi="Arial"/>
                <w:lang w:val="es-ES"/>
              </w:rPr>
              <w:t>sufijación  a</w:t>
            </w:r>
            <w:proofErr w:type="gramEnd"/>
            <w:r>
              <w:rPr>
                <w:rFonts w:ascii="Arial" w:hAnsi="Arial"/>
                <w:lang w:val="es-ES"/>
              </w:rPr>
              <w:t xml:space="preserve"> partir de una base léxica también derivada del verbo controlar que procede a su vez del sustantivo control</w:t>
            </w:r>
          </w:p>
        </w:tc>
      </w:tr>
      <w:tr w:rsidR="00110255" w14:paraId="44BFFCA5"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2EDAF" w14:textId="77777777" w:rsidR="00110255" w:rsidRDefault="00110255" w:rsidP="005335E5">
            <w:pPr>
              <w:pStyle w:val="Standard"/>
              <w:jc w:val="both"/>
              <w:rPr>
                <w:rFonts w:ascii="Arial" w:hAnsi="Arial"/>
                <w:lang w:val="es-ES"/>
              </w:rPr>
            </w:pPr>
            <w:r>
              <w:rPr>
                <w:rFonts w:ascii="Arial" w:hAnsi="Arial"/>
                <w:lang w:val="es-ES"/>
              </w:rPr>
              <w:t>Estructura interna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50C6B" w14:textId="77777777" w:rsidR="00110255" w:rsidRDefault="00110255" w:rsidP="005335E5">
            <w:pPr>
              <w:pStyle w:val="Standard"/>
              <w:jc w:val="both"/>
              <w:rPr>
                <w:rFonts w:ascii="Arial" w:hAnsi="Arial"/>
                <w:lang w:val="es-ES"/>
              </w:rPr>
            </w:pPr>
            <w:r>
              <w:rPr>
                <w:rFonts w:ascii="Arial" w:hAnsi="Arial"/>
                <w:lang w:val="es-ES"/>
              </w:rPr>
              <w:t>En su estructura interna encontramos cuatro constituyentes:</w:t>
            </w:r>
          </w:p>
          <w:p w14:paraId="591A4767" w14:textId="77777777" w:rsidR="00110255" w:rsidRDefault="00110255" w:rsidP="005335E5">
            <w:pPr>
              <w:pStyle w:val="Standard"/>
              <w:jc w:val="both"/>
              <w:rPr>
                <w:rFonts w:ascii="Arial" w:hAnsi="Arial"/>
                <w:lang w:val="es-ES"/>
              </w:rPr>
            </w:pPr>
          </w:p>
          <w:p w14:paraId="60320EC9" w14:textId="77777777" w:rsidR="00110255" w:rsidRDefault="00110255" w:rsidP="005335E5">
            <w:pPr>
              <w:pStyle w:val="Standard"/>
              <w:numPr>
                <w:ilvl w:val="0"/>
                <w:numId w:val="42"/>
              </w:numPr>
              <w:jc w:val="both"/>
              <w:rPr>
                <w:rFonts w:ascii="Arial" w:hAnsi="Arial"/>
                <w:lang w:val="es-ES"/>
              </w:rPr>
            </w:pPr>
            <w:r>
              <w:rPr>
                <w:rFonts w:ascii="Arial" w:hAnsi="Arial"/>
                <w:lang w:val="es-ES"/>
              </w:rPr>
              <w:t>El lexema – control-</w:t>
            </w:r>
          </w:p>
          <w:p w14:paraId="7B6E2316" w14:textId="77777777" w:rsidR="00110255" w:rsidRDefault="00110255" w:rsidP="005335E5">
            <w:pPr>
              <w:pStyle w:val="Standard"/>
              <w:numPr>
                <w:ilvl w:val="0"/>
                <w:numId w:val="42"/>
              </w:numPr>
              <w:jc w:val="both"/>
              <w:rPr>
                <w:rFonts w:ascii="Arial" w:hAnsi="Arial"/>
                <w:lang w:val="es-ES"/>
              </w:rPr>
            </w:pPr>
            <w:r>
              <w:rPr>
                <w:rFonts w:ascii="Arial" w:hAnsi="Arial"/>
                <w:lang w:val="es-ES"/>
              </w:rPr>
              <w:t>Vocal temática – a-</w:t>
            </w:r>
          </w:p>
          <w:p w14:paraId="4B44FCAD" w14:textId="77777777" w:rsidR="00110255" w:rsidRDefault="00110255" w:rsidP="005335E5">
            <w:pPr>
              <w:pStyle w:val="Standard"/>
              <w:numPr>
                <w:ilvl w:val="0"/>
                <w:numId w:val="42"/>
              </w:numPr>
              <w:jc w:val="both"/>
              <w:rPr>
                <w:rFonts w:ascii="Arial" w:hAnsi="Arial"/>
                <w:lang w:val="es-ES"/>
              </w:rPr>
            </w:pPr>
            <w:r>
              <w:rPr>
                <w:rFonts w:ascii="Arial" w:hAnsi="Arial"/>
                <w:lang w:val="es-ES"/>
              </w:rPr>
              <w:t>El afijo derivativo sufijo - dora</w:t>
            </w:r>
          </w:p>
          <w:p w14:paraId="309E5217" w14:textId="77777777" w:rsidR="00110255" w:rsidRDefault="00110255" w:rsidP="005335E5">
            <w:pPr>
              <w:pStyle w:val="Standard"/>
              <w:numPr>
                <w:ilvl w:val="0"/>
                <w:numId w:val="42"/>
              </w:numPr>
              <w:jc w:val="both"/>
              <w:rPr>
                <w:rFonts w:ascii="Arial" w:hAnsi="Arial"/>
                <w:lang w:val="es-ES"/>
              </w:rPr>
            </w:pPr>
            <w:r>
              <w:rPr>
                <w:rFonts w:ascii="Arial" w:hAnsi="Arial"/>
                <w:lang w:val="es-ES"/>
              </w:rPr>
              <w:t xml:space="preserve">El afijo </w:t>
            </w:r>
            <w:proofErr w:type="gramStart"/>
            <w:r>
              <w:rPr>
                <w:rFonts w:ascii="Arial" w:hAnsi="Arial"/>
                <w:lang w:val="es-ES"/>
              </w:rPr>
              <w:t>flexivo  de</w:t>
            </w:r>
            <w:proofErr w:type="gramEnd"/>
            <w:r>
              <w:rPr>
                <w:rFonts w:ascii="Arial" w:hAnsi="Arial"/>
                <w:lang w:val="es-ES"/>
              </w:rPr>
              <w:t xml:space="preserve"> género -a</w:t>
            </w:r>
          </w:p>
        </w:tc>
      </w:tr>
      <w:tr w:rsidR="00110255" w14:paraId="7DD3E56E"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C19F0" w14:textId="77777777" w:rsidR="00110255" w:rsidRDefault="00110255" w:rsidP="005335E5">
            <w:pPr>
              <w:pStyle w:val="Standard"/>
              <w:jc w:val="both"/>
              <w:rPr>
                <w:rFonts w:ascii="Arial" w:hAnsi="Arial"/>
                <w:lang w:val="es-ES"/>
              </w:rPr>
            </w:pPr>
            <w:r>
              <w:rPr>
                <w:rFonts w:ascii="Arial" w:hAnsi="Arial"/>
                <w:lang w:val="es-ES"/>
              </w:rPr>
              <w:t>Función</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BD76A" w14:textId="77777777" w:rsidR="00110255" w:rsidRDefault="00110255" w:rsidP="005335E5">
            <w:pPr>
              <w:pStyle w:val="Standard"/>
              <w:jc w:val="both"/>
              <w:rPr>
                <w:rFonts w:ascii="Arial" w:hAnsi="Arial"/>
                <w:lang w:val="es-ES"/>
              </w:rPr>
            </w:pPr>
            <w:r>
              <w:rPr>
                <w:rFonts w:ascii="Arial" w:hAnsi="Arial"/>
                <w:lang w:val="es-ES"/>
              </w:rPr>
              <w:t xml:space="preserve">Es núcleo del sintagma </w:t>
            </w:r>
            <w:proofErr w:type="gramStart"/>
            <w:r>
              <w:rPr>
                <w:rFonts w:ascii="Arial" w:hAnsi="Arial"/>
                <w:lang w:val="es-ES"/>
              </w:rPr>
              <w:t>adjetival  “</w:t>
            </w:r>
            <w:proofErr w:type="gramEnd"/>
            <w:r>
              <w:rPr>
                <w:rFonts w:ascii="Arial" w:hAnsi="Arial"/>
                <w:lang w:val="es-ES"/>
              </w:rPr>
              <w:t xml:space="preserve"> controladora  “ que funciona como atributo</w:t>
            </w:r>
          </w:p>
        </w:tc>
      </w:tr>
    </w:tbl>
    <w:p w14:paraId="4515AAB1" w14:textId="77777777" w:rsidR="00110255" w:rsidRDefault="00110255" w:rsidP="00110255">
      <w:pPr>
        <w:pStyle w:val="Standard"/>
        <w:jc w:val="both"/>
        <w:rPr>
          <w:rFonts w:ascii="Arial" w:hAnsi="Arial"/>
        </w:rPr>
      </w:pPr>
    </w:p>
    <w:p w14:paraId="6B421A58" w14:textId="77777777" w:rsidR="00110255" w:rsidRDefault="00110255" w:rsidP="00110255">
      <w:pPr>
        <w:pStyle w:val="Standard"/>
        <w:jc w:val="both"/>
        <w:rPr>
          <w:rFonts w:ascii="Arial" w:hAnsi="Arial"/>
        </w:rPr>
      </w:pPr>
    </w:p>
    <w:p w14:paraId="61F99E33" w14:textId="77777777" w:rsidR="00110255" w:rsidRDefault="00110255" w:rsidP="00110255">
      <w:pPr>
        <w:pStyle w:val="Standard"/>
        <w:jc w:val="both"/>
        <w:rPr>
          <w:rFonts w:ascii="Arial" w:hAnsi="Arial"/>
        </w:rPr>
      </w:pPr>
    </w:p>
    <w:p w14:paraId="4036EAA9" w14:textId="77777777" w:rsidR="00110255" w:rsidRDefault="00110255" w:rsidP="00110255">
      <w:pPr>
        <w:pStyle w:val="Standard"/>
        <w:jc w:val="both"/>
        <w:rPr>
          <w:rFonts w:ascii="Arial" w:hAnsi="Arial"/>
        </w:rPr>
      </w:pPr>
    </w:p>
    <w:p w14:paraId="15D530F6" w14:textId="77777777" w:rsidR="00110255" w:rsidRDefault="00110255" w:rsidP="00110255">
      <w:pPr>
        <w:pStyle w:val="Standard"/>
        <w:numPr>
          <w:ilvl w:val="1"/>
          <w:numId w:val="45"/>
        </w:numPr>
        <w:jc w:val="both"/>
        <w:rPr>
          <w:rFonts w:ascii="Arial" w:hAnsi="Arial"/>
          <w:b/>
          <w:bCs/>
        </w:rPr>
      </w:pPr>
      <w:r>
        <w:rPr>
          <w:rFonts w:ascii="Arial" w:hAnsi="Arial"/>
          <w:b/>
          <w:bCs/>
        </w:rPr>
        <w:t>Pronombres y determinantes</w:t>
      </w:r>
    </w:p>
    <w:p w14:paraId="2EC3FF7F" w14:textId="77777777" w:rsidR="00110255" w:rsidRDefault="00110255" w:rsidP="00110255">
      <w:pPr>
        <w:pStyle w:val="Standard"/>
        <w:jc w:val="both"/>
        <w:rPr>
          <w:rFonts w:ascii="Arial" w:hAnsi="Arial"/>
        </w:rPr>
      </w:pPr>
    </w:p>
    <w:p w14:paraId="302D7278" w14:textId="77777777" w:rsidR="00110255" w:rsidRDefault="00110255" w:rsidP="00110255">
      <w:pPr>
        <w:pStyle w:val="Standard"/>
        <w:jc w:val="both"/>
        <w:rPr>
          <w:rFonts w:ascii="Arial" w:hAnsi="Arial"/>
        </w:rPr>
      </w:pPr>
    </w:p>
    <w:p w14:paraId="5A8D3C6F" w14:textId="77777777" w:rsidR="00110255" w:rsidRDefault="00110255" w:rsidP="00110255">
      <w:pPr>
        <w:pStyle w:val="Standard"/>
        <w:jc w:val="both"/>
      </w:pPr>
      <w:r>
        <w:rPr>
          <w:rFonts w:ascii="Arial" w:hAnsi="Arial"/>
        </w:rPr>
        <w:t>Los determinantes ac</w:t>
      </w:r>
      <w:r>
        <w:rPr>
          <w:rFonts w:ascii="Arial" w:hAnsi="Arial"/>
          <w:lang w:val="es-ES"/>
        </w:rPr>
        <w:t>t</w:t>
      </w:r>
      <w:r>
        <w:rPr>
          <w:rFonts w:ascii="Arial" w:hAnsi="Arial"/>
        </w:rPr>
        <w:t>ualizan, presentan  y concretan al sustantivo; los pronombres sustituyen al sustantivo. Las mismas palabras pueden funcionar como pronombres o determinantes</w:t>
      </w:r>
      <w:r>
        <w:rPr>
          <w:rFonts w:ascii="Arial" w:hAnsi="Arial"/>
          <w:lang w:val="es-ES"/>
        </w:rPr>
        <w:t>, Morfológicamente poseen en su mayoría flexión de género y número, Sintácticamente, los determinantes funcionan como modificadores de un sustantivo y los pronombres como núcleos de sintagmas nominales.</w:t>
      </w:r>
    </w:p>
    <w:p w14:paraId="77545C2B" w14:textId="77777777" w:rsidR="00110255" w:rsidRDefault="00110255" w:rsidP="00110255">
      <w:pPr>
        <w:pStyle w:val="Standard"/>
        <w:jc w:val="both"/>
        <w:rPr>
          <w:rFonts w:ascii="Arial" w:hAnsi="Arial"/>
        </w:rPr>
      </w:pPr>
    </w:p>
    <w:p w14:paraId="7A60C265" w14:textId="77777777" w:rsidR="00110255" w:rsidRDefault="00110255" w:rsidP="00110255">
      <w:pPr>
        <w:pStyle w:val="Standard"/>
        <w:jc w:val="both"/>
      </w:pPr>
      <w:r>
        <w:rPr>
          <w:rFonts w:ascii="Arial" w:hAnsi="Arial"/>
        </w:rPr>
        <w:t>Ejemplo:</w:t>
      </w:r>
      <w:r>
        <w:rPr>
          <w:rFonts w:ascii="Arial" w:hAnsi="Arial"/>
          <w:u w:val="single"/>
        </w:rPr>
        <w:t xml:space="preserve"> Este </w:t>
      </w:r>
      <w:r>
        <w:rPr>
          <w:rFonts w:ascii="Arial" w:hAnsi="Arial"/>
        </w:rPr>
        <w:t>es mi coche (determinante demostrativo)</w:t>
      </w:r>
    </w:p>
    <w:p w14:paraId="6D0EA8BB" w14:textId="77777777" w:rsidR="00110255" w:rsidRDefault="00110255" w:rsidP="00110255">
      <w:pPr>
        <w:pStyle w:val="Standard"/>
        <w:jc w:val="both"/>
      </w:pPr>
      <w:r>
        <w:rPr>
          <w:rFonts w:ascii="Arial" w:hAnsi="Arial"/>
        </w:rPr>
        <w:t xml:space="preserve">                 </w:t>
      </w:r>
      <w:r>
        <w:rPr>
          <w:rFonts w:ascii="Arial" w:hAnsi="Arial"/>
          <w:u w:val="single"/>
        </w:rPr>
        <w:t xml:space="preserve">Este </w:t>
      </w:r>
      <w:r>
        <w:rPr>
          <w:rFonts w:ascii="Arial" w:hAnsi="Arial"/>
        </w:rPr>
        <w:t>coche es mío (pronombre demostrativo)</w:t>
      </w:r>
    </w:p>
    <w:p w14:paraId="666BFA81" w14:textId="77777777" w:rsidR="00110255" w:rsidRDefault="00110255" w:rsidP="00110255">
      <w:pPr>
        <w:pStyle w:val="Standard"/>
        <w:jc w:val="both"/>
        <w:rPr>
          <w:rFonts w:ascii="Arial" w:hAnsi="Arial"/>
        </w:rPr>
      </w:pPr>
    </w:p>
    <w:p w14:paraId="57760858" w14:textId="77777777" w:rsidR="00110255" w:rsidRDefault="00110255" w:rsidP="00110255">
      <w:pPr>
        <w:pStyle w:val="Standard"/>
        <w:jc w:val="both"/>
        <w:rPr>
          <w:rFonts w:ascii="Arial" w:hAnsi="Arial"/>
          <w:b/>
          <w:bCs/>
        </w:rPr>
      </w:pPr>
    </w:p>
    <w:p w14:paraId="662AFDDF" w14:textId="77777777" w:rsidR="00110255" w:rsidRDefault="00110255" w:rsidP="00110255">
      <w:pPr>
        <w:pStyle w:val="Standard"/>
        <w:numPr>
          <w:ilvl w:val="0"/>
          <w:numId w:val="52"/>
        </w:numPr>
        <w:jc w:val="both"/>
        <w:rPr>
          <w:rFonts w:ascii="Arial" w:hAnsi="Arial"/>
          <w:b/>
          <w:bCs/>
        </w:rPr>
      </w:pPr>
      <w:r>
        <w:rPr>
          <w:rFonts w:ascii="Arial" w:hAnsi="Arial"/>
          <w:b/>
          <w:bCs/>
        </w:rPr>
        <w:t>Artículos</w:t>
      </w:r>
    </w:p>
    <w:p w14:paraId="1A5A2F0D" w14:textId="77777777" w:rsidR="00110255" w:rsidRDefault="00110255" w:rsidP="00110255">
      <w:pPr>
        <w:pStyle w:val="Standard"/>
        <w:jc w:val="both"/>
        <w:rPr>
          <w:rFonts w:ascii="Arial" w:hAnsi="Arial"/>
        </w:rPr>
      </w:pPr>
    </w:p>
    <w:p w14:paraId="10CBD3CD" w14:textId="77777777" w:rsidR="00110255" w:rsidRDefault="00110255" w:rsidP="00110255">
      <w:pPr>
        <w:pStyle w:val="Standard"/>
        <w:jc w:val="both"/>
      </w:pPr>
      <w:r>
        <w:rPr>
          <w:rFonts w:ascii="Arial" w:hAnsi="Arial"/>
        </w:rPr>
        <w:lastRenderedPageBreak/>
        <w:t xml:space="preserve"> a) Artículos determinados: el, la, los, las</w:t>
      </w:r>
      <w:r>
        <w:rPr>
          <w:rFonts w:ascii="Arial" w:hAnsi="Arial"/>
          <w:lang w:val="es-ES"/>
        </w:rPr>
        <w:t xml:space="preserve"> y lo </w:t>
      </w:r>
      <w:r>
        <w:rPr>
          <w:rFonts w:ascii="Arial" w:hAnsi="Arial"/>
        </w:rPr>
        <w:t xml:space="preserve"> El artículo es el máximo agente de sustantivación del que dispone la lengua. Sustantiva adjetivos (La verde; Lo bueno), complementos preposicionales (Los de abajo) y proposiciones subordinadas adjetivas (El que quieras).</w:t>
      </w:r>
      <w:r>
        <w:rPr>
          <w:rFonts w:ascii="Arial" w:hAnsi="Arial"/>
          <w:lang w:val="es-ES"/>
        </w:rPr>
        <w:t xml:space="preserve"> La forma lo, salvo en usos enfáticos </w:t>
      </w:r>
      <w:proofErr w:type="gramStart"/>
      <w:r>
        <w:rPr>
          <w:rFonts w:ascii="Arial" w:hAnsi="Arial"/>
          <w:lang w:val="es-ES"/>
        </w:rPr>
        <w:t>( lo</w:t>
      </w:r>
      <w:proofErr w:type="gramEnd"/>
      <w:r>
        <w:rPr>
          <w:rFonts w:ascii="Arial" w:hAnsi="Arial"/>
          <w:lang w:val="es-ES"/>
        </w:rPr>
        <w:t xml:space="preserve"> buenos que son) , funciona como pronombre.</w:t>
      </w:r>
    </w:p>
    <w:p w14:paraId="76891D49" w14:textId="77777777" w:rsidR="00110255" w:rsidRDefault="00110255" w:rsidP="00110255">
      <w:pPr>
        <w:pStyle w:val="Standard"/>
        <w:jc w:val="both"/>
        <w:rPr>
          <w:rFonts w:ascii="Arial" w:hAnsi="Arial"/>
        </w:rPr>
      </w:pPr>
    </w:p>
    <w:p w14:paraId="0535741B" w14:textId="77777777" w:rsidR="00110255" w:rsidRDefault="00110255" w:rsidP="00110255">
      <w:pPr>
        <w:pStyle w:val="Standard"/>
        <w:jc w:val="both"/>
        <w:rPr>
          <w:rFonts w:ascii="Arial" w:hAnsi="Arial"/>
        </w:rPr>
      </w:pPr>
    </w:p>
    <w:p w14:paraId="6EB3E993" w14:textId="77777777" w:rsidR="00110255" w:rsidRDefault="00110255" w:rsidP="00110255">
      <w:pPr>
        <w:pStyle w:val="Standard"/>
        <w:jc w:val="both"/>
      </w:pPr>
      <w:r>
        <w:rPr>
          <w:rFonts w:ascii="Arial" w:hAnsi="Arial"/>
        </w:rPr>
        <w:t xml:space="preserve"> b) Artículos indeterminados: un, una, unos, unas</w:t>
      </w:r>
      <w:r>
        <w:rPr>
          <w:rFonts w:ascii="Arial" w:hAnsi="Arial"/>
          <w:lang w:val="es-ES"/>
        </w:rPr>
        <w:t xml:space="preserve">y uno </w:t>
      </w:r>
      <w:r>
        <w:rPr>
          <w:rFonts w:ascii="Arial" w:hAnsi="Arial"/>
        </w:rPr>
        <w:t xml:space="preserve"> Últimamente, los gramáticos los consideran más bien determinantes indefinidos. Si se llaman indeterminados es porque no aluden concretamente al sustantivo que acompañan. Por ej., adviértase la diferencia entre el sintagma nominal La gorra azul, en el que aludimos a una concreta gorra que ya habíamos citado antes, y Una gorra azul, en el que nos referimos a una gorra azul cualquiera.</w:t>
      </w:r>
    </w:p>
    <w:p w14:paraId="0714AE55" w14:textId="77777777" w:rsidR="00110255" w:rsidRDefault="00110255" w:rsidP="00110255">
      <w:pPr>
        <w:pStyle w:val="Standard"/>
        <w:jc w:val="both"/>
        <w:rPr>
          <w:rFonts w:ascii="Arial" w:hAnsi="Arial"/>
        </w:rPr>
      </w:pPr>
    </w:p>
    <w:p w14:paraId="3F70A528" w14:textId="77777777" w:rsidR="00110255" w:rsidRDefault="00110255" w:rsidP="00110255">
      <w:pPr>
        <w:pStyle w:val="Standard"/>
        <w:jc w:val="both"/>
        <w:rPr>
          <w:rFonts w:ascii="Arial" w:hAnsi="Arial"/>
        </w:rPr>
      </w:pPr>
      <w:r>
        <w:rPr>
          <w:rFonts w:ascii="Arial" w:hAnsi="Arial"/>
        </w:rPr>
        <w:t xml:space="preserve"> c) Artículos contractos (también llamados contracciones): a + el = al, de + el = del. En castellano solo existen estas dos contracciones, si bien en el lenguaje oral se da alguna más (vulgarismos): Me voy pa’l (para + el) pueblo</w:t>
      </w:r>
    </w:p>
    <w:p w14:paraId="5F7CC4CC" w14:textId="77777777" w:rsidR="00110255" w:rsidRDefault="00110255" w:rsidP="00110255">
      <w:pPr>
        <w:pStyle w:val="Standard"/>
        <w:jc w:val="both"/>
        <w:rPr>
          <w:rFonts w:ascii="Arial" w:hAnsi="Arial"/>
        </w:rPr>
      </w:pPr>
    </w:p>
    <w:p w14:paraId="5096BB12" w14:textId="77777777" w:rsidR="00110255" w:rsidRDefault="00110255" w:rsidP="00110255">
      <w:pPr>
        <w:pStyle w:val="Standard"/>
        <w:jc w:val="both"/>
        <w:rPr>
          <w:rFonts w:ascii="Arial" w:hAnsi="Arial"/>
        </w:rPr>
      </w:pPr>
    </w:p>
    <w:p w14:paraId="41939022" w14:textId="77777777" w:rsidR="00110255" w:rsidRDefault="00110255" w:rsidP="00110255">
      <w:pPr>
        <w:pStyle w:val="Standard"/>
        <w:numPr>
          <w:ilvl w:val="0"/>
          <w:numId w:val="52"/>
        </w:numPr>
        <w:jc w:val="both"/>
        <w:rPr>
          <w:rFonts w:ascii="Arial" w:hAnsi="Arial"/>
          <w:b/>
          <w:bCs/>
        </w:rPr>
      </w:pPr>
      <w:r>
        <w:rPr>
          <w:rFonts w:ascii="Arial" w:hAnsi="Arial"/>
          <w:b/>
          <w:bCs/>
        </w:rPr>
        <w:t>Pronombres personales</w:t>
      </w:r>
    </w:p>
    <w:p w14:paraId="550D4616" w14:textId="77777777" w:rsidR="00110255" w:rsidRDefault="00110255" w:rsidP="00110255">
      <w:pPr>
        <w:pStyle w:val="Standard"/>
        <w:jc w:val="both"/>
        <w:rPr>
          <w:rFonts w:ascii="Arial" w:hAnsi="Arial"/>
        </w:rPr>
      </w:pPr>
    </w:p>
    <w:p w14:paraId="79469CBF" w14:textId="77777777" w:rsidR="00110255" w:rsidRDefault="00110255" w:rsidP="00110255">
      <w:pPr>
        <w:pStyle w:val="Standard"/>
        <w:jc w:val="both"/>
        <w:rPr>
          <w:rFonts w:ascii="Arial" w:hAnsi="Arial"/>
        </w:rPr>
      </w:pPr>
    </w:p>
    <w:tbl>
      <w:tblPr>
        <w:tblW w:w="9616" w:type="dxa"/>
        <w:jc w:val="right"/>
        <w:tblLayout w:type="fixed"/>
        <w:tblCellMar>
          <w:left w:w="10" w:type="dxa"/>
          <w:right w:w="10" w:type="dxa"/>
        </w:tblCellMar>
        <w:tblLook w:val="0000" w:firstRow="0" w:lastRow="0" w:firstColumn="0" w:lastColumn="0" w:noHBand="0" w:noVBand="0"/>
      </w:tblPr>
      <w:tblGrid>
        <w:gridCol w:w="1590"/>
        <w:gridCol w:w="1605"/>
        <w:gridCol w:w="1605"/>
        <w:gridCol w:w="1605"/>
        <w:gridCol w:w="1605"/>
        <w:gridCol w:w="1606"/>
      </w:tblGrid>
      <w:tr w:rsidR="00110255" w14:paraId="4888ADA2" w14:textId="77777777" w:rsidTr="005335E5">
        <w:tblPrEx>
          <w:tblCellMar>
            <w:top w:w="0" w:type="dxa"/>
            <w:bottom w:w="0" w:type="dxa"/>
          </w:tblCellMar>
        </w:tblPrEx>
        <w:trPr>
          <w:jc w:val="right"/>
        </w:trPr>
        <w:tc>
          <w:tcPr>
            <w:tcW w:w="1590" w:type="dxa"/>
            <w:tcBorders>
              <w:top w:val="single" w:sz="2" w:space="0" w:color="000000"/>
              <w:left w:val="single" w:sz="2" w:space="0" w:color="000000"/>
              <w:bottom w:val="single" w:sz="2" w:space="0" w:color="000000"/>
            </w:tcBorders>
            <w:shd w:val="clear" w:color="auto" w:fill="FF6600"/>
            <w:tcMar>
              <w:top w:w="55" w:type="dxa"/>
              <w:left w:w="55" w:type="dxa"/>
              <w:bottom w:w="55" w:type="dxa"/>
              <w:right w:w="55" w:type="dxa"/>
            </w:tcMar>
          </w:tcPr>
          <w:p w14:paraId="24F834AA" w14:textId="77777777" w:rsidR="00110255" w:rsidRDefault="00110255" w:rsidP="005335E5">
            <w:pPr>
              <w:pStyle w:val="TableContents"/>
              <w:jc w:val="both"/>
              <w:rPr>
                <w:rFonts w:ascii="Arial" w:hAnsi="Arial"/>
              </w:rPr>
            </w:pPr>
          </w:p>
        </w:tc>
        <w:tc>
          <w:tcPr>
            <w:tcW w:w="1605" w:type="dxa"/>
            <w:tcBorders>
              <w:top w:val="single" w:sz="2" w:space="0" w:color="000000"/>
              <w:left w:val="single" w:sz="2" w:space="0" w:color="000000"/>
              <w:bottom w:val="single" w:sz="2" w:space="0" w:color="000000"/>
            </w:tcBorders>
            <w:shd w:val="clear" w:color="auto" w:fill="FF6600"/>
            <w:tcMar>
              <w:top w:w="55" w:type="dxa"/>
              <w:left w:w="55" w:type="dxa"/>
              <w:bottom w:w="55" w:type="dxa"/>
              <w:right w:w="55" w:type="dxa"/>
            </w:tcMar>
          </w:tcPr>
          <w:p w14:paraId="6109192D" w14:textId="77777777" w:rsidR="00110255" w:rsidRDefault="00110255" w:rsidP="005335E5">
            <w:pPr>
              <w:pStyle w:val="TableContents"/>
              <w:jc w:val="both"/>
              <w:rPr>
                <w:rFonts w:ascii="Arial" w:hAnsi="Arial"/>
              </w:rPr>
            </w:pPr>
            <w:r>
              <w:rPr>
                <w:rFonts w:ascii="Arial" w:hAnsi="Arial"/>
              </w:rPr>
              <w:t>Singular</w:t>
            </w:r>
          </w:p>
        </w:tc>
        <w:tc>
          <w:tcPr>
            <w:tcW w:w="1605" w:type="dxa"/>
            <w:tcBorders>
              <w:top w:val="single" w:sz="2" w:space="0" w:color="000000"/>
              <w:left w:val="single" w:sz="2" w:space="0" w:color="000000"/>
              <w:bottom w:val="single" w:sz="2" w:space="0" w:color="000000"/>
            </w:tcBorders>
            <w:shd w:val="clear" w:color="auto" w:fill="FF6600"/>
            <w:tcMar>
              <w:top w:w="55" w:type="dxa"/>
              <w:left w:w="55" w:type="dxa"/>
              <w:bottom w:w="55" w:type="dxa"/>
              <w:right w:w="55" w:type="dxa"/>
            </w:tcMar>
          </w:tcPr>
          <w:p w14:paraId="3517AEC3" w14:textId="77777777" w:rsidR="00110255" w:rsidRDefault="00110255" w:rsidP="005335E5">
            <w:pPr>
              <w:pStyle w:val="Standard"/>
              <w:jc w:val="both"/>
              <w:rPr>
                <w:rFonts w:ascii="Arial" w:hAnsi="Arial"/>
              </w:rPr>
            </w:pPr>
          </w:p>
        </w:tc>
        <w:tc>
          <w:tcPr>
            <w:tcW w:w="16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8983964" w14:textId="77777777" w:rsidR="00110255" w:rsidRDefault="00110255" w:rsidP="005335E5">
            <w:pPr>
              <w:pStyle w:val="Standard"/>
              <w:jc w:val="both"/>
              <w:rPr>
                <w:rFonts w:ascii="Arial" w:hAnsi="Arial"/>
              </w:rPr>
            </w:pPr>
          </w:p>
        </w:tc>
        <w:tc>
          <w:tcPr>
            <w:tcW w:w="16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2DEA744" w14:textId="77777777" w:rsidR="00110255" w:rsidRDefault="00110255" w:rsidP="005335E5">
            <w:pPr>
              <w:pStyle w:val="TableContents"/>
              <w:jc w:val="both"/>
              <w:rPr>
                <w:rFonts w:ascii="Arial" w:hAnsi="Arial"/>
              </w:rPr>
            </w:pPr>
            <w:r>
              <w:rPr>
                <w:rFonts w:ascii="Arial" w:hAnsi="Arial"/>
              </w:rPr>
              <w:t>Plural</w:t>
            </w:r>
          </w:p>
        </w:tc>
        <w:tc>
          <w:tcPr>
            <w:tcW w:w="1606"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2C3B1CC" w14:textId="77777777" w:rsidR="00110255" w:rsidRDefault="00110255" w:rsidP="005335E5">
            <w:pPr>
              <w:pStyle w:val="Standard"/>
              <w:jc w:val="both"/>
              <w:rPr>
                <w:rFonts w:ascii="Arial" w:hAnsi="Arial"/>
              </w:rPr>
            </w:pPr>
          </w:p>
        </w:tc>
      </w:tr>
      <w:tr w:rsidR="00110255" w14:paraId="1C7B56F4" w14:textId="77777777" w:rsidTr="005335E5">
        <w:tblPrEx>
          <w:tblCellMar>
            <w:top w:w="0" w:type="dxa"/>
            <w:bottom w:w="0" w:type="dxa"/>
          </w:tblCellMar>
        </w:tblPrEx>
        <w:trPr>
          <w:jc w:val="right"/>
        </w:trPr>
        <w:tc>
          <w:tcPr>
            <w:tcW w:w="1590" w:type="dxa"/>
            <w:tcBorders>
              <w:left w:val="single" w:sz="2" w:space="0" w:color="000000"/>
              <w:bottom w:val="single" w:sz="2" w:space="0" w:color="000000"/>
            </w:tcBorders>
            <w:shd w:val="clear" w:color="auto" w:fill="FF6600"/>
            <w:tcMar>
              <w:top w:w="55" w:type="dxa"/>
              <w:left w:w="55" w:type="dxa"/>
              <w:bottom w:w="55" w:type="dxa"/>
              <w:right w:w="55" w:type="dxa"/>
            </w:tcMar>
          </w:tcPr>
          <w:p w14:paraId="3E7A077A" w14:textId="77777777" w:rsidR="00110255" w:rsidRDefault="00110255" w:rsidP="005335E5">
            <w:pPr>
              <w:pStyle w:val="TableContents"/>
              <w:jc w:val="both"/>
              <w:rPr>
                <w:rFonts w:ascii="Arial" w:hAnsi="Arial"/>
              </w:rPr>
            </w:pPr>
            <w:r>
              <w:rPr>
                <w:rFonts w:ascii="Arial" w:hAnsi="Arial"/>
              </w:rPr>
              <w:t>1ª p</w:t>
            </w:r>
          </w:p>
        </w:tc>
        <w:tc>
          <w:tcPr>
            <w:tcW w:w="1605" w:type="dxa"/>
            <w:tcBorders>
              <w:left w:val="single" w:sz="2" w:space="0" w:color="000000"/>
              <w:bottom w:val="single" w:sz="2" w:space="0" w:color="000000"/>
            </w:tcBorders>
            <w:shd w:val="clear" w:color="auto" w:fill="FF6600"/>
            <w:tcMar>
              <w:top w:w="55" w:type="dxa"/>
              <w:left w:w="55" w:type="dxa"/>
              <w:bottom w:w="55" w:type="dxa"/>
              <w:right w:w="55" w:type="dxa"/>
            </w:tcMar>
          </w:tcPr>
          <w:p w14:paraId="6A7DB52D" w14:textId="77777777" w:rsidR="00110255" w:rsidRDefault="00110255" w:rsidP="005335E5">
            <w:pPr>
              <w:pStyle w:val="TableContents"/>
              <w:jc w:val="both"/>
              <w:rPr>
                <w:rFonts w:ascii="Arial" w:hAnsi="Arial"/>
              </w:rPr>
            </w:pPr>
            <w:r>
              <w:rPr>
                <w:rFonts w:ascii="Arial" w:hAnsi="Arial"/>
              </w:rPr>
              <w:t>2ª p</w:t>
            </w:r>
          </w:p>
        </w:tc>
        <w:tc>
          <w:tcPr>
            <w:tcW w:w="1605" w:type="dxa"/>
            <w:tcBorders>
              <w:left w:val="single" w:sz="2" w:space="0" w:color="000000"/>
              <w:bottom w:val="single" w:sz="2" w:space="0" w:color="000000"/>
            </w:tcBorders>
            <w:shd w:val="clear" w:color="auto" w:fill="FF6600"/>
            <w:tcMar>
              <w:top w:w="55" w:type="dxa"/>
              <w:left w:w="55" w:type="dxa"/>
              <w:bottom w:w="55" w:type="dxa"/>
              <w:right w:w="55" w:type="dxa"/>
            </w:tcMar>
          </w:tcPr>
          <w:p w14:paraId="739C61BA" w14:textId="77777777" w:rsidR="00110255" w:rsidRDefault="00110255" w:rsidP="005335E5">
            <w:pPr>
              <w:pStyle w:val="TableContents"/>
              <w:jc w:val="both"/>
              <w:rPr>
                <w:rFonts w:ascii="Arial" w:hAnsi="Arial"/>
              </w:rPr>
            </w:pPr>
            <w:r>
              <w:rPr>
                <w:rFonts w:ascii="Arial" w:hAnsi="Arial"/>
              </w:rPr>
              <w:t>3ª p</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15E095E" w14:textId="77777777" w:rsidR="00110255" w:rsidRDefault="00110255" w:rsidP="005335E5">
            <w:pPr>
              <w:pStyle w:val="TableContents"/>
              <w:jc w:val="both"/>
              <w:rPr>
                <w:rFonts w:ascii="Arial" w:hAnsi="Arial"/>
              </w:rPr>
            </w:pPr>
            <w:r>
              <w:rPr>
                <w:rFonts w:ascii="Arial" w:hAnsi="Arial"/>
              </w:rPr>
              <w:t>1ª</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F9A2B19" w14:textId="77777777" w:rsidR="00110255" w:rsidRDefault="00110255" w:rsidP="005335E5">
            <w:pPr>
              <w:pStyle w:val="TableContents"/>
              <w:jc w:val="both"/>
              <w:rPr>
                <w:rFonts w:ascii="Arial" w:hAnsi="Arial"/>
              </w:rPr>
            </w:pPr>
            <w:r>
              <w:rPr>
                <w:rFonts w:ascii="Arial" w:hAnsi="Arial"/>
              </w:rPr>
              <w:t>2ª</w:t>
            </w:r>
          </w:p>
        </w:tc>
        <w:tc>
          <w:tcPr>
            <w:tcW w:w="160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87430A6" w14:textId="77777777" w:rsidR="00110255" w:rsidRDefault="00110255" w:rsidP="005335E5">
            <w:pPr>
              <w:pStyle w:val="TableContents"/>
              <w:jc w:val="both"/>
              <w:rPr>
                <w:rFonts w:ascii="Arial" w:hAnsi="Arial"/>
              </w:rPr>
            </w:pPr>
            <w:r>
              <w:rPr>
                <w:rFonts w:ascii="Arial" w:hAnsi="Arial"/>
              </w:rPr>
              <w:t>3ª</w:t>
            </w:r>
          </w:p>
        </w:tc>
      </w:tr>
      <w:tr w:rsidR="00110255" w14:paraId="77DBC856" w14:textId="77777777" w:rsidTr="005335E5">
        <w:tblPrEx>
          <w:tblCellMar>
            <w:top w:w="0" w:type="dxa"/>
            <w:bottom w:w="0" w:type="dxa"/>
          </w:tblCellMar>
        </w:tblPrEx>
        <w:trPr>
          <w:jc w:val="right"/>
        </w:trPr>
        <w:tc>
          <w:tcPr>
            <w:tcW w:w="1590" w:type="dxa"/>
            <w:tcBorders>
              <w:left w:val="single" w:sz="2" w:space="0" w:color="000000"/>
              <w:bottom w:val="single" w:sz="2" w:space="0" w:color="000000"/>
            </w:tcBorders>
            <w:shd w:val="clear" w:color="auto" w:fill="FF6600"/>
            <w:tcMar>
              <w:top w:w="55" w:type="dxa"/>
              <w:left w:w="55" w:type="dxa"/>
              <w:bottom w:w="55" w:type="dxa"/>
              <w:right w:w="55" w:type="dxa"/>
            </w:tcMar>
          </w:tcPr>
          <w:p w14:paraId="42C391DA" w14:textId="77777777" w:rsidR="00110255" w:rsidRDefault="00110255" w:rsidP="005335E5">
            <w:pPr>
              <w:pStyle w:val="TableContents"/>
              <w:jc w:val="both"/>
              <w:rPr>
                <w:rFonts w:ascii="Arial" w:hAnsi="Arial"/>
                <w:b/>
                <w:bCs/>
                <w:lang w:val="es-ES"/>
              </w:rPr>
            </w:pPr>
            <w:r>
              <w:rPr>
                <w:rFonts w:ascii="Arial" w:hAnsi="Arial"/>
                <w:b/>
                <w:bCs/>
                <w:lang w:val="es-ES"/>
              </w:rPr>
              <w:t>Átonas</w:t>
            </w:r>
          </w:p>
          <w:p w14:paraId="63BF2F69" w14:textId="77777777" w:rsidR="00110255" w:rsidRDefault="00110255" w:rsidP="005335E5">
            <w:pPr>
              <w:pStyle w:val="TableContents"/>
              <w:jc w:val="both"/>
              <w:rPr>
                <w:rFonts w:ascii="Arial" w:hAnsi="Arial"/>
                <w:lang w:val="es-ES"/>
              </w:rPr>
            </w:pPr>
            <w:r>
              <w:rPr>
                <w:rFonts w:ascii="Arial" w:hAnsi="Arial"/>
                <w:lang w:val="es-ES"/>
              </w:rPr>
              <w:t>me</w:t>
            </w:r>
          </w:p>
          <w:p w14:paraId="388AB978" w14:textId="77777777" w:rsidR="00110255" w:rsidRDefault="00110255" w:rsidP="005335E5">
            <w:pPr>
              <w:pStyle w:val="TableContents"/>
              <w:jc w:val="both"/>
              <w:rPr>
                <w:rFonts w:ascii="Arial" w:hAnsi="Arial"/>
                <w:lang w:val="es-ES"/>
              </w:rPr>
            </w:pPr>
          </w:p>
          <w:p w14:paraId="3CFA00C4" w14:textId="77777777" w:rsidR="00110255" w:rsidRDefault="00110255" w:rsidP="005335E5">
            <w:pPr>
              <w:pStyle w:val="TableContents"/>
              <w:jc w:val="both"/>
              <w:rPr>
                <w:rFonts w:ascii="Arial" w:hAnsi="Arial"/>
                <w:lang w:val="es-ES"/>
              </w:rPr>
            </w:pPr>
          </w:p>
          <w:p w14:paraId="5DFC46AD" w14:textId="77777777" w:rsidR="00110255" w:rsidRDefault="00110255" w:rsidP="005335E5">
            <w:pPr>
              <w:pStyle w:val="TableContents"/>
              <w:jc w:val="both"/>
              <w:rPr>
                <w:rFonts w:ascii="Arial" w:hAnsi="Arial"/>
                <w:b/>
                <w:bCs/>
                <w:lang w:val="es-ES"/>
              </w:rPr>
            </w:pPr>
            <w:r>
              <w:rPr>
                <w:rFonts w:ascii="Arial" w:hAnsi="Arial"/>
                <w:b/>
                <w:bCs/>
                <w:lang w:val="es-ES"/>
              </w:rPr>
              <w:t>Tónicas</w:t>
            </w:r>
          </w:p>
          <w:p w14:paraId="32305522" w14:textId="77777777" w:rsidR="00110255" w:rsidRDefault="00110255" w:rsidP="005335E5">
            <w:pPr>
              <w:pStyle w:val="TableContents"/>
              <w:jc w:val="both"/>
              <w:rPr>
                <w:rFonts w:ascii="Arial" w:hAnsi="Arial"/>
                <w:lang w:val="es-ES"/>
              </w:rPr>
            </w:pPr>
            <w:r>
              <w:rPr>
                <w:rFonts w:ascii="Arial" w:hAnsi="Arial"/>
                <w:lang w:val="es-ES"/>
              </w:rPr>
              <w:t>Yo, mí, conmigo</w:t>
            </w:r>
          </w:p>
        </w:tc>
        <w:tc>
          <w:tcPr>
            <w:tcW w:w="1605" w:type="dxa"/>
            <w:tcBorders>
              <w:left w:val="single" w:sz="2" w:space="0" w:color="000000"/>
              <w:bottom w:val="single" w:sz="2" w:space="0" w:color="000000"/>
            </w:tcBorders>
            <w:shd w:val="clear" w:color="auto" w:fill="FF6600"/>
            <w:tcMar>
              <w:top w:w="55" w:type="dxa"/>
              <w:left w:w="55" w:type="dxa"/>
              <w:bottom w:w="55" w:type="dxa"/>
              <w:right w:w="55" w:type="dxa"/>
            </w:tcMar>
          </w:tcPr>
          <w:p w14:paraId="033EBD9E" w14:textId="77777777" w:rsidR="00110255" w:rsidRDefault="00110255" w:rsidP="005335E5">
            <w:pPr>
              <w:pStyle w:val="TableContents"/>
              <w:jc w:val="both"/>
              <w:rPr>
                <w:rFonts w:ascii="Arial" w:hAnsi="Arial"/>
                <w:b/>
                <w:bCs/>
                <w:lang w:val="es-ES"/>
              </w:rPr>
            </w:pPr>
            <w:r>
              <w:rPr>
                <w:rFonts w:ascii="Arial" w:hAnsi="Arial"/>
                <w:b/>
                <w:bCs/>
                <w:lang w:val="es-ES"/>
              </w:rPr>
              <w:t>Átonas</w:t>
            </w:r>
          </w:p>
          <w:p w14:paraId="18FCF5B9" w14:textId="77777777" w:rsidR="00110255" w:rsidRDefault="00110255" w:rsidP="005335E5">
            <w:pPr>
              <w:pStyle w:val="TableContents"/>
              <w:jc w:val="both"/>
              <w:rPr>
                <w:rFonts w:ascii="Arial" w:hAnsi="Arial"/>
                <w:lang w:val="es-ES"/>
              </w:rPr>
            </w:pPr>
            <w:r>
              <w:rPr>
                <w:rFonts w:ascii="Arial" w:hAnsi="Arial"/>
                <w:lang w:val="es-ES"/>
              </w:rPr>
              <w:t>Te, se</w:t>
            </w:r>
          </w:p>
          <w:p w14:paraId="3B6B6AD7" w14:textId="77777777" w:rsidR="00110255" w:rsidRDefault="00110255" w:rsidP="005335E5">
            <w:pPr>
              <w:pStyle w:val="TableContents"/>
              <w:jc w:val="both"/>
              <w:rPr>
                <w:rFonts w:ascii="Arial" w:hAnsi="Arial"/>
                <w:lang w:val="es-ES"/>
              </w:rPr>
            </w:pPr>
          </w:p>
          <w:p w14:paraId="22EE802A" w14:textId="77777777" w:rsidR="00110255" w:rsidRDefault="00110255" w:rsidP="005335E5">
            <w:pPr>
              <w:pStyle w:val="TableContents"/>
              <w:jc w:val="both"/>
              <w:rPr>
                <w:rFonts w:ascii="Arial" w:hAnsi="Arial"/>
                <w:lang w:val="es-ES"/>
              </w:rPr>
            </w:pPr>
          </w:p>
          <w:p w14:paraId="32B79EBB" w14:textId="77777777" w:rsidR="00110255" w:rsidRDefault="00110255" w:rsidP="005335E5">
            <w:pPr>
              <w:pStyle w:val="TableContents"/>
              <w:jc w:val="both"/>
              <w:rPr>
                <w:rFonts w:ascii="Arial" w:hAnsi="Arial"/>
                <w:b/>
                <w:bCs/>
                <w:lang w:val="es-ES"/>
              </w:rPr>
            </w:pPr>
            <w:r>
              <w:rPr>
                <w:rFonts w:ascii="Arial" w:hAnsi="Arial"/>
                <w:b/>
                <w:bCs/>
                <w:lang w:val="es-ES"/>
              </w:rPr>
              <w:t>Tónicas</w:t>
            </w:r>
          </w:p>
          <w:p w14:paraId="49512CBF" w14:textId="77777777" w:rsidR="00110255" w:rsidRDefault="00110255" w:rsidP="005335E5">
            <w:pPr>
              <w:pStyle w:val="TableContents"/>
              <w:jc w:val="both"/>
            </w:pPr>
            <w:r>
              <w:rPr>
                <w:rFonts w:ascii="Arial" w:hAnsi="Arial"/>
                <w:lang w:val="es-ES"/>
              </w:rPr>
              <w:t>Tú, ti contigo, usted, sí, consigo</w:t>
            </w:r>
          </w:p>
        </w:tc>
        <w:tc>
          <w:tcPr>
            <w:tcW w:w="1605" w:type="dxa"/>
            <w:tcBorders>
              <w:left w:val="single" w:sz="2" w:space="0" w:color="000000"/>
              <w:bottom w:val="single" w:sz="2" w:space="0" w:color="000000"/>
            </w:tcBorders>
            <w:shd w:val="clear" w:color="auto" w:fill="FF6600"/>
            <w:tcMar>
              <w:top w:w="55" w:type="dxa"/>
              <w:left w:w="55" w:type="dxa"/>
              <w:bottom w:w="55" w:type="dxa"/>
              <w:right w:w="55" w:type="dxa"/>
            </w:tcMar>
          </w:tcPr>
          <w:p w14:paraId="4A2E79CC" w14:textId="77777777" w:rsidR="00110255" w:rsidRDefault="00110255" w:rsidP="005335E5">
            <w:pPr>
              <w:pStyle w:val="TableContents"/>
              <w:jc w:val="both"/>
              <w:rPr>
                <w:rFonts w:ascii="Arial" w:hAnsi="Arial"/>
                <w:b/>
                <w:bCs/>
                <w:lang w:val="es-ES"/>
              </w:rPr>
            </w:pPr>
            <w:r>
              <w:rPr>
                <w:rFonts w:ascii="Arial" w:hAnsi="Arial"/>
                <w:b/>
                <w:bCs/>
                <w:lang w:val="es-ES"/>
              </w:rPr>
              <w:t>Átonas</w:t>
            </w:r>
          </w:p>
          <w:p w14:paraId="74035BDA" w14:textId="77777777" w:rsidR="00110255" w:rsidRDefault="00110255" w:rsidP="005335E5">
            <w:pPr>
              <w:pStyle w:val="TableContents"/>
              <w:jc w:val="both"/>
              <w:rPr>
                <w:rFonts w:ascii="Arial" w:hAnsi="Arial"/>
                <w:lang w:val="es-ES"/>
              </w:rPr>
            </w:pPr>
            <w:r>
              <w:rPr>
                <w:rFonts w:ascii="Arial" w:hAnsi="Arial"/>
                <w:lang w:val="es-ES"/>
              </w:rPr>
              <w:t xml:space="preserve">Lo, </w:t>
            </w:r>
            <w:proofErr w:type="gramStart"/>
            <w:r>
              <w:rPr>
                <w:rFonts w:ascii="Arial" w:hAnsi="Arial"/>
                <w:lang w:val="es-ES"/>
              </w:rPr>
              <w:t>las ,</w:t>
            </w:r>
            <w:proofErr w:type="gramEnd"/>
            <w:r>
              <w:rPr>
                <w:rFonts w:ascii="Arial" w:hAnsi="Arial"/>
                <w:lang w:val="es-ES"/>
              </w:rPr>
              <w:t xml:space="preserve"> los , las</w:t>
            </w:r>
          </w:p>
          <w:p w14:paraId="3FE7A4BE" w14:textId="77777777" w:rsidR="00110255" w:rsidRDefault="00110255" w:rsidP="005335E5">
            <w:pPr>
              <w:pStyle w:val="TableContents"/>
              <w:jc w:val="both"/>
              <w:rPr>
                <w:rFonts w:ascii="Arial" w:hAnsi="Arial"/>
                <w:lang w:val="es-ES"/>
              </w:rPr>
            </w:pPr>
          </w:p>
          <w:p w14:paraId="34A7F241" w14:textId="77777777" w:rsidR="00110255" w:rsidRDefault="00110255" w:rsidP="005335E5">
            <w:pPr>
              <w:pStyle w:val="TableContents"/>
              <w:jc w:val="both"/>
              <w:rPr>
                <w:rFonts w:ascii="Arial" w:hAnsi="Arial"/>
                <w:b/>
                <w:bCs/>
                <w:lang w:val="es-ES"/>
              </w:rPr>
            </w:pPr>
            <w:r>
              <w:rPr>
                <w:rFonts w:ascii="Arial" w:hAnsi="Arial"/>
                <w:b/>
                <w:bCs/>
                <w:lang w:val="es-ES"/>
              </w:rPr>
              <w:t>Tónicas</w:t>
            </w:r>
          </w:p>
          <w:p w14:paraId="2A056A4D" w14:textId="77777777" w:rsidR="00110255" w:rsidRDefault="00110255" w:rsidP="005335E5">
            <w:pPr>
              <w:jc w:val="both"/>
              <w:rPr>
                <w:lang w:val="es-ES"/>
              </w:rPr>
            </w:pPr>
            <w:r>
              <w:rPr>
                <w:lang w:val="es-ES"/>
              </w:rPr>
              <w:t>Él, ella, ello, sí, consigo</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CCBD8C7" w14:textId="77777777" w:rsidR="00110255" w:rsidRDefault="00110255" w:rsidP="005335E5">
            <w:pPr>
              <w:pStyle w:val="TableContents"/>
              <w:jc w:val="both"/>
              <w:rPr>
                <w:rFonts w:ascii="Arial" w:hAnsi="Arial"/>
                <w:b/>
                <w:bCs/>
                <w:lang w:val="es-ES"/>
              </w:rPr>
            </w:pPr>
            <w:r>
              <w:rPr>
                <w:rFonts w:ascii="Arial" w:hAnsi="Arial"/>
                <w:b/>
                <w:bCs/>
                <w:lang w:val="es-ES"/>
              </w:rPr>
              <w:t>Átonas</w:t>
            </w:r>
          </w:p>
          <w:p w14:paraId="234804BD" w14:textId="77777777" w:rsidR="00110255" w:rsidRDefault="00110255" w:rsidP="005335E5">
            <w:pPr>
              <w:pStyle w:val="TableContents"/>
              <w:jc w:val="both"/>
              <w:rPr>
                <w:rFonts w:ascii="Arial" w:hAnsi="Arial"/>
                <w:lang w:val="es-ES"/>
              </w:rPr>
            </w:pPr>
            <w:r>
              <w:rPr>
                <w:rFonts w:ascii="Arial" w:hAnsi="Arial"/>
                <w:lang w:val="es-ES"/>
              </w:rPr>
              <w:t>nos</w:t>
            </w:r>
          </w:p>
          <w:p w14:paraId="1CEA9437" w14:textId="77777777" w:rsidR="00110255" w:rsidRDefault="00110255" w:rsidP="005335E5">
            <w:pPr>
              <w:pStyle w:val="TableContents"/>
              <w:jc w:val="both"/>
              <w:rPr>
                <w:rFonts w:ascii="Arial" w:hAnsi="Arial"/>
                <w:lang w:val="es-ES"/>
              </w:rPr>
            </w:pPr>
          </w:p>
          <w:p w14:paraId="6E44B561" w14:textId="77777777" w:rsidR="00110255" w:rsidRDefault="00110255" w:rsidP="005335E5">
            <w:pPr>
              <w:pStyle w:val="TableContents"/>
              <w:jc w:val="both"/>
              <w:rPr>
                <w:rFonts w:ascii="Arial" w:hAnsi="Arial"/>
                <w:lang w:val="es-ES"/>
              </w:rPr>
            </w:pPr>
          </w:p>
          <w:p w14:paraId="5CEF3B4E" w14:textId="77777777" w:rsidR="00110255" w:rsidRDefault="00110255" w:rsidP="005335E5">
            <w:pPr>
              <w:pStyle w:val="TableContents"/>
              <w:jc w:val="both"/>
              <w:rPr>
                <w:rFonts w:ascii="Arial" w:hAnsi="Arial"/>
                <w:b/>
                <w:bCs/>
                <w:lang w:val="es-ES"/>
              </w:rPr>
            </w:pPr>
            <w:r>
              <w:rPr>
                <w:rFonts w:ascii="Arial" w:hAnsi="Arial"/>
                <w:b/>
                <w:bCs/>
                <w:lang w:val="es-ES"/>
              </w:rPr>
              <w:t>Tónicas</w:t>
            </w:r>
          </w:p>
          <w:p w14:paraId="60C2FCEB" w14:textId="77777777" w:rsidR="00110255" w:rsidRDefault="00110255" w:rsidP="005335E5">
            <w:pPr>
              <w:pStyle w:val="TableContents"/>
              <w:jc w:val="both"/>
            </w:pPr>
            <w:r>
              <w:rPr>
                <w:rFonts w:ascii="Arial" w:hAnsi="Arial"/>
                <w:lang w:val="es-ES"/>
              </w:rPr>
              <w:t>Nosotros, nosotras</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336DBE8E" w14:textId="77777777" w:rsidR="00110255" w:rsidRDefault="00110255" w:rsidP="005335E5">
            <w:pPr>
              <w:pStyle w:val="TableContents"/>
              <w:jc w:val="both"/>
              <w:rPr>
                <w:rFonts w:ascii="Arial" w:hAnsi="Arial"/>
                <w:b/>
                <w:bCs/>
                <w:lang w:val="es-ES"/>
              </w:rPr>
            </w:pPr>
            <w:r>
              <w:rPr>
                <w:rFonts w:ascii="Arial" w:hAnsi="Arial"/>
                <w:b/>
                <w:bCs/>
                <w:lang w:val="es-ES"/>
              </w:rPr>
              <w:t>Átonas</w:t>
            </w:r>
          </w:p>
          <w:p w14:paraId="143418BE" w14:textId="77777777" w:rsidR="00110255" w:rsidRDefault="00110255" w:rsidP="005335E5">
            <w:pPr>
              <w:pStyle w:val="TableContents"/>
              <w:jc w:val="both"/>
              <w:rPr>
                <w:rFonts w:ascii="Arial" w:hAnsi="Arial"/>
                <w:lang w:val="es-ES"/>
              </w:rPr>
            </w:pPr>
            <w:r>
              <w:rPr>
                <w:rFonts w:ascii="Arial" w:hAnsi="Arial"/>
                <w:lang w:val="es-ES"/>
              </w:rPr>
              <w:t>Os</w:t>
            </w:r>
          </w:p>
          <w:p w14:paraId="2DA5EB9E" w14:textId="77777777" w:rsidR="00110255" w:rsidRDefault="00110255" w:rsidP="005335E5">
            <w:pPr>
              <w:pStyle w:val="TableContents"/>
              <w:jc w:val="both"/>
              <w:rPr>
                <w:rFonts w:ascii="Arial" w:hAnsi="Arial"/>
                <w:lang w:val="es-ES"/>
              </w:rPr>
            </w:pPr>
          </w:p>
          <w:p w14:paraId="514CE7E3" w14:textId="77777777" w:rsidR="00110255" w:rsidRDefault="00110255" w:rsidP="005335E5">
            <w:pPr>
              <w:pStyle w:val="TableContents"/>
              <w:jc w:val="both"/>
              <w:rPr>
                <w:rFonts w:ascii="Arial" w:hAnsi="Arial"/>
                <w:lang w:val="es-ES"/>
              </w:rPr>
            </w:pPr>
          </w:p>
          <w:p w14:paraId="0E68C0FD" w14:textId="77777777" w:rsidR="00110255" w:rsidRDefault="00110255" w:rsidP="005335E5">
            <w:pPr>
              <w:pStyle w:val="TableContents"/>
              <w:jc w:val="both"/>
              <w:rPr>
                <w:rFonts w:ascii="Arial" w:hAnsi="Arial"/>
                <w:b/>
                <w:bCs/>
                <w:lang w:val="es-ES"/>
              </w:rPr>
            </w:pPr>
            <w:r>
              <w:rPr>
                <w:rFonts w:ascii="Arial" w:hAnsi="Arial"/>
                <w:b/>
                <w:bCs/>
                <w:lang w:val="es-ES"/>
              </w:rPr>
              <w:t>Tónicas</w:t>
            </w:r>
          </w:p>
          <w:p w14:paraId="63C0755C" w14:textId="77777777" w:rsidR="00110255" w:rsidRDefault="00110255" w:rsidP="005335E5">
            <w:pPr>
              <w:pStyle w:val="TableContents"/>
              <w:jc w:val="both"/>
            </w:pPr>
            <w:proofErr w:type="gramStart"/>
            <w:r>
              <w:rPr>
                <w:rFonts w:ascii="Arial" w:hAnsi="Arial"/>
                <w:lang w:val="es-ES"/>
              </w:rPr>
              <w:t>Vosotros ,</w:t>
            </w:r>
            <w:proofErr w:type="gramEnd"/>
            <w:r>
              <w:rPr>
                <w:rFonts w:ascii="Arial" w:hAnsi="Arial"/>
                <w:lang w:val="es-ES"/>
              </w:rPr>
              <w:t xml:space="preserve"> vosotras</w:t>
            </w:r>
          </w:p>
        </w:tc>
        <w:tc>
          <w:tcPr>
            <w:tcW w:w="160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634740" w14:textId="77777777" w:rsidR="00110255" w:rsidRDefault="00110255" w:rsidP="005335E5">
            <w:pPr>
              <w:pStyle w:val="TableContents"/>
              <w:jc w:val="both"/>
              <w:rPr>
                <w:rFonts w:ascii="Arial" w:hAnsi="Arial"/>
                <w:b/>
                <w:bCs/>
                <w:lang w:val="es-ES"/>
              </w:rPr>
            </w:pPr>
            <w:r>
              <w:rPr>
                <w:rFonts w:ascii="Arial" w:hAnsi="Arial"/>
                <w:b/>
                <w:bCs/>
                <w:lang w:val="es-ES"/>
              </w:rPr>
              <w:t>Átonas</w:t>
            </w:r>
          </w:p>
          <w:p w14:paraId="20B1539E" w14:textId="77777777" w:rsidR="00110255" w:rsidRDefault="00110255" w:rsidP="005335E5">
            <w:pPr>
              <w:pStyle w:val="TableContents"/>
              <w:jc w:val="both"/>
            </w:pPr>
            <w:r>
              <w:rPr>
                <w:rFonts w:ascii="Arial" w:hAnsi="Arial"/>
              </w:rPr>
              <w:t>Lo</w:t>
            </w:r>
            <w:r>
              <w:rPr>
                <w:rFonts w:ascii="Arial" w:hAnsi="Arial"/>
                <w:lang w:val="es-ES"/>
              </w:rPr>
              <w:t>s</w:t>
            </w:r>
            <w:r>
              <w:rPr>
                <w:rFonts w:ascii="Arial" w:hAnsi="Arial"/>
              </w:rPr>
              <w:t>, las, se les</w:t>
            </w:r>
          </w:p>
          <w:p w14:paraId="4DE1A76B" w14:textId="77777777" w:rsidR="00110255" w:rsidRDefault="00110255" w:rsidP="005335E5">
            <w:pPr>
              <w:pStyle w:val="TableContents"/>
              <w:jc w:val="both"/>
              <w:rPr>
                <w:rFonts w:ascii="Arial" w:hAnsi="Arial"/>
                <w:lang w:val="es-ES"/>
              </w:rPr>
            </w:pPr>
          </w:p>
          <w:p w14:paraId="64E09799" w14:textId="77777777" w:rsidR="00110255" w:rsidRDefault="00110255" w:rsidP="005335E5">
            <w:pPr>
              <w:pStyle w:val="TableContents"/>
              <w:jc w:val="both"/>
              <w:rPr>
                <w:rFonts w:ascii="Arial" w:hAnsi="Arial"/>
                <w:b/>
                <w:bCs/>
                <w:lang w:val="es-ES"/>
              </w:rPr>
            </w:pPr>
            <w:r>
              <w:rPr>
                <w:rFonts w:ascii="Arial" w:hAnsi="Arial"/>
                <w:b/>
                <w:bCs/>
                <w:lang w:val="es-ES"/>
              </w:rPr>
              <w:t>Tónicas</w:t>
            </w:r>
          </w:p>
          <w:p w14:paraId="1724BFB9" w14:textId="77777777" w:rsidR="00110255" w:rsidRDefault="00110255" w:rsidP="005335E5">
            <w:pPr>
              <w:pStyle w:val="TableContents"/>
              <w:jc w:val="both"/>
            </w:pPr>
            <w:proofErr w:type="gramStart"/>
            <w:r>
              <w:rPr>
                <w:rFonts w:ascii="Arial" w:hAnsi="Arial"/>
                <w:lang w:val="es-ES"/>
              </w:rPr>
              <w:t>Ellos .</w:t>
            </w:r>
            <w:proofErr w:type="gramEnd"/>
            <w:r>
              <w:rPr>
                <w:rFonts w:ascii="Arial" w:hAnsi="Arial"/>
                <w:lang w:val="es-ES"/>
              </w:rPr>
              <w:t xml:space="preserve"> ellas</w:t>
            </w:r>
          </w:p>
        </w:tc>
      </w:tr>
    </w:tbl>
    <w:p w14:paraId="45A18AEC" w14:textId="77777777" w:rsidR="00110255" w:rsidRDefault="00110255" w:rsidP="00110255">
      <w:pPr>
        <w:pStyle w:val="Standard"/>
        <w:jc w:val="both"/>
        <w:rPr>
          <w:rFonts w:ascii="Arial" w:hAnsi="Arial"/>
        </w:rPr>
      </w:pPr>
    </w:p>
    <w:p w14:paraId="615B46FD" w14:textId="77777777" w:rsidR="00110255" w:rsidRDefault="00110255" w:rsidP="00110255">
      <w:pPr>
        <w:pStyle w:val="Standard"/>
        <w:jc w:val="both"/>
        <w:rPr>
          <w:rFonts w:ascii="Arial" w:hAnsi="Arial"/>
          <w:b/>
          <w:bCs/>
        </w:rPr>
      </w:pPr>
    </w:p>
    <w:p w14:paraId="05BF4E27" w14:textId="77777777" w:rsidR="00110255" w:rsidRDefault="00110255" w:rsidP="00110255">
      <w:pPr>
        <w:pStyle w:val="Standard"/>
        <w:numPr>
          <w:ilvl w:val="0"/>
          <w:numId w:val="52"/>
        </w:numPr>
        <w:jc w:val="both"/>
        <w:rPr>
          <w:rFonts w:ascii="Arial" w:hAnsi="Arial"/>
          <w:b/>
          <w:bCs/>
        </w:rPr>
      </w:pPr>
      <w:r>
        <w:rPr>
          <w:rFonts w:ascii="Arial" w:hAnsi="Arial"/>
          <w:b/>
          <w:bCs/>
        </w:rPr>
        <w:t>Determinantes y pronombres posesivos</w:t>
      </w:r>
    </w:p>
    <w:p w14:paraId="1725D369" w14:textId="77777777" w:rsidR="00110255" w:rsidRDefault="00110255" w:rsidP="00110255">
      <w:pPr>
        <w:pStyle w:val="Standard"/>
        <w:jc w:val="both"/>
        <w:rPr>
          <w:rFonts w:ascii="Arial" w:hAnsi="Arial"/>
        </w:rPr>
      </w:pPr>
    </w:p>
    <w:p w14:paraId="212C2130" w14:textId="77777777" w:rsidR="00110255" w:rsidRDefault="00110255" w:rsidP="00110255">
      <w:pPr>
        <w:pStyle w:val="Standard"/>
        <w:jc w:val="both"/>
        <w:rPr>
          <w:rFonts w:ascii="Arial" w:hAnsi="Arial"/>
        </w:rPr>
      </w:pPr>
    </w:p>
    <w:p w14:paraId="3501F133" w14:textId="77777777" w:rsidR="00110255" w:rsidRDefault="00110255" w:rsidP="00110255">
      <w:pPr>
        <w:pStyle w:val="Standard"/>
        <w:jc w:val="both"/>
      </w:pPr>
      <w:r>
        <w:rPr>
          <w:rFonts w:ascii="Arial" w:hAnsi="Arial"/>
        </w:rPr>
        <w:t xml:space="preserve">Posesivos </w:t>
      </w:r>
      <w:r>
        <w:rPr>
          <w:rFonts w:ascii="Arial" w:hAnsi="Arial"/>
          <w:lang w:val="es-ES"/>
        </w:rPr>
        <w:t>antepuestos</w:t>
      </w:r>
    </w:p>
    <w:p w14:paraId="268F054D" w14:textId="77777777" w:rsidR="00110255" w:rsidRDefault="00110255" w:rsidP="00110255">
      <w:pPr>
        <w:pStyle w:val="Standard"/>
        <w:jc w:val="both"/>
        <w:rPr>
          <w:rFonts w:ascii="Arial" w:hAnsi="Arial"/>
        </w:rPr>
      </w:pPr>
    </w:p>
    <w:p w14:paraId="57CB114B" w14:textId="77777777" w:rsidR="00110255" w:rsidRDefault="00110255" w:rsidP="00110255">
      <w:pPr>
        <w:pStyle w:val="Standard"/>
        <w:jc w:val="both"/>
        <w:rPr>
          <w:rFonts w:ascii="Arial" w:hAnsi="Arial"/>
        </w:rPr>
      </w:pPr>
    </w:p>
    <w:tbl>
      <w:tblPr>
        <w:tblW w:w="9637" w:type="dxa"/>
        <w:tblLayout w:type="fixed"/>
        <w:tblCellMar>
          <w:left w:w="10" w:type="dxa"/>
          <w:right w:w="10" w:type="dxa"/>
        </w:tblCellMar>
        <w:tblLook w:val="0000" w:firstRow="0" w:lastRow="0" w:firstColumn="0" w:lastColumn="0" w:noHBand="0" w:noVBand="0"/>
      </w:tblPr>
      <w:tblGrid>
        <w:gridCol w:w="1928"/>
        <w:gridCol w:w="1928"/>
        <w:gridCol w:w="1927"/>
        <w:gridCol w:w="1927"/>
        <w:gridCol w:w="1927"/>
      </w:tblGrid>
      <w:tr w:rsidR="00110255" w14:paraId="253B4738" w14:textId="77777777" w:rsidTr="005335E5">
        <w:tblPrEx>
          <w:tblCellMar>
            <w:top w:w="0" w:type="dxa"/>
            <w:bottom w:w="0" w:type="dxa"/>
          </w:tblCellMar>
        </w:tblPrEx>
        <w:tc>
          <w:tcPr>
            <w:tcW w:w="192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4635E89" w14:textId="77777777" w:rsidR="00110255" w:rsidRDefault="00110255" w:rsidP="005335E5">
            <w:pPr>
              <w:pStyle w:val="TableContents"/>
              <w:jc w:val="both"/>
              <w:rPr>
                <w:rFonts w:ascii="Arial" w:hAnsi="Arial"/>
              </w:rPr>
            </w:pPr>
          </w:p>
        </w:tc>
        <w:tc>
          <w:tcPr>
            <w:tcW w:w="192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32E8404" w14:textId="77777777" w:rsidR="00110255" w:rsidRDefault="00110255" w:rsidP="005335E5">
            <w:pPr>
              <w:pStyle w:val="TableContents"/>
              <w:jc w:val="both"/>
              <w:rPr>
                <w:rFonts w:ascii="Arial" w:hAnsi="Arial"/>
              </w:rPr>
            </w:pPr>
          </w:p>
        </w:tc>
        <w:tc>
          <w:tcPr>
            <w:tcW w:w="192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A8B438C" w14:textId="77777777" w:rsidR="00110255" w:rsidRDefault="00110255" w:rsidP="005335E5">
            <w:pPr>
              <w:pStyle w:val="TableContents"/>
              <w:jc w:val="both"/>
              <w:rPr>
                <w:rFonts w:ascii="Arial" w:hAnsi="Arial"/>
              </w:rPr>
            </w:pPr>
            <w:r>
              <w:rPr>
                <w:rFonts w:ascii="Arial" w:hAnsi="Arial"/>
              </w:rPr>
              <w:t>1ª persona</w:t>
            </w:r>
          </w:p>
        </w:tc>
        <w:tc>
          <w:tcPr>
            <w:tcW w:w="192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BAB579B" w14:textId="77777777" w:rsidR="00110255" w:rsidRDefault="00110255" w:rsidP="005335E5">
            <w:pPr>
              <w:pStyle w:val="TableContents"/>
              <w:jc w:val="both"/>
              <w:rPr>
                <w:rFonts w:ascii="Arial" w:hAnsi="Arial"/>
              </w:rPr>
            </w:pPr>
            <w:r>
              <w:rPr>
                <w:rFonts w:ascii="Arial" w:hAnsi="Arial"/>
              </w:rPr>
              <w:t>2ª persona</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74CB7FE" w14:textId="77777777" w:rsidR="00110255" w:rsidRDefault="00110255" w:rsidP="005335E5">
            <w:pPr>
              <w:pStyle w:val="TableContents"/>
              <w:jc w:val="both"/>
              <w:rPr>
                <w:rFonts w:ascii="Arial" w:hAnsi="Arial"/>
              </w:rPr>
            </w:pPr>
            <w:r>
              <w:rPr>
                <w:rFonts w:ascii="Arial" w:hAnsi="Arial"/>
              </w:rPr>
              <w:t>3ª persona</w:t>
            </w:r>
          </w:p>
        </w:tc>
      </w:tr>
      <w:tr w:rsidR="00110255" w14:paraId="66199ADB"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6E27EECE" w14:textId="77777777" w:rsidR="00110255" w:rsidRDefault="00110255" w:rsidP="005335E5">
            <w:pPr>
              <w:pStyle w:val="TableContents"/>
              <w:jc w:val="both"/>
              <w:rPr>
                <w:rFonts w:ascii="Arial" w:hAnsi="Arial"/>
              </w:rPr>
            </w:pPr>
            <w:r>
              <w:rPr>
                <w:rFonts w:ascii="Arial" w:hAnsi="Arial"/>
              </w:rPr>
              <w:t>Un solo poseedor</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0D014F46" w14:textId="77777777" w:rsidR="00110255" w:rsidRDefault="00110255" w:rsidP="005335E5">
            <w:pPr>
              <w:pStyle w:val="TableContents"/>
              <w:jc w:val="both"/>
              <w:rPr>
                <w:rFonts w:ascii="Arial" w:hAnsi="Arial"/>
              </w:rPr>
            </w:pPr>
            <w:r>
              <w:rPr>
                <w:rFonts w:ascii="Arial" w:hAnsi="Arial"/>
              </w:rPr>
              <w:t xml:space="preserve">Singular  </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064ADC6B" w14:textId="77777777" w:rsidR="00110255" w:rsidRDefault="00110255" w:rsidP="005335E5">
            <w:pPr>
              <w:pStyle w:val="TableContents"/>
              <w:jc w:val="both"/>
              <w:rPr>
                <w:rFonts w:ascii="Arial" w:hAnsi="Arial"/>
              </w:rPr>
            </w:pPr>
            <w:r>
              <w:rPr>
                <w:rFonts w:ascii="Arial" w:hAnsi="Arial"/>
              </w:rPr>
              <w:t>Mi</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00F699E4" w14:textId="77777777" w:rsidR="00110255" w:rsidRDefault="00110255" w:rsidP="005335E5">
            <w:pPr>
              <w:pStyle w:val="TableContents"/>
              <w:jc w:val="both"/>
              <w:rPr>
                <w:rFonts w:ascii="Arial" w:hAnsi="Arial"/>
              </w:rPr>
            </w:pPr>
            <w:r>
              <w:rPr>
                <w:rFonts w:ascii="Arial" w:hAnsi="Arial"/>
              </w:rPr>
              <w:t>Tu</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7A68F8" w14:textId="77777777" w:rsidR="00110255" w:rsidRDefault="00110255" w:rsidP="005335E5">
            <w:pPr>
              <w:pStyle w:val="TableContents"/>
              <w:jc w:val="both"/>
              <w:rPr>
                <w:rFonts w:ascii="Arial" w:hAnsi="Arial"/>
              </w:rPr>
            </w:pPr>
            <w:r>
              <w:rPr>
                <w:rFonts w:ascii="Arial" w:hAnsi="Arial"/>
              </w:rPr>
              <w:t>Su</w:t>
            </w:r>
          </w:p>
        </w:tc>
      </w:tr>
      <w:tr w:rsidR="00110255" w14:paraId="0A5D6764"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7F56A1B4" w14:textId="77777777" w:rsidR="00110255" w:rsidRDefault="00110255" w:rsidP="005335E5">
            <w:pPr>
              <w:pStyle w:val="TableContents"/>
              <w:jc w:val="both"/>
              <w:rPr>
                <w:rFonts w:ascii="Arial" w:hAnsi="Arial"/>
              </w:rPr>
            </w:pPr>
            <w:r>
              <w:rPr>
                <w:rFonts w:ascii="Arial" w:hAnsi="Arial"/>
              </w:rPr>
              <w:t>Un solo poseedor</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39866C54" w14:textId="77777777" w:rsidR="00110255" w:rsidRDefault="00110255" w:rsidP="005335E5">
            <w:pPr>
              <w:pStyle w:val="TableContents"/>
              <w:jc w:val="both"/>
              <w:rPr>
                <w:rFonts w:ascii="Arial" w:hAnsi="Arial"/>
              </w:rPr>
            </w:pPr>
            <w:r>
              <w:rPr>
                <w:rFonts w:ascii="Arial" w:hAnsi="Arial"/>
              </w:rPr>
              <w:t>Plural</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74F6A8C1" w14:textId="77777777" w:rsidR="00110255" w:rsidRDefault="00110255" w:rsidP="005335E5">
            <w:pPr>
              <w:pStyle w:val="TableContents"/>
              <w:jc w:val="both"/>
              <w:rPr>
                <w:rFonts w:ascii="Arial" w:hAnsi="Arial"/>
              </w:rPr>
            </w:pPr>
            <w:r>
              <w:rPr>
                <w:rFonts w:ascii="Arial" w:hAnsi="Arial"/>
              </w:rPr>
              <w:t>Mis</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35B4F6F0" w14:textId="77777777" w:rsidR="00110255" w:rsidRDefault="00110255" w:rsidP="005335E5">
            <w:pPr>
              <w:pStyle w:val="TableContents"/>
              <w:jc w:val="both"/>
              <w:rPr>
                <w:rFonts w:ascii="Arial" w:hAnsi="Arial"/>
              </w:rPr>
            </w:pPr>
            <w:r>
              <w:rPr>
                <w:rFonts w:ascii="Arial" w:hAnsi="Arial"/>
              </w:rPr>
              <w:t>Tus</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A7234B8" w14:textId="77777777" w:rsidR="00110255" w:rsidRDefault="00110255" w:rsidP="005335E5">
            <w:pPr>
              <w:pStyle w:val="TableContents"/>
              <w:jc w:val="both"/>
              <w:rPr>
                <w:rFonts w:ascii="Arial" w:hAnsi="Arial"/>
              </w:rPr>
            </w:pPr>
            <w:r>
              <w:rPr>
                <w:rFonts w:ascii="Arial" w:hAnsi="Arial"/>
              </w:rPr>
              <w:t>Sus</w:t>
            </w:r>
          </w:p>
        </w:tc>
      </w:tr>
      <w:tr w:rsidR="00110255" w14:paraId="1F7CDA2A"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3C541436" w14:textId="77777777" w:rsidR="00110255" w:rsidRDefault="00110255" w:rsidP="005335E5">
            <w:pPr>
              <w:pStyle w:val="TableContents"/>
              <w:jc w:val="both"/>
              <w:rPr>
                <w:rFonts w:ascii="Arial" w:hAnsi="Arial"/>
              </w:rPr>
            </w:pPr>
            <w:r>
              <w:rPr>
                <w:rFonts w:ascii="Arial" w:hAnsi="Arial"/>
              </w:rPr>
              <w:t>Varios poseedores</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00982DE5" w14:textId="77777777" w:rsidR="00110255" w:rsidRDefault="00110255" w:rsidP="005335E5">
            <w:pPr>
              <w:pStyle w:val="TableContents"/>
              <w:jc w:val="both"/>
              <w:rPr>
                <w:rFonts w:ascii="Arial" w:hAnsi="Arial"/>
              </w:rPr>
            </w:pPr>
            <w:r>
              <w:rPr>
                <w:rFonts w:ascii="Arial" w:hAnsi="Arial"/>
              </w:rPr>
              <w:t>Singular</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6925483C" w14:textId="77777777" w:rsidR="00110255" w:rsidRDefault="00110255" w:rsidP="005335E5">
            <w:pPr>
              <w:pStyle w:val="TableContents"/>
              <w:jc w:val="both"/>
              <w:rPr>
                <w:rFonts w:ascii="Arial" w:hAnsi="Arial"/>
              </w:rPr>
            </w:pPr>
            <w:r>
              <w:rPr>
                <w:rFonts w:ascii="Arial" w:hAnsi="Arial"/>
              </w:rPr>
              <w:t>Nuestro, -a</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56511FC8" w14:textId="77777777" w:rsidR="00110255" w:rsidRDefault="00110255" w:rsidP="005335E5">
            <w:pPr>
              <w:pStyle w:val="TableContents"/>
              <w:jc w:val="both"/>
              <w:rPr>
                <w:rFonts w:ascii="Arial" w:hAnsi="Arial"/>
              </w:rPr>
            </w:pPr>
            <w:r>
              <w:rPr>
                <w:rFonts w:ascii="Arial" w:hAnsi="Arial"/>
              </w:rPr>
              <w:t>Vuestro -a</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13D15E0" w14:textId="77777777" w:rsidR="00110255" w:rsidRDefault="00110255" w:rsidP="005335E5">
            <w:pPr>
              <w:pStyle w:val="TableContents"/>
              <w:jc w:val="both"/>
              <w:rPr>
                <w:rFonts w:ascii="Arial" w:hAnsi="Arial"/>
              </w:rPr>
            </w:pPr>
            <w:r>
              <w:rPr>
                <w:rFonts w:ascii="Arial" w:hAnsi="Arial"/>
              </w:rPr>
              <w:t>Su</w:t>
            </w:r>
          </w:p>
        </w:tc>
      </w:tr>
      <w:tr w:rsidR="00110255" w14:paraId="1DB170A3"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13CA420C" w14:textId="77777777" w:rsidR="00110255" w:rsidRDefault="00110255" w:rsidP="005335E5">
            <w:pPr>
              <w:pStyle w:val="TableContents"/>
              <w:jc w:val="both"/>
              <w:rPr>
                <w:rFonts w:ascii="Arial" w:hAnsi="Arial"/>
              </w:rPr>
            </w:pPr>
            <w:r>
              <w:rPr>
                <w:rFonts w:ascii="Arial" w:hAnsi="Arial"/>
              </w:rPr>
              <w:t>Varios poseedores</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51547B98" w14:textId="77777777" w:rsidR="00110255" w:rsidRDefault="00110255" w:rsidP="005335E5">
            <w:pPr>
              <w:pStyle w:val="TableContents"/>
              <w:jc w:val="both"/>
              <w:rPr>
                <w:rFonts w:ascii="Arial" w:hAnsi="Arial"/>
              </w:rPr>
            </w:pPr>
            <w:r>
              <w:rPr>
                <w:rFonts w:ascii="Arial" w:hAnsi="Arial"/>
              </w:rPr>
              <w:t>Plular</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31166560" w14:textId="77777777" w:rsidR="00110255" w:rsidRDefault="00110255" w:rsidP="005335E5">
            <w:pPr>
              <w:pStyle w:val="TableContents"/>
              <w:jc w:val="both"/>
              <w:rPr>
                <w:rFonts w:ascii="Arial" w:hAnsi="Arial"/>
              </w:rPr>
            </w:pPr>
            <w:r>
              <w:rPr>
                <w:rFonts w:ascii="Arial" w:hAnsi="Arial"/>
              </w:rPr>
              <w:t>Nuestros, -as</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433BEC4A" w14:textId="77777777" w:rsidR="00110255" w:rsidRDefault="00110255" w:rsidP="005335E5">
            <w:pPr>
              <w:pStyle w:val="TableContents"/>
              <w:jc w:val="both"/>
              <w:rPr>
                <w:rFonts w:ascii="Arial" w:hAnsi="Arial"/>
              </w:rPr>
            </w:pPr>
            <w:r>
              <w:rPr>
                <w:rFonts w:ascii="Arial" w:hAnsi="Arial"/>
              </w:rPr>
              <w:t>Vuestros, -as</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E4B99B" w14:textId="77777777" w:rsidR="00110255" w:rsidRDefault="00110255" w:rsidP="005335E5">
            <w:pPr>
              <w:pStyle w:val="TableContents"/>
              <w:jc w:val="both"/>
              <w:rPr>
                <w:rFonts w:ascii="Arial" w:hAnsi="Arial"/>
              </w:rPr>
            </w:pPr>
            <w:r>
              <w:rPr>
                <w:rFonts w:ascii="Arial" w:hAnsi="Arial"/>
              </w:rPr>
              <w:t>Sus</w:t>
            </w:r>
          </w:p>
        </w:tc>
      </w:tr>
    </w:tbl>
    <w:p w14:paraId="3B3AE479" w14:textId="77777777" w:rsidR="00110255" w:rsidRDefault="00110255" w:rsidP="00110255">
      <w:pPr>
        <w:pStyle w:val="Standard"/>
        <w:jc w:val="both"/>
        <w:rPr>
          <w:rFonts w:ascii="Arial" w:hAnsi="Arial"/>
        </w:rPr>
      </w:pPr>
    </w:p>
    <w:p w14:paraId="5D5BC5D4" w14:textId="77777777" w:rsidR="00110255" w:rsidRDefault="00110255" w:rsidP="00110255">
      <w:pPr>
        <w:pStyle w:val="Standard"/>
        <w:jc w:val="both"/>
        <w:rPr>
          <w:rFonts w:ascii="Arial" w:hAnsi="Arial"/>
        </w:rPr>
      </w:pPr>
    </w:p>
    <w:p w14:paraId="24C147FC" w14:textId="77777777" w:rsidR="00110255" w:rsidRDefault="00110255" w:rsidP="00110255">
      <w:pPr>
        <w:pStyle w:val="Standard"/>
        <w:jc w:val="both"/>
        <w:rPr>
          <w:rFonts w:ascii="Arial" w:hAnsi="Arial"/>
        </w:rPr>
      </w:pPr>
      <w:r>
        <w:rPr>
          <w:rFonts w:ascii="Arial" w:hAnsi="Arial"/>
        </w:rPr>
        <w:t>Posesivos pospuestos</w:t>
      </w:r>
    </w:p>
    <w:p w14:paraId="25F34C97" w14:textId="77777777" w:rsidR="00110255" w:rsidRDefault="00110255" w:rsidP="00110255">
      <w:pPr>
        <w:pStyle w:val="Standard"/>
        <w:jc w:val="both"/>
        <w:rPr>
          <w:rFonts w:ascii="Arial" w:hAnsi="Arial"/>
        </w:rPr>
      </w:pPr>
    </w:p>
    <w:tbl>
      <w:tblPr>
        <w:tblW w:w="9637" w:type="dxa"/>
        <w:tblLayout w:type="fixed"/>
        <w:tblCellMar>
          <w:left w:w="10" w:type="dxa"/>
          <w:right w:w="10" w:type="dxa"/>
        </w:tblCellMar>
        <w:tblLook w:val="0000" w:firstRow="0" w:lastRow="0" w:firstColumn="0" w:lastColumn="0" w:noHBand="0" w:noVBand="0"/>
      </w:tblPr>
      <w:tblGrid>
        <w:gridCol w:w="1928"/>
        <w:gridCol w:w="1928"/>
        <w:gridCol w:w="1927"/>
        <w:gridCol w:w="1927"/>
        <w:gridCol w:w="1927"/>
      </w:tblGrid>
      <w:tr w:rsidR="00110255" w14:paraId="24362D32" w14:textId="77777777" w:rsidTr="005335E5">
        <w:tblPrEx>
          <w:tblCellMar>
            <w:top w:w="0" w:type="dxa"/>
            <w:bottom w:w="0" w:type="dxa"/>
          </w:tblCellMar>
        </w:tblPrEx>
        <w:tc>
          <w:tcPr>
            <w:tcW w:w="192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1CDFF9F" w14:textId="77777777" w:rsidR="00110255" w:rsidRDefault="00110255" w:rsidP="005335E5">
            <w:pPr>
              <w:pStyle w:val="TableContents"/>
              <w:jc w:val="both"/>
              <w:rPr>
                <w:rFonts w:ascii="Arial" w:hAnsi="Arial"/>
              </w:rPr>
            </w:pPr>
          </w:p>
        </w:tc>
        <w:tc>
          <w:tcPr>
            <w:tcW w:w="192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6D4242B" w14:textId="77777777" w:rsidR="00110255" w:rsidRDefault="00110255" w:rsidP="005335E5">
            <w:pPr>
              <w:pStyle w:val="TableContents"/>
              <w:jc w:val="both"/>
              <w:rPr>
                <w:rFonts w:ascii="Arial" w:hAnsi="Arial"/>
              </w:rPr>
            </w:pPr>
          </w:p>
        </w:tc>
        <w:tc>
          <w:tcPr>
            <w:tcW w:w="192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37C6250" w14:textId="77777777" w:rsidR="00110255" w:rsidRDefault="00110255" w:rsidP="005335E5">
            <w:pPr>
              <w:pStyle w:val="TableContents"/>
              <w:jc w:val="both"/>
              <w:rPr>
                <w:rFonts w:ascii="Arial" w:hAnsi="Arial"/>
              </w:rPr>
            </w:pPr>
            <w:r>
              <w:rPr>
                <w:rFonts w:ascii="Arial" w:hAnsi="Arial"/>
              </w:rPr>
              <w:t>1ª persona</w:t>
            </w:r>
          </w:p>
        </w:tc>
        <w:tc>
          <w:tcPr>
            <w:tcW w:w="192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5D455A0" w14:textId="77777777" w:rsidR="00110255" w:rsidRDefault="00110255" w:rsidP="005335E5">
            <w:pPr>
              <w:pStyle w:val="TableContents"/>
              <w:jc w:val="both"/>
              <w:rPr>
                <w:rFonts w:ascii="Arial" w:hAnsi="Arial"/>
              </w:rPr>
            </w:pPr>
            <w:r>
              <w:rPr>
                <w:rFonts w:ascii="Arial" w:hAnsi="Arial"/>
              </w:rPr>
              <w:t>2ª persona</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E5CEA9" w14:textId="77777777" w:rsidR="00110255" w:rsidRDefault="00110255" w:rsidP="005335E5">
            <w:pPr>
              <w:pStyle w:val="TableContents"/>
              <w:jc w:val="both"/>
              <w:rPr>
                <w:rFonts w:ascii="Arial" w:hAnsi="Arial"/>
              </w:rPr>
            </w:pPr>
            <w:r>
              <w:rPr>
                <w:rFonts w:ascii="Arial" w:hAnsi="Arial"/>
              </w:rPr>
              <w:t>3ª persona</w:t>
            </w:r>
          </w:p>
        </w:tc>
      </w:tr>
      <w:tr w:rsidR="00110255" w14:paraId="09F71C67"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4D709E1F" w14:textId="77777777" w:rsidR="00110255" w:rsidRDefault="00110255" w:rsidP="005335E5">
            <w:pPr>
              <w:pStyle w:val="TableContents"/>
              <w:jc w:val="both"/>
              <w:rPr>
                <w:rFonts w:ascii="Arial" w:hAnsi="Arial"/>
              </w:rPr>
            </w:pPr>
            <w:r>
              <w:rPr>
                <w:rFonts w:ascii="Arial" w:hAnsi="Arial"/>
              </w:rPr>
              <w:t>Un solo poseedor</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746EE59F" w14:textId="77777777" w:rsidR="00110255" w:rsidRDefault="00110255" w:rsidP="005335E5">
            <w:pPr>
              <w:pStyle w:val="TableContents"/>
              <w:jc w:val="both"/>
              <w:rPr>
                <w:rFonts w:ascii="Arial" w:hAnsi="Arial"/>
              </w:rPr>
            </w:pPr>
            <w:r>
              <w:rPr>
                <w:rFonts w:ascii="Arial" w:hAnsi="Arial"/>
              </w:rPr>
              <w:t>Singular</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5D6C0736" w14:textId="77777777" w:rsidR="00110255" w:rsidRDefault="00110255" w:rsidP="005335E5">
            <w:pPr>
              <w:pStyle w:val="TableContents"/>
              <w:jc w:val="both"/>
              <w:rPr>
                <w:rFonts w:ascii="Arial" w:hAnsi="Arial"/>
              </w:rPr>
            </w:pPr>
            <w:r>
              <w:rPr>
                <w:rFonts w:ascii="Arial" w:hAnsi="Arial"/>
              </w:rPr>
              <w:t>Mío, mía</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145D859A" w14:textId="77777777" w:rsidR="00110255" w:rsidRDefault="00110255" w:rsidP="005335E5">
            <w:pPr>
              <w:pStyle w:val="TableContents"/>
              <w:jc w:val="both"/>
              <w:rPr>
                <w:rFonts w:ascii="Arial" w:hAnsi="Arial"/>
              </w:rPr>
            </w:pPr>
            <w:r>
              <w:rPr>
                <w:rFonts w:ascii="Arial" w:hAnsi="Arial"/>
              </w:rPr>
              <w:t>Tuyo, -a</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2DB1665" w14:textId="77777777" w:rsidR="00110255" w:rsidRDefault="00110255" w:rsidP="005335E5">
            <w:pPr>
              <w:pStyle w:val="TableContents"/>
              <w:jc w:val="both"/>
              <w:rPr>
                <w:rFonts w:ascii="Arial" w:hAnsi="Arial"/>
              </w:rPr>
            </w:pPr>
            <w:r>
              <w:rPr>
                <w:rFonts w:ascii="Arial" w:hAnsi="Arial"/>
              </w:rPr>
              <w:t>Suyo, -a</w:t>
            </w:r>
          </w:p>
        </w:tc>
      </w:tr>
      <w:tr w:rsidR="00110255" w14:paraId="29CB4558"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68094A9F" w14:textId="77777777" w:rsidR="00110255" w:rsidRDefault="00110255" w:rsidP="005335E5">
            <w:pPr>
              <w:pStyle w:val="TableContents"/>
              <w:jc w:val="both"/>
              <w:rPr>
                <w:rFonts w:ascii="Arial" w:hAnsi="Arial"/>
              </w:rPr>
            </w:pPr>
            <w:r>
              <w:rPr>
                <w:rFonts w:ascii="Arial" w:hAnsi="Arial"/>
              </w:rPr>
              <w:t>Un solo poseedor</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4780A03C" w14:textId="77777777" w:rsidR="00110255" w:rsidRDefault="00110255" w:rsidP="005335E5">
            <w:pPr>
              <w:pStyle w:val="TableContents"/>
              <w:jc w:val="both"/>
              <w:rPr>
                <w:rFonts w:ascii="Arial" w:hAnsi="Arial"/>
              </w:rPr>
            </w:pPr>
            <w:r>
              <w:rPr>
                <w:rFonts w:ascii="Arial" w:hAnsi="Arial"/>
              </w:rPr>
              <w:t>Plural</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2C8FFBE9" w14:textId="77777777" w:rsidR="00110255" w:rsidRDefault="00110255" w:rsidP="005335E5">
            <w:pPr>
              <w:pStyle w:val="TableContents"/>
              <w:jc w:val="both"/>
              <w:rPr>
                <w:rFonts w:ascii="Arial" w:hAnsi="Arial"/>
              </w:rPr>
            </w:pPr>
            <w:r>
              <w:rPr>
                <w:rFonts w:ascii="Arial" w:hAnsi="Arial"/>
              </w:rPr>
              <w:t>Miós , mías</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2ABFD284" w14:textId="77777777" w:rsidR="00110255" w:rsidRDefault="00110255" w:rsidP="005335E5">
            <w:pPr>
              <w:pStyle w:val="TableContents"/>
              <w:jc w:val="both"/>
              <w:rPr>
                <w:rFonts w:ascii="Arial" w:hAnsi="Arial"/>
              </w:rPr>
            </w:pPr>
            <w:r>
              <w:rPr>
                <w:rFonts w:ascii="Arial" w:hAnsi="Arial"/>
              </w:rPr>
              <w:t>Tuyos, -as</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FBE6A0" w14:textId="77777777" w:rsidR="00110255" w:rsidRDefault="00110255" w:rsidP="005335E5">
            <w:pPr>
              <w:pStyle w:val="TableContents"/>
              <w:jc w:val="both"/>
              <w:rPr>
                <w:rFonts w:ascii="Arial" w:hAnsi="Arial"/>
              </w:rPr>
            </w:pPr>
            <w:r>
              <w:rPr>
                <w:rFonts w:ascii="Arial" w:hAnsi="Arial"/>
              </w:rPr>
              <w:t>Suyos, -as</w:t>
            </w:r>
          </w:p>
        </w:tc>
      </w:tr>
      <w:tr w:rsidR="00110255" w14:paraId="13F69E50"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763003CD" w14:textId="77777777" w:rsidR="00110255" w:rsidRDefault="00110255" w:rsidP="005335E5">
            <w:pPr>
              <w:pStyle w:val="TableContents"/>
              <w:jc w:val="both"/>
              <w:rPr>
                <w:rFonts w:ascii="Arial" w:hAnsi="Arial"/>
              </w:rPr>
            </w:pPr>
            <w:r>
              <w:rPr>
                <w:rFonts w:ascii="Arial" w:hAnsi="Arial"/>
              </w:rPr>
              <w:t>Varios poseedores</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2B0ED093" w14:textId="77777777" w:rsidR="00110255" w:rsidRDefault="00110255" w:rsidP="005335E5">
            <w:pPr>
              <w:pStyle w:val="TableContents"/>
              <w:jc w:val="both"/>
              <w:rPr>
                <w:rFonts w:ascii="Arial" w:hAnsi="Arial"/>
              </w:rPr>
            </w:pPr>
            <w:r>
              <w:rPr>
                <w:rFonts w:ascii="Arial" w:hAnsi="Arial"/>
              </w:rPr>
              <w:t>Singular</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7264700A" w14:textId="77777777" w:rsidR="00110255" w:rsidRDefault="00110255" w:rsidP="005335E5">
            <w:pPr>
              <w:pStyle w:val="TableContents"/>
              <w:jc w:val="both"/>
              <w:rPr>
                <w:rFonts w:ascii="Arial" w:hAnsi="Arial"/>
              </w:rPr>
            </w:pPr>
            <w:r>
              <w:rPr>
                <w:rFonts w:ascii="Arial" w:hAnsi="Arial"/>
              </w:rPr>
              <w:t>Nuestros, -as</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122B2B45" w14:textId="77777777" w:rsidR="00110255" w:rsidRDefault="00110255" w:rsidP="005335E5">
            <w:pPr>
              <w:pStyle w:val="TableContents"/>
              <w:jc w:val="both"/>
              <w:rPr>
                <w:rFonts w:ascii="Arial" w:hAnsi="Arial"/>
              </w:rPr>
            </w:pPr>
            <w:r>
              <w:rPr>
                <w:rFonts w:ascii="Arial" w:hAnsi="Arial"/>
              </w:rPr>
              <w:t>Vuestros, -as</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D279E75" w14:textId="77777777" w:rsidR="00110255" w:rsidRDefault="00110255" w:rsidP="005335E5">
            <w:pPr>
              <w:pStyle w:val="TableContents"/>
              <w:jc w:val="both"/>
              <w:rPr>
                <w:rFonts w:ascii="Arial" w:hAnsi="Arial"/>
              </w:rPr>
            </w:pPr>
            <w:r>
              <w:rPr>
                <w:rFonts w:ascii="Arial" w:hAnsi="Arial"/>
              </w:rPr>
              <w:t>Suyo, -a</w:t>
            </w:r>
          </w:p>
        </w:tc>
      </w:tr>
      <w:tr w:rsidR="00110255" w14:paraId="1EF30231"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77241230" w14:textId="77777777" w:rsidR="00110255" w:rsidRDefault="00110255" w:rsidP="005335E5">
            <w:pPr>
              <w:pStyle w:val="TableContents"/>
              <w:jc w:val="both"/>
              <w:rPr>
                <w:rFonts w:ascii="Arial" w:hAnsi="Arial"/>
              </w:rPr>
            </w:pPr>
            <w:r>
              <w:rPr>
                <w:rFonts w:ascii="Arial" w:hAnsi="Arial"/>
              </w:rPr>
              <w:t>Varios poseedores</w:t>
            </w:r>
          </w:p>
        </w:tc>
        <w:tc>
          <w:tcPr>
            <w:tcW w:w="1928" w:type="dxa"/>
            <w:tcBorders>
              <w:left w:val="single" w:sz="2" w:space="0" w:color="000000"/>
              <w:bottom w:val="single" w:sz="2" w:space="0" w:color="000000"/>
            </w:tcBorders>
            <w:shd w:val="clear" w:color="auto" w:fill="auto"/>
            <w:tcMar>
              <w:top w:w="55" w:type="dxa"/>
              <w:left w:w="55" w:type="dxa"/>
              <w:bottom w:w="55" w:type="dxa"/>
              <w:right w:w="55" w:type="dxa"/>
            </w:tcMar>
          </w:tcPr>
          <w:p w14:paraId="3DDAC54E" w14:textId="77777777" w:rsidR="00110255" w:rsidRDefault="00110255" w:rsidP="005335E5">
            <w:pPr>
              <w:pStyle w:val="TableContents"/>
              <w:jc w:val="both"/>
              <w:rPr>
                <w:rFonts w:ascii="Arial" w:hAnsi="Arial"/>
              </w:rPr>
            </w:pPr>
            <w:r>
              <w:rPr>
                <w:rFonts w:ascii="Arial" w:hAnsi="Arial"/>
              </w:rPr>
              <w:t>Plural</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0CD02392" w14:textId="77777777" w:rsidR="00110255" w:rsidRDefault="00110255" w:rsidP="005335E5">
            <w:pPr>
              <w:pStyle w:val="TableContents"/>
              <w:jc w:val="both"/>
              <w:rPr>
                <w:rFonts w:ascii="Arial" w:hAnsi="Arial"/>
              </w:rPr>
            </w:pPr>
            <w:r>
              <w:rPr>
                <w:rFonts w:ascii="Arial" w:hAnsi="Arial"/>
              </w:rPr>
              <w:t>Nuestros , -as</w:t>
            </w:r>
          </w:p>
        </w:tc>
        <w:tc>
          <w:tcPr>
            <w:tcW w:w="1927" w:type="dxa"/>
            <w:tcBorders>
              <w:left w:val="single" w:sz="2" w:space="0" w:color="000000"/>
              <w:bottom w:val="single" w:sz="2" w:space="0" w:color="000000"/>
            </w:tcBorders>
            <w:shd w:val="clear" w:color="auto" w:fill="auto"/>
            <w:tcMar>
              <w:top w:w="55" w:type="dxa"/>
              <w:left w:w="55" w:type="dxa"/>
              <w:bottom w:w="55" w:type="dxa"/>
              <w:right w:w="55" w:type="dxa"/>
            </w:tcMar>
          </w:tcPr>
          <w:p w14:paraId="27F15089" w14:textId="77777777" w:rsidR="00110255" w:rsidRDefault="00110255" w:rsidP="005335E5">
            <w:pPr>
              <w:pStyle w:val="TableContents"/>
              <w:jc w:val="both"/>
              <w:rPr>
                <w:rFonts w:ascii="Arial" w:hAnsi="Arial"/>
              </w:rPr>
            </w:pPr>
            <w:r>
              <w:rPr>
                <w:rFonts w:ascii="Arial" w:hAnsi="Arial"/>
              </w:rPr>
              <w:t>Vuestros, -as</w:t>
            </w:r>
          </w:p>
        </w:tc>
        <w:tc>
          <w:tcPr>
            <w:tcW w:w="192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FAB6FF5" w14:textId="77777777" w:rsidR="00110255" w:rsidRDefault="00110255" w:rsidP="005335E5">
            <w:pPr>
              <w:pStyle w:val="TableContents"/>
              <w:jc w:val="both"/>
              <w:rPr>
                <w:rFonts w:ascii="Arial" w:hAnsi="Arial"/>
              </w:rPr>
            </w:pPr>
            <w:r>
              <w:rPr>
                <w:rFonts w:ascii="Arial" w:hAnsi="Arial"/>
              </w:rPr>
              <w:t>Suyos, -as</w:t>
            </w:r>
          </w:p>
        </w:tc>
      </w:tr>
    </w:tbl>
    <w:p w14:paraId="6BA7D2C3" w14:textId="77777777" w:rsidR="00110255" w:rsidRDefault="00110255" w:rsidP="00110255">
      <w:pPr>
        <w:pStyle w:val="Standard"/>
        <w:jc w:val="both"/>
        <w:rPr>
          <w:rFonts w:ascii="Arial" w:hAnsi="Arial"/>
        </w:rPr>
      </w:pPr>
    </w:p>
    <w:p w14:paraId="204D6F30" w14:textId="77777777" w:rsidR="00110255" w:rsidRDefault="00110255" w:rsidP="00110255">
      <w:pPr>
        <w:pStyle w:val="Standard"/>
        <w:jc w:val="both"/>
        <w:rPr>
          <w:rFonts w:ascii="Arial" w:hAnsi="Arial"/>
          <w:lang w:val="es-ES"/>
        </w:rPr>
      </w:pPr>
      <w:r>
        <w:rPr>
          <w:rFonts w:ascii="Arial" w:hAnsi="Arial"/>
          <w:lang w:val="es-ES"/>
        </w:rPr>
        <w:t>Las formas átonas o antepuestas son siempre determinantes y funcionan como modificadores. Las tónicas o pospuestas funcionan como:</w:t>
      </w:r>
    </w:p>
    <w:p w14:paraId="55AF5117" w14:textId="77777777" w:rsidR="00110255" w:rsidRDefault="00110255" w:rsidP="00110255">
      <w:pPr>
        <w:pStyle w:val="Standard"/>
        <w:numPr>
          <w:ilvl w:val="0"/>
          <w:numId w:val="53"/>
        </w:numPr>
        <w:jc w:val="both"/>
      </w:pPr>
      <w:proofErr w:type="gramStart"/>
      <w:r>
        <w:rPr>
          <w:rFonts w:ascii="Arial" w:hAnsi="Arial"/>
          <w:lang w:val="es-ES"/>
        </w:rPr>
        <w:t>Adjetivos  en</w:t>
      </w:r>
      <w:proofErr w:type="gramEnd"/>
      <w:r>
        <w:rPr>
          <w:rFonts w:ascii="Arial" w:hAnsi="Arial"/>
          <w:lang w:val="es-ES"/>
        </w:rPr>
        <w:t xml:space="preserve"> función de complemento del nombre , atributo o predicativo (Ha sido el amigo </w:t>
      </w:r>
      <w:r>
        <w:rPr>
          <w:rFonts w:ascii="Arial" w:hAnsi="Arial"/>
          <w:b/>
          <w:bCs/>
          <w:lang w:val="es-ES"/>
        </w:rPr>
        <w:t>tuyo )</w:t>
      </w:r>
    </w:p>
    <w:p w14:paraId="41C6B23A" w14:textId="77777777" w:rsidR="00110255" w:rsidRDefault="00110255" w:rsidP="00110255">
      <w:pPr>
        <w:pStyle w:val="Standard"/>
        <w:numPr>
          <w:ilvl w:val="0"/>
          <w:numId w:val="42"/>
        </w:numPr>
        <w:jc w:val="both"/>
      </w:pPr>
      <w:r>
        <w:rPr>
          <w:rFonts w:ascii="Arial" w:hAnsi="Arial"/>
          <w:lang w:val="es-ES"/>
        </w:rPr>
        <w:t xml:space="preserve">Las formas tónicas plural pueden usarse como sustantivos </w:t>
      </w:r>
      <w:proofErr w:type="gramStart"/>
      <w:r>
        <w:rPr>
          <w:rFonts w:ascii="Arial" w:hAnsi="Arial"/>
          <w:lang w:val="es-ES"/>
        </w:rPr>
        <w:t>( Los</w:t>
      </w:r>
      <w:proofErr w:type="gramEnd"/>
      <w:r>
        <w:rPr>
          <w:rFonts w:ascii="Arial" w:hAnsi="Arial"/>
          <w:lang w:val="es-ES"/>
        </w:rPr>
        <w:t xml:space="preserve"> </w:t>
      </w:r>
      <w:r>
        <w:rPr>
          <w:rFonts w:ascii="Arial" w:hAnsi="Arial"/>
          <w:b/>
          <w:bCs/>
          <w:lang w:val="es-ES"/>
        </w:rPr>
        <w:t>nuestros</w:t>
      </w:r>
      <w:r>
        <w:rPr>
          <w:rFonts w:ascii="Arial" w:hAnsi="Arial"/>
          <w:lang w:val="es-ES"/>
        </w:rPr>
        <w:t xml:space="preserve"> ganaron la carrera )</w:t>
      </w:r>
    </w:p>
    <w:p w14:paraId="7EB030DC" w14:textId="77777777" w:rsidR="00110255" w:rsidRDefault="00110255" w:rsidP="00110255">
      <w:pPr>
        <w:pStyle w:val="Standard"/>
        <w:jc w:val="both"/>
        <w:rPr>
          <w:rFonts w:ascii="Arial" w:hAnsi="Arial"/>
          <w:b/>
          <w:bCs/>
        </w:rPr>
      </w:pPr>
    </w:p>
    <w:p w14:paraId="484F674D" w14:textId="77777777" w:rsidR="00110255" w:rsidRDefault="00110255" w:rsidP="00110255">
      <w:pPr>
        <w:pStyle w:val="Standard"/>
        <w:numPr>
          <w:ilvl w:val="0"/>
          <w:numId w:val="54"/>
        </w:numPr>
        <w:jc w:val="both"/>
        <w:rPr>
          <w:rFonts w:ascii="Arial" w:hAnsi="Arial"/>
          <w:b/>
          <w:bCs/>
        </w:rPr>
      </w:pPr>
      <w:r>
        <w:rPr>
          <w:rFonts w:ascii="Arial" w:hAnsi="Arial"/>
          <w:b/>
          <w:bCs/>
        </w:rPr>
        <w:t xml:space="preserve"> Determinantes y pronombres demostrativos</w:t>
      </w:r>
    </w:p>
    <w:p w14:paraId="293AC6B9" w14:textId="77777777" w:rsidR="00110255" w:rsidRDefault="00110255" w:rsidP="00110255">
      <w:pPr>
        <w:pStyle w:val="Standard"/>
        <w:jc w:val="both"/>
        <w:rPr>
          <w:rFonts w:ascii="Arial" w:hAnsi="Arial"/>
          <w:b/>
          <w:bCs/>
        </w:rPr>
      </w:pPr>
    </w:p>
    <w:p w14:paraId="4EE66133" w14:textId="77777777" w:rsidR="00110255" w:rsidRDefault="00110255" w:rsidP="00110255">
      <w:pPr>
        <w:pStyle w:val="Standard"/>
        <w:jc w:val="both"/>
        <w:rPr>
          <w:rFonts w:ascii="Arial" w:hAnsi="Arial"/>
        </w:rPr>
      </w:pPr>
    </w:p>
    <w:tbl>
      <w:tblPr>
        <w:tblW w:w="9637" w:type="dxa"/>
        <w:tblLayout w:type="fixed"/>
        <w:tblCellMar>
          <w:left w:w="10" w:type="dxa"/>
          <w:right w:w="10" w:type="dxa"/>
        </w:tblCellMar>
        <w:tblLook w:val="0000" w:firstRow="0" w:lastRow="0" w:firstColumn="0" w:lastColumn="0" w:noHBand="0" w:noVBand="0"/>
      </w:tblPr>
      <w:tblGrid>
        <w:gridCol w:w="2409"/>
        <w:gridCol w:w="3700"/>
        <w:gridCol w:w="3528"/>
      </w:tblGrid>
      <w:tr w:rsidR="00110255" w14:paraId="0EE9F1AD" w14:textId="77777777" w:rsidTr="005335E5">
        <w:tblPrEx>
          <w:tblCellMar>
            <w:top w:w="0" w:type="dxa"/>
            <w:bottom w:w="0" w:type="dxa"/>
          </w:tblCellMar>
        </w:tblPrEx>
        <w:tc>
          <w:tcPr>
            <w:tcW w:w="240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72BD1FE" w14:textId="77777777" w:rsidR="00110255" w:rsidRDefault="00110255" w:rsidP="005335E5">
            <w:pPr>
              <w:pStyle w:val="TableContents"/>
              <w:jc w:val="both"/>
              <w:rPr>
                <w:rFonts w:ascii="Arial" w:hAnsi="Arial"/>
              </w:rPr>
            </w:pPr>
          </w:p>
        </w:tc>
        <w:tc>
          <w:tcPr>
            <w:tcW w:w="37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723EFC3" w14:textId="77777777" w:rsidR="00110255" w:rsidRDefault="00110255" w:rsidP="005335E5">
            <w:pPr>
              <w:pStyle w:val="TableContents"/>
              <w:jc w:val="both"/>
              <w:rPr>
                <w:rFonts w:ascii="Arial" w:hAnsi="Arial"/>
              </w:rPr>
            </w:pPr>
            <w:r>
              <w:rPr>
                <w:rFonts w:ascii="Arial" w:hAnsi="Arial"/>
              </w:rPr>
              <w:t>Singular</w:t>
            </w:r>
          </w:p>
        </w:tc>
        <w:tc>
          <w:tcPr>
            <w:tcW w:w="352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8B1FAA8" w14:textId="77777777" w:rsidR="00110255" w:rsidRDefault="00110255" w:rsidP="005335E5">
            <w:pPr>
              <w:pStyle w:val="TableContents"/>
              <w:jc w:val="both"/>
              <w:rPr>
                <w:rFonts w:ascii="Arial" w:hAnsi="Arial"/>
              </w:rPr>
            </w:pPr>
            <w:r>
              <w:rPr>
                <w:rFonts w:ascii="Arial" w:hAnsi="Arial"/>
              </w:rPr>
              <w:t>Plural</w:t>
            </w:r>
          </w:p>
        </w:tc>
      </w:tr>
      <w:tr w:rsidR="00110255" w14:paraId="68D68CF7" w14:textId="77777777" w:rsidTr="005335E5">
        <w:tblPrEx>
          <w:tblCellMar>
            <w:top w:w="0" w:type="dxa"/>
            <w:bottom w:w="0" w:type="dxa"/>
          </w:tblCellMar>
        </w:tblPrEx>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3FE929E1" w14:textId="77777777" w:rsidR="00110255" w:rsidRDefault="00110255" w:rsidP="005335E5">
            <w:pPr>
              <w:pStyle w:val="TableContents"/>
              <w:jc w:val="both"/>
              <w:rPr>
                <w:rFonts w:ascii="Arial" w:hAnsi="Arial"/>
              </w:rPr>
            </w:pPr>
            <w:r>
              <w:rPr>
                <w:rFonts w:ascii="Arial" w:hAnsi="Arial"/>
              </w:rPr>
              <w:t>Distancia mínima</w:t>
            </w:r>
          </w:p>
        </w:tc>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6EF860C5" w14:textId="77777777" w:rsidR="00110255" w:rsidRDefault="00110255" w:rsidP="005335E5">
            <w:pPr>
              <w:pStyle w:val="TableContents"/>
              <w:jc w:val="both"/>
              <w:rPr>
                <w:rFonts w:ascii="Arial" w:hAnsi="Arial"/>
              </w:rPr>
            </w:pPr>
            <w:r>
              <w:rPr>
                <w:rFonts w:ascii="Arial" w:hAnsi="Arial"/>
              </w:rPr>
              <w:t>Este, esta, esto</w:t>
            </w:r>
          </w:p>
        </w:tc>
        <w:tc>
          <w:tcPr>
            <w:tcW w:w="352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9A56312" w14:textId="77777777" w:rsidR="00110255" w:rsidRDefault="00110255" w:rsidP="005335E5">
            <w:pPr>
              <w:pStyle w:val="TableContents"/>
              <w:jc w:val="both"/>
              <w:rPr>
                <w:rFonts w:ascii="Arial" w:hAnsi="Arial"/>
              </w:rPr>
            </w:pPr>
            <w:r>
              <w:rPr>
                <w:rFonts w:ascii="Arial" w:hAnsi="Arial"/>
              </w:rPr>
              <w:t>Estos, estas</w:t>
            </w:r>
          </w:p>
        </w:tc>
      </w:tr>
      <w:tr w:rsidR="00110255" w14:paraId="0B5D4720" w14:textId="77777777" w:rsidTr="005335E5">
        <w:tblPrEx>
          <w:tblCellMar>
            <w:top w:w="0" w:type="dxa"/>
            <w:bottom w:w="0" w:type="dxa"/>
          </w:tblCellMar>
        </w:tblPrEx>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09EAE15C" w14:textId="77777777" w:rsidR="00110255" w:rsidRDefault="00110255" w:rsidP="005335E5">
            <w:pPr>
              <w:pStyle w:val="TableContents"/>
              <w:jc w:val="both"/>
              <w:rPr>
                <w:rFonts w:ascii="Arial" w:hAnsi="Arial"/>
              </w:rPr>
            </w:pPr>
            <w:r>
              <w:rPr>
                <w:rFonts w:ascii="Arial" w:hAnsi="Arial"/>
              </w:rPr>
              <w:t>Distancia media</w:t>
            </w:r>
          </w:p>
        </w:tc>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12D4430B" w14:textId="77777777" w:rsidR="00110255" w:rsidRDefault="00110255" w:rsidP="005335E5">
            <w:pPr>
              <w:pStyle w:val="TableContents"/>
              <w:jc w:val="both"/>
              <w:rPr>
                <w:rFonts w:ascii="Arial" w:hAnsi="Arial"/>
              </w:rPr>
            </w:pPr>
            <w:r>
              <w:rPr>
                <w:rFonts w:ascii="Arial" w:hAnsi="Arial"/>
              </w:rPr>
              <w:t>Ese , esa, eso</w:t>
            </w:r>
          </w:p>
        </w:tc>
        <w:tc>
          <w:tcPr>
            <w:tcW w:w="352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41CAE72" w14:textId="77777777" w:rsidR="00110255" w:rsidRDefault="00110255" w:rsidP="005335E5">
            <w:pPr>
              <w:pStyle w:val="TableContents"/>
              <w:jc w:val="both"/>
              <w:rPr>
                <w:rFonts w:ascii="Arial" w:hAnsi="Arial"/>
              </w:rPr>
            </w:pPr>
            <w:r>
              <w:rPr>
                <w:rFonts w:ascii="Arial" w:hAnsi="Arial"/>
              </w:rPr>
              <w:t>Esos, esas</w:t>
            </w:r>
          </w:p>
        </w:tc>
      </w:tr>
      <w:tr w:rsidR="00110255" w14:paraId="794572C0" w14:textId="77777777" w:rsidTr="005335E5">
        <w:tblPrEx>
          <w:tblCellMar>
            <w:top w:w="0" w:type="dxa"/>
            <w:bottom w:w="0" w:type="dxa"/>
          </w:tblCellMar>
        </w:tblPrEx>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147E45E8" w14:textId="77777777" w:rsidR="00110255" w:rsidRDefault="00110255" w:rsidP="005335E5">
            <w:pPr>
              <w:pStyle w:val="TableContents"/>
              <w:jc w:val="both"/>
              <w:rPr>
                <w:rFonts w:ascii="Arial" w:hAnsi="Arial"/>
              </w:rPr>
            </w:pPr>
            <w:r>
              <w:rPr>
                <w:rFonts w:ascii="Arial" w:hAnsi="Arial"/>
              </w:rPr>
              <w:t>Distancia máxima</w:t>
            </w:r>
          </w:p>
        </w:tc>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4B4CA05C" w14:textId="77777777" w:rsidR="00110255" w:rsidRDefault="00110255" w:rsidP="005335E5">
            <w:pPr>
              <w:pStyle w:val="TableContents"/>
              <w:jc w:val="both"/>
              <w:rPr>
                <w:rFonts w:ascii="Arial" w:hAnsi="Arial"/>
              </w:rPr>
            </w:pPr>
            <w:r>
              <w:rPr>
                <w:rFonts w:ascii="Arial" w:hAnsi="Arial"/>
              </w:rPr>
              <w:t>Aquel, aquella, aquello</w:t>
            </w:r>
          </w:p>
        </w:tc>
        <w:tc>
          <w:tcPr>
            <w:tcW w:w="352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B0C369" w14:textId="77777777" w:rsidR="00110255" w:rsidRDefault="00110255" w:rsidP="005335E5">
            <w:pPr>
              <w:pStyle w:val="TableContents"/>
              <w:jc w:val="both"/>
              <w:rPr>
                <w:rFonts w:ascii="Arial" w:hAnsi="Arial"/>
              </w:rPr>
            </w:pPr>
            <w:r>
              <w:rPr>
                <w:rFonts w:ascii="Arial" w:hAnsi="Arial"/>
              </w:rPr>
              <w:t>Aquellos , aquellas</w:t>
            </w:r>
          </w:p>
        </w:tc>
      </w:tr>
    </w:tbl>
    <w:p w14:paraId="78502742" w14:textId="77777777" w:rsidR="00110255" w:rsidRDefault="00110255" w:rsidP="00110255">
      <w:pPr>
        <w:pStyle w:val="Standard"/>
        <w:jc w:val="both"/>
        <w:rPr>
          <w:rFonts w:ascii="Arial" w:hAnsi="Arial"/>
        </w:rPr>
      </w:pPr>
    </w:p>
    <w:p w14:paraId="35FF0464" w14:textId="77777777" w:rsidR="00110255" w:rsidRDefault="00110255" w:rsidP="00110255">
      <w:pPr>
        <w:pStyle w:val="Standard"/>
        <w:jc w:val="both"/>
        <w:rPr>
          <w:rFonts w:ascii="Arial" w:hAnsi="Arial"/>
        </w:rPr>
      </w:pPr>
    </w:p>
    <w:p w14:paraId="13583C15" w14:textId="77777777" w:rsidR="00110255" w:rsidRDefault="00110255" w:rsidP="00110255">
      <w:pPr>
        <w:pStyle w:val="Standard"/>
        <w:jc w:val="both"/>
        <w:rPr>
          <w:rFonts w:ascii="Arial" w:hAnsi="Arial"/>
        </w:rPr>
      </w:pPr>
    </w:p>
    <w:p w14:paraId="3B05BD9B" w14:textId="77777777" w:rsidR="00110255" w:rsidRDefault="00110255" w:rsidP="00110255">
      <w:pPr>
        <w:pStyle w:val="Standard"/>
        <w:numPr>
          <w:ilvl w:val="0"/>
          <w:numId w:val="52"/>
        </w:numPr>
        <w:jc w:val="both"/>
        <w:rPr>
          <w:rFonts w:ascii="Arial" w:hAnsi="Arial"/>
        </w:rPr>
      </w:pPr>
      <w:r>
        <w:rPr>
          <w:rFonts w:ascii="Arial" w:hAnsi="Arial"/>
        </w:rPr>
        <w:t>Determinantes y pronombres indefinidos</w:t>
      </w:r>
    </w:p>
    <w:p w14:paraId="6647C430" w14:textId="77777777" w:rsidR="00110255" w:rsidRDefault="00110255" w:rsidP="00110255">
      <w:pPr>
        <w:pStyle w:val="Standard"/>
        <w:jc w:val="both"/>
        <w:rPr>
          <w:rFonts w:ascii="Arial" w:hAnsi="Arial"/>
        </w:rPr>
      </w:pPr>
    </w:p>
    <w:p w14:paraId="6A3E6051" w14:textId="77777777" w:rsidR="00110255" w:rsidRDefault="00110255" w:rsidP="00110255">
      <w:pPr>
        <w:pStyle w:val="Standard"/>
        <w:jc w:val="both"/>
        <w:rPr>
          <w:rFonts w:ascii="Arial" w:hAnsi="Arial"/>
        </w:rPr>
      </w:pPr>
      <w:r>
        <w:rPr>
          <w:rFonts w:ascii="Arial" w:hAnsi="Arial"/>
        </w:rPr>
        <w:t>Expresan una cantidad inderminada o imprecisa. Según su significado se dividen en:</w:t>
      </w:r>
    </w:p>
    <w:p w14:paraId="7601FF6E" w14:textId="77777777" w:rsidR="00110255" w:rsidRDefault="00110255" w:rsidP="00110255">
      <w:pPr>
        <w:pStyle w:val="Standard"/>
        <w:jc w:val="both"/>
        <w:rPr>
          <w:rFonts w:ascii="Arial" w:hAnsi="Arial"/>
        </w:rPr>
      </w:pPr>
    </w:p>
    <w:p w14:paraId="45B11067" w14:textId="77777777" w:rsidR="00110255" w:rsidRDefault="00110255" w:rsidP="00110255">
      <w:pPr>
        <w:pStyle w:val="Standard"/>
        <w:numPr>
          <w:ilvl w:val="0"/>
          <w:numId w:val="55"/>
        </w:numPr>
        <w:jc w:val="both"/>
      </w:pPr>
      <w:proofErr w:type="gramStart"/>
      <w:r>
        <w:rPr>
          <w:rFonts w:ascii="Arial" w:hAnsi="Arial"/>
          <w:lang w:val="es-ES"/>
        </w:rPr>
        <w:t xml:space="preserve">Evaluativos </w:t>
      </w:r>
      <w:r>
        <w:rPr>
          <w:rFonts w:ascii="Arial" w:hAnsi="Arial"/>
        </w:rPr>
        <w:t>:</w:t>
      </w:r>
      <w:proofErr w:type="gramEnd"/>
      <w:r>
        <w:rPr>
          <w:rFonts w:ascii="Arial" w:hAnsi="Arial"/>
        </w:rPr>
        <w:t xml:space="preserve"> mucho , muy, poco, bastante, demasiado,  tan, cada ..</w:t>
      </w:r>
    </w:p>
    <w:p w14:paraId="34CF198F" w14:textId="77777777" w:rsidR="00110255" w:rsidRDefault="00110255" w:rsidP="00110255">
      <w:pPr>
        <w:pStyle w:val="Standard"/>
        <w:numPr>
          <w:ilvl w:val="0"/>
          <w:numId w:val="55"/>
        </w:numPr>
        <w:jc w:val="both"/>
        <w:rPr>
          <w:rFonts w:ascii="Arial" w:hAnsi="Arial"/>
        </w:rPr>
      </w:pPr>
      <w:r>
        <w:rPr>
          <w:rFonts w:ascii="Arial" w:hAnsi="Arial"/>
        </w:rPr>
        <w:t>Existenciales: alguien, nadie algo, nada, un, algún, ningún...</w:t>
      </w:r>
    </w:p>
    <w:p w14:paraId="08144A23" w14:textId="77777777" w:rsidR="00110255" w:rsidRDefault="00110255" w:rsidP="00110255">
      <w:pPr>
        <w:pStyle w:val="Standard"/>
        <w:numPr>
          <w:ilvl w:val="0"/>
          <w:numId w:val="55"/>
        </w:numPr>
        <w:jc w:val="both"/>
      </w:pPr>
      <w:r>
        <w:rPr>
          <w:rFonts w:ascii="Arial" w:hAnsi="Arial"/>
          <w:lang w:val="es-ES"/>
        </w:rPr>
        <w:t>De indistinción: cualquiera…</w:t>
      </w:r>
    </w:p>
    <w:p w14:paraId="0D6CC343" w14:textId="77777777" w:rsidR="00110255" w:rsidRDefault="00110255" w:rsidP="00110255">
      <w:pPr>
        <w:pStyle w:val="Standard"/>
        <w:numPr>
          <w:ilvl w:val="0"/>
          <w:numId w:val="55"/>
        </w:numPr>
        <w:jc w:val="both"/>
      </w:pPr>
      <w:r>
        <w:rPr>
          <w:rFonts w:ascii="Arial" w:hAnsi="Arial"/>
          <w:lang w:val="es-ES"/>
        </w:rPr>
        <w:t>Comparativos: más, menos, tanto…</w:t>
      </w:r>
    </w:p>
    <w:p w14:paraId="208B8AB4" w14:textId="77777777" w:rsidR="00110255" w:rsidRDefault="00110255" w:rsidP="00110255">
      <w:pPr>
        <w:pStyle w:val="Standard"/>
        <w:jc w:val="both"/>
        <w:rPr>
          <w:rFonts w:ascii="Arial" w:hAnsi="Arial"/>
        </w:rPr>
      </w:pPr>
    </w:p>
    <w:p w14:paraId="2454D90F" w14:textId="77777777" w:rsidR="00110255" w:rsidRDefault="00110255" w:rsidP="00110255">
      <w:pPr>
        <w:pStyle w:val="Standard"/>
        <w:jc w:val="both"/>
        <w:rPr>
          <w:rFonts w:ascii="Arial" w:hAnsi="Arial"/>
        </w:rPr>
      </w:pPr>
    </w:p>
    <w:p w14:paraId="6617DABB" w14:textId="77777777" w:rsidR="00110255" w:rsidRDefault="00110255" w:rsidP="00110255">
      <w:pPr>
        <w:pStyle w:val="Standard"/>
        <w:numPr>
          <w:ilvl w:val="0"/>
          <w:numId w:val="56"/>
        </w:numPr>
        <w:jc w:val="both"/>
        <w:rPr>
          <w:rFonts w:ascii="Arial" w:hAnsi="Arial"/>
          <w:b/>
          <w:bCs/>
        </w:rPr>
      </w:pPr>
      <w:r>
        <w:rPr>
          <w:rFonts w:ascii="Arial" w:hAnsi="Arial"/>
          <w:b/>
          <w:bCs/>
        </w:rPr>
        <w:t>Determinantes y pronombres numerales</w:t>
      </w:r>
    </w:p>
    <w:p w14:paraId="3C2F204F" w14:textId="77777777" w:rsidR="00110255" w:rsidRDefault="00110255" w:rsidP="00110255">
      <w:pPr>
        <w:pStyle w:val="Standard"/>
        <w:jc w:val="both"/>
        <w:rPr>
          <w:rFonts w:ascii="Arial" w:hAnsi="Arial"/>
        </w:rPr>
      </w:pPr>
    </w:p>
    <w:p w14:paraId="76F75182" w14:textId="77777777" w:rsidR="00110255" w:rsidRDefault="00110255" w:rsidP="00110255">
      <w:pPr>
        <w:pStyle w:val="Standard"/>
        <w:jc w:val="both"/>
        <w:rPr>
          <w:rFonts w:ascii="Arial" w:hAnsi="Arial"/>
        </w:rPr>
      </w:pPr>
      <w:r>
        <w:rPr>
          <w:rFonts w:ascii="Arial" w:hAnsi="Arial"/>
        </w:rPr>
        <w:t>Expresan cantidad, orden, una parte o el múltiplo.</w:t>
      </w:r>
    </w:p>
    <w:p w14:paraId="08FEEE21" w14:textId="77777777" w:rsidR="00110255" w:rsidRDefault="00110255" w:rsidP="00110255">
      <w:pPr>
        <w:pStyle w:val="Standard"/>
        <w:jc w:val="both"/>
        <w:rPr>
          <w:rFonts w:ascii="Arial" w:hAnsi="Arial"/>
        </w:rPr>
      </w:pPr>
    </w:p>
    <w:p w14:paraId="37020BE1" w14:textId="77777777" w:rsidR="00110255" w:rsidRDefault="00110255" w:rsidP="00110255">
      <w:pPr>
        <w:pStyle w:val="Standard"/>
        <w:jc w:val="both"/>
        <w:rPr>
          <w:rFonts w:ascii="Arial" w:hAnsi="Arial"/>
        </w:rPr>
      </w:pPr>
    </w:p>
    <w:p w14:paraId="648E90CD" w14:textId="77777777" w:rsidR="00110255" w:rsidRDefault="00110255" w:rsidP="00110255">
      <w:pPr>
        <w:pStyle w:val="Standard"/>
        <w:jc w:val="both"/>
        <w:rPr>
          <w:rFonts w:ascii="Arial" w:hAnsi="Arial"/>
        </w:rPr>
      </w:pPr>
      <w:r>
        <w:rPr>
          <w:rFonts w:ascii="Arial" w:hAnsi="Arial"/>
        </w:rPr>
        <w:t>Se clasifican en:</w:t>
      </w:r>
    </w:p>
    <w:p w14:paraId="4C55EF0D" w14:textId="77777777" w:rsidR="00110255" w:rsidRDefault="00110255" w:rsidP="00110255">
      <w:pPr>
        <w:pStyle w:val="Standard"/>
        <w:jc w:val="both"/>
        <w:rPr>
          <w:rFonts w:ascii="Arial" w:hAnsi="Arial"/>
        </w:rPr>
      </w:pPr>
    </w:p>
    <w:p w14:paraId="17C092C0" w14:textId="77777777" w:rsidR="00110255" w:rsidRDefault="00110255" w:rsidP="00110255">
      <w:pPr>
        <w:pStyle w:val="Standard"/>
        <w:numPr>
          <w:ilvl w:val="0"/>
          <w:numId w:val="57"/>
        </w:numPr>
        <w:jc w:val="both"/>
        <w:rPr>
          <w:rFonts w:ascii="Arial" w:hAnsi="Arial"/>
        </w:rPr>
      </w:pPr>
      <w:r>
        <w:rPr>
          <w:rFonts w:ascii="Arial" w:hAnsi="Arial"/>
        </w:rPr>
        <w:lastRenderedPageBreak/>
        <w:t>Cardinales – uno, dos tres...</w:t>
      </w:r>
    </w:p>
    <w:p w14:paraId="51CA9F19" w14:textId="77777777" w:rsidR="00110255" w:rsidRDefault="00110255" w:rsidP="00110255">
      <w:pPr>
        <w:pStyle w:val="Standard"/>
        <w:numPr>
          <w:ilvl w:val="0"/>
          <w:numId w:val="57"/>
        </w:numPr>
        <w:jc w:val="both"/>
        <w:rPr>
          <w:rFonts w:ascii="Arial" w:hAnsi="Arial"/>
        </w:rPr>
      </w:pPr>
      <w:r>
        <w:rPr>
          <w:rFonts w:ascii="Arial" w:hAnsi="Arial"/>
        </w:rPr>
        <w:t>Ordinales – primero, segundo, tercero...</w:t>
      </w:r>
    </w:p>
    <w:p w14:paraId="654669A2" w14:textId="77777777" w:rsidR="00110255" w:rsidRDefault="00110255" w:rsidP="00110255">
      <w:pPr>
        <w:pStyle w:val="Standard"/>
        <w:numPr>
          <w:ilvl w:val="0"/>
          <w:numId w:val="57"/>
        </w:numPr>
        <w:jc w:val="both"/>
        <w:rPr>
          <w:rFonts w:ascii="Arial" w:hAnsi="Arial"/>
        </w:rPr>
      </w:pPr>
      <w:r>
        <w:rPr>
          <w:rFonts w:ascii="Arial" w:hAnsi="Arial"/>
        </w:rPr>
        <w:t>Partitivos o fraccionarios – hasta el diez con los ordinales y apartir del once con el sifijo -avo, -ava ( dos novenas partes, la undécima parte ...)</w:t>
      </w:r>
    </w:p>
    <w:p w14:paraId="594F46BD" w14:textId="77777777" w:rsidR="00110255" w:rsidRDefault="00110255" w:rsidP="00110255">
      <w:pPr>
        <w:pStyle w:val="Standard"/>
        <w:numPr>
          <w:ilvl w:val="0"/>
          <w:numId w:val="57"/>
        </w:numPr>
        <w:jc w:val="both"/>
        <w:rPr>
          <w:rFonts w:ascii="Arial" w:hAnsi="Arial"/>
        </w:rPr>
      </w:pPr>
      <w:r>
        <w:rPr>
          <w:rFonts w:ascii="Arial" w:hAnsi="Arial"/>
        </w:rPr>
        <w:t>Multiplicativos – doble, triple, cuádruple....</w:t>
      </w:r>
    </w:p>
    <w:p w14:paraId="5159A729" w14:textId="77777777" w:rsidR="00110255" w:rsidRDefault="00110255" w:rsidP="00110255">
      <w:pPr>
        <w:pStyle w:val="Standard"/>
        <w:jc w:val="both"/>
        <w:rPr>
          <w:rFonts w:ascii="Arial" w:hAnsi="Arial"/>
        </w:rPr>
      </w:pPr>
    </w:p>
    <w:p w14:paraId="776EBC50" w14:textId="77777777" w:rsidR="00110255" w:rsidRDefault="00110255" w:rsidP="00110255">
      <w:pPr>
        <w:pStyle w:val="Standard"/>
        <w:jc w:val="both"/>
        <w:rPr>
          <w:rFonts w:ascii="Arial" w:hAnsi="Arial"/>
        </w:rPr>
      </w:pPr>
    </w:p>
    <w:p w14:paraId="6E3B42E5" w14:textId="77777777" w:rsidR="00110255" w:rsidRDefault="00110255" w:rsidP="00110255">
      <w:pPr>
        <w:pStyle w:val="Standard"/>
        <w:jc w:val="both"/>
        <w:rPr>
          <w:rFonts w:ascii="Arial" w:hAnsi="Arial"/>
        </w:rPr>
      </w:pPr>
    </w:p>
    <w:p w14:paraId="72823284" w14:textId="77777777" w:rsidR="00110255" w:rsidRDefault="00110255" w:rsidP="00110255">
      <w:pPr>
        <w:pStyle w:val="Standard"/>
        <w:numPr>
          <w:ilvl w:val="0"/>
          <w:numId w:val="58"/>
        </w:numPr>
        <w:jc w:val="both"/>
        <w:rPr>
          <w:rFonts w:ascii="Arial" w:hAnsi="Arial"/>
          <w:b/>
          <w:bCs/>
        </w:rPr>
      </w:pPr>
      <w:r>
        <w:rPr>
          <w:rFonts w:ascii="Arial" w:hAnsi="Arial"/>
          <w:b/>
          <w:bCs/>
        </w:rPr>
        <w:t xml:space="preserve">Determinantes y pronombres interrogativos y exclamativos  </w:t>
      </w:r>
    </w:p>
    <w:p w14:paraId="07D8DE61" w14:textId="77777777" w:rsidR="00110255" w:rsidRDefault="00110255" w:rsidP="00110255">
      <w:pPr>
        <w:pStyle w:val="Standard"/>
        <w:jc w:val="both"/>
        <w:rPr>
          <w:rFonts w:ascii="Arial" w:hAnsi="Arial"/>
        </w:rPr>
      </w:pPr>
    </w:p>
    <w:p w14:paraId="25D7DC6C" w14:textId="77777777" w:rsidR="00110255" w:rsidRDefault="00110255" w:rsidP="00110255">
      <w:pPr>
        <w:pStyle w:val="Standard"/>
        <w:jc w:val="both"/>
        <w:rPr>
          <w:rFonts w:ascii="Arial" w:hAnsi="Arial"/>
        </w:rPr>
      </w:pPr>
      <w:r>
        <w:rPr>
          <w:rFonts w:ascii="Arial" w:hAnsi="Arial"/>
        </w:rPr>
        <w:t>Además de los que son iguales que los determinantes (qué; cuánto, cuánta, cuántos, cuántas), está también quién, quiénes, que sólo funciona como pronombre. Ejs.: ¡Quién lo iba a pensar! ¿Qué pasa? ¿Cuántas habéis visto la película?</w:t>
      </w:r>
    </w:p>
    <w:p w14:paraId="652FE304" w14:textId="77777777" w:rsidR="00110255" w:rsidRDefault="00110255" w:rsidP="00110255">
      <w:pPr>
        <w:pStyle w:val="Standard"/>
        <w:jc w:val="both"/>
        <w:rPr>
          <w:rFonts w:ascii="Arial" w:hAnsi="Arial"/>
        </w:rPr>
      </w:pPr>
    </w:p>
    <w:p w14:paraId="7924EABD" w14:textId="77777777" w:rsidR="00110255" w:rsidRDefault="00110255" w:rsidP="00110255">
      <w:pPr>
        <w:pStyle w:val="Standard"/>
        <w:jc w:val="both"/>
        <w:rPr>
          <w:rFonts w:ascii="Arial" w:hAnsi="Arial"/>
          <w:b/>
          <w:bCs/>
        </w:rPr>
      </w:pPr>
    </w:p>
    <w:p w14:paraId="184E5025" w14:textId="77777777" w:rsidR="00110255" w:rsidRDefault="00110255" w:rsidP="00110255">
      <w:pPr>
        <w:pStyle w:val="Standard"/>
        <w:numPr>
          <w:ilvl w:val="1"/>
          <w:numId w:val="45"/>
        </w:numPr>
        <w:jc w:val="both"/>
        <w:rPr>
          <w:rFonts w:ascii="Arial" w:hAnsi="Arial"/>
          <w:b/>
          <w:bCs/>
        </w:rPr>
      </w:pPr>
      <w:r>
        <w:rPr>
          <w:rFonts w:ascii="Arial" w:hAnsi="Arial"/>
          <w:b/>
          <w:bCs/>
        </w:rPr>
        <w:t>El adverbio</w:t>
      </w:r>
    </w:p>
    <w:p w14:paraId="0F655C1C" w14:textId="77777777" w:rsidR="00110255" w:rsidRDefault="00110255" w:rsidP="00110255">
      <w:pPr>
        <w:pStyle w:val="Standard"/>
        <w:jc w:val="both"/>
        <w:rPr>
          <w:rFonts w:ascii="Arial" w:hAnsi="Arial"/>
          <w:b/>
          <w:bCs/>
        </w:rPr>
      </w:pPr>
    </w:p>
    <w:p w14:paraId="3E8B4848" w14:textId="77777777" w:rsidR="00110255" w:rsidRDefault="00110255" w:rsidP="00110255">
      <w:pPr>
        <w:pStyle w:val="Standard"/>
        <w:jc w:val="both"/>
        <w:rPr>
          <w:rFonts w:ascii="Arial" w:hAnsi="Arial"/>
        </w:rPr>
      </w:pPr>
    </w:p>
    <w:p w14:paraId="0060CF25" w14:textId="77777777" w:rsidR="00110255" w:rsidRDefault="00110255" w:rsidP="00110255">
      <w:pPr>
        <w:pStyle w:val="Standard"/>
        <w:jc w:val="both"/>
        <w:rPr>
          <w:rFonts w:ascii="Arial" w:hAnsi="Arial"/>
        </w:rPr>
      </w:pPr>
      <w:r>
        <w:rPr>
          <w:rFonts w:ascii="Arial" w:hAnsi="Arial"/>
        </w:rPr>
        <w:t>El adverbio es una palabra invariable (no cambia: tiene una sola forma) que añade alguna información a la acción del verbo (cuándo, cómo o dónde se produce, cuántas veces…).</w:t>
      </w:r>
    </w:p>
    <w:p w14:paraId="1CF781E1" w14:textId="77777777" w:rsidR="00110255" w:rsidRDefault="00110255" w:rsidP="00110255">
      <w:pPr>
        <w:pStyle w:val="Standard"/>
        <w:jc w:val="both"/>
        <w:rPr>
          <w:rFonts w:ascii="Arial" w:hAnsi="Arial"/>
        </w:rPr>
      </w:pPr>
    </w:p>
    <w:p w14:paraId="5E3E5A7F" w14:textId="77777777" w:rsidR="00110255" w:rsidRDefault="00110255" w:rsidP="00110255">
      <w:pPr>
        <w:pStyle w:val="Standard"/>
        <w:jc w:val="both"/>
        <w:rPr>
          <w:rFonts w:ascii="Arial" w:hAnsi="Arial"/>
        </w:rPr>
      </w:pPr>
      <w:r>
        <w:rPr>
          <w:rFonts w:ascii="Arial" w:hAnsi="Arial"/>
        </w:rPr>
        <w:t xml:space="preserve"> </w:t>
      </w:r>
      <w:r>
        <w:rPr>
          <w:rFonts w:ascii="Arial" w:hAnsi="Arial"/>
        </w:rPr>
        <w:t xml:space="preserve"> El único adverbio que cambia de forma es quizá, con su variante quizás (que suele utilizarse si la palabra siguiente empieza por vocal: Quizás ahora pueda, Quizá madrugue mañana). </w:t>
      </w:r>
      <w:r>
        <w:rPr>
          <w:rFonts w:ascii="Arial" w:hAnsi="Arial"/>
        </w:rPr>
        <w:t> También cambia el adverbio todo, -a, -os, -as cuando modifica a un adjetivo: Están todos contentos, Está toda (=muy) contenta. Sin embargo, no pasa lo mismo con mucho (muy) y poco: Está poco convencida, Está muy convencida</w:t>
      </w:r>
    </w:p>
    <w:p w14:paraId="1922A67C" w14:textId="77777777" w:rsidR="00110255" w:rsidRDefault="00110255" w:rsidP="00110255">
      <w:pPr>
        <w:pStyle w:val="Standard"/>
        <w:jc w:val="both"/>
        <w:rPr>
          <w:rFonts w:ascii="Arial" w:hAnsi="Arial"/>
        </w:rPr>
      </w:pPr>
    </w:p>
    <w:p w14:paraId="6159AF8C" w14:textId="77777777" w:rsidR="00110255" w:rsidRDefault="00110255" w:rsidP="00110255">
      <w:pPr>
        <w:pStyle w:val="Standard"/>
        <w:jc w:val="both"/>
        <w:rPr>
          <w:rFonts w:ascii="Arial" w:hAnsi="Arial"/>
        </w:rPr>
      </w:pPr>
      <w:r>
        <w:rPr>
          <w:rFonts w:ascii="Arial" w:hAnsi="Arial"/>
        </w:rPr>
        <w:t xml:space="preserve">. </w:t>
      </w:r>
      <w:r>
        <w:rPr>
          <w:rFonts w:ascii="Arial" w:hAnsi="Arial"/>
        </w:rPr>
        <w:t> Por otra parte, los adverbios, aunque los consideramos palabras invariables, en algunos pasos, pueden combinarse con sufijos diminutivos o superlativos: ahorita, cerquita, lejísimos… También aceptan la forma comparativa: Llega a la oficina más temprano que nadie.</w:t>
      </w:r>
    </w:p>
    <w:p w14:paraId="48B07928" w14:textId="77777777" w:rsidR="00110255" w:rsidRDefault="00110255" w:rsidP="00110255">
      <w:pPr>
        <w:pStyle w:val="Standard"/>
        <w:jc w:val="both"/>
        <w:rPr>
          <w:rFonts w:ascii="Arial" w:hAnsi="Arial"/>
        </w:rPr>
      </w:pPr>
    </w:p>
    <w:p w14:paraId="3524D191" w14:textId="77777777" w:rsidR="00110255" w:rsidRDefault="00110255" w:rsidP="00110255">
      <w:pPr>
        <w:pStyle w:val="Standard"/>
        <w:jc w:val="both"/>
        <w:rPr>
          <w:rFonts w:ascii="Arial" w:hAnsi="Arial"/>
        </w:rPr>
      </w:pPr>
      <w:r>
        <w:rPr>
          <w:rFonts w:ascii="Arial" w:hAnsi="Arial"/>
        </w:rPr>
        <w:t xml:space="preserve">Muchos adverbios se forman añadiendo la terminación –mente a un adjetivo en femenino (por ejemplo: de estupendo,-a → estupendamente, legalmente, buenamente, malamente).  </w:t>
      </w:r>
    </w:p>
    <w:p w14:paraId="60887FF1" w14:textId="77777777" w:rsidR="00110255" w:rsidRDefault="00110255" w:rsidP="00110255">
      <w:pPr>
        <w:pStyle w:val="Standard"/>
        <w:jc w:val="both"/>
        <w:rPr>
          <w:rFonts w:ascii="Arial" w:hAnsi="Arial"/>
        </w:rPr>
      </w:pPr>
    </w:p>
    <w:p w14:paraId="6FA11957" w14:textId="77777777" w:rsidR="00110255" w:rsidRDefault="00110255" w:rsidP="00110255">
      <w:pPr>
        <w:pStyle w:val="Standard"/>
        <w:jc w:val="both"/>
        <w:rPr>
          <w:rFonts w:ascii="Arial" w:hAnsi="Arial"/>
        </w:rPr>
      </w:pPr>
    </w:p>
    <w:p w14:paraId="125601D0" w14:textId="77777777" w:rsidR="00110255" w:rsidRDefault="00110255" w:rsidP="00110255">
      <w:pPr>
        <w:pStyle w:val="Standard"/>
        <w:jc w:val="both"/>
        <w:rPr>
          <w:rFonts w:ascii="Arial" w:hAnsi="Arial"/>
        </w:rPr>
      </w:pPr>
      <w:r>
        <w:rPr>
          <w:rFonts w:ascii="Arial" w:hAnsi="Arial"/>
        </w:rPr>
        <w:t>Los adverbios pueden modificar no solo al verbo, sino también a otro adverbio, a un adjetivo o a toda una oración. Ejs.: Corre mucho (modifica al verbo), Es muy alto (modifica al adjetivo alto), Está muy lejos (muy modifica a otro adverbio, lejos), Desgraciadamente, no vendrá (modifica a toda la oración, función incidental). 6.1.</w:t>
      </w:r>
    </w:p>
    <w:p w14:paraId="08904EED" w14:textId="77777777" w:rsidR="00110255" w:rsidRDefault="00110255" w:rsidP="00110255">
      <w:pPr>
        <w:pStyle w:val="Standard"/>
        <w:jc w:val="both"/>
        <w:rPr>
          <w:rFonts w:ascii="Arial" w:hAnsi="Arial"/>
        </w:rPr>
      </w:pPr>
    </w:p>
    <w:p w14:paraId="23307CB7" w14:textId="77777777" w:rsidR="00110255" w:rsidRDefault="00110255" w:rsidP="00110255">
      <w:pPr>
        <w:pStyle w:val="Standard"/>
        <w:jc w:val="both"/>
        <w:rPr>
          <w:rFonts w:ascii="Arial" w:hAnsi="Arial"/>
        </w:rPr>
      </w:pPr>
    </w:p>
    <w:p w14:paraId="162D4F2D" w14:textId="77777777" w:rsidR="00110255" w:rsidRDefault="00110255" w:rsidP="00110255">
      <w:pPr>
        <w:pStyle w:val="Standard"/>
        <w:jc w:val="both"/>
        <w:rPr>
          <w:rFonts w:ascii="Arial" w:hAnsi="Arial"/>
        </w:rPr>
      </w:pPr>
      <w:r>
        <w:rPr>
          <w:rFonts w:ascii="Arial" w:hAnsi="Arial"/>
        </w:rPr>
        <w:t>Clasificación de los adverbios:</w:t>
      </w:r>
    </w:p>
    <w:p w14:paraId="63432AE4" w14:textId="77777777" w:rsidR="00110255" w:rsidRDefault="00110255" w:rsidP="00110255">
      <w:pPr>
        <w:pStyle w:val="Standard"/>
        <w:jc w:val="both"/>
        <w:rPr>
          <w:rFonts w:ascii="Arial" w:hAnsi="Arial"/>
        </w:rPr>
      </w:pPr>
    </w:p>
    <w:p w14:paraId="22D159DA" w14:textId="77777777" w:rsidR="00110255" w:rsidRDefault="00110255" w:rsidP="00110255">
      <w:pPr>
        <w:pStyle w:val="Standard"/>
        <w:numPr>
          <w:ilvl w:val="0"/>
          <w:numId w:val="59"/>
        </w:numPr>
        <w:jc w:val="both"/>
      </w:pPr>
      <w:r>
        <w:rPr>
          <w:rFonts w:ascii="Arial" w:hAnsi="Arial"/>
          <w:b/>
          <w:bCs/>
        </w:rPr>
        <w:t>Adverbios de tiempo:</w:t>
      </w:r>
      <w:r>
        <w:rPr>
          <w:rFonts w:ascii="Arial" w:hAnsi="Arial"/>
        </w:rPr>
        <w:t xml:space="preserve"> ahora, anoche, anteanoche, antes, aún, ayer, después, enseguida, entonces, hoy, jamás, luego, mañana, mientras, nunca, pasado (mañana), pronto, siempre, tarde, temprano, todavía, ya…</w:t>
      </w:r>
    </w:p>
    <w:p w14:paraId="5470BEAF" w14:textId="77777777" w:rsidR="00110255" w:rsidRDefault="00110255" w:rsidP="00110255">
      <w:pPr>
        <w:pStyle w:val="Standard"/>
        <w:numPr>
          <w:ilvl w:val="0"/>
          <w:numId w:val="59"/>
        </w:numPr>
        <w:jc w:val="both"/>
      </w:pPr>
      <w:r>
        <w:rPr>
          <w:rFonts w:ascii="Arial" w:hAnsi="Arial"/>
        </w:rPr>
        <w:t xml:space="preserve">  </w:t>
      </w:r>
      <w:r>
        <w:rPr>
          <w:rFonts w:ascii="Arial" w:hAnsi="Arial"/>
          <w:b/>
          <w:bCs/>
        </w:rPr>
        <w:t>Adverbios de lugar:</w:t>
      </w:r>
      <w:r>
        <w:rPr>
          <w:rFonts w:ascii="Arial" w:hAnsi="Arial"/>
        </w:rPr>
        <w:t xml:space="preserve"> abajo, acá, acullá, (a)delante, (a)dentro, (a)fuera, ahí, allá, allí, alrededor, aquí, arriba, cerca, debajo, delante, detrás, encima, enfrente, lejos…</w:t>
      </w:r>
    </w:p>
    <w:p w14:paraId="04502C26" w14:textId="77777777" w:rsidR="00110255" w:rsidRDefault="00110255" w:rsidP="00110255">
      <w:pPr>
        <w:pStyle w:val="Standard"/>
        <w:numPr>
          <w:ilvl w:val="0"/>
          <w:numId w:val="59"/>
        </w:numPr>
        <w:jc w:val="both"/>
      </w:pPr>
      <w:r>
        <w:rPr>
          <w:rFonts w:ascii="Arial" w:hAnsi="Arial"/>
        </w:rPr>
        <w:t xml:space="preserve"> </w:t>
      </w:r>
      <w:r>
        <w:rPr>
          <w:rFonts w:ascii="Arial" w:hAnsi="Arial"/>
          <w:b/>
          <w:bCs/>
        </w:rPr>
        <w:t>Adverbios de modo:</w:t>
      </w:r>
      <w:r>
        <w:rPr>
          <w:rFonts w:ascii="Arial" w:hAnsi="Arial"/>
        </w:rPr>
        <w:t xml:space="preserve"> adrede, aprisa, así, bien, deprisa, despacio, espontáneamente, estupendamente, fantásticamente, lento, mal, mejor, peor, pésimamente, profundamente, rápido, regular, superbien…</w:t>
      </w:r>
    </w:p>
    <w:p w14:paraId="12BA68DA" w14:textId="77777777" w:rsidR="00110255" w:rsidRDefault="00110255" w:rsidP="00110255">
      <w:pPr>
        <w:pStyle w:val="Standard"/>
        <w:numPr>
          <w:ilvl w:val="0"/>
          <w:numId w:val="59"/>
        </w:numPr>
        <w:jc w:val="both"/>
      </w:pPr>
      <w:r>
        <w:rPr>
          <w:rFonts w:ascii="Arial" w:hAnsi="Arial"/>
          <w:b/>
          <w:bCs/>
        </w:rPr>
        <w:lastRenderedPageBreak/>
        <w:t>Adverbios de cantidad e intensidad:</w:t>
      </w:r>
      <w:r>
        <w:rPr>
          <w:rFonts w:ascii="Arial" w:hAnsi="Arial"/>
        </w:rPr>
        <w:t xml:space="preserve"> algo, apenas, bastante, casi, cuanto, demasiado, más, menos, mucho (muy), mucho más, nada, poco, solo, solamente, tan, tanto, todo, únicamente…</w:t>
      </w:r>
    </w:p>
    <w:p w14:paraId="14552BC5" w14:textId="77777777" w:rsidR="00110255" w:rsidRDefault="00110255" w:rsidP="00110255">
      <w:pPr>
        <w:pStyle w:val="Standard"/>
        <w:numPr>
          <w:ilvl w:val="0"/>
          <w:numId w:val="59"/>
        </w:numPr>
        <w:jc w:val="both"/>
      </w:pPr>
      <w:r>
        <w:rPr>
          <w:rFonts w:ascii="Arial" w:hAnsi="Arial"/>
        </w:rPr>
        <w:t xml:space="preserve"> </w:t>
      </w:r>
      <w:r>
        <w:rPr>
          <w:rFonts w:ascii="Arial" w:hAnsi="Arial"/>
          <w:b/>
          <w:bCs/>
        </w:rPr>
        <w:t xml:space="preserve">Adverbios de afirmación: </w:t>
      </w:r>
      <w:r>
        <w:rPr>
          <w:rFonts w:ascii="Arial" w:hAnsi="Arial"/>
        </w:rPr>
        <w:t>bueno, ciertamente, ¡Claro!, efectivamente, naturalmente, realmente, seguro, sí, también, ¡Vale!, verdaderamente…</w:t>
      </w:r>
    </w:p>
    <w:p w14:paraId="227CDD5D" w14:textId="77777777" w:rsidR="00110255" w:rsidRDefault="00110255" w:rsidP="00110255">
      <w:pPr>
        <w:pStyle w:val="Standard"/>
        <w:numPr>
          <w:ilvl w:val="0"/>
          <w:numId w:val="59"/>
        </w:numPr>
        <w:jc w:val="both"/>
      </w:pPr>
      <w:r>
        <w:rPr>
          <w:rFonts w:ascii="Arial" w:hAnsi="Arial"/>
          <w:b/>
          <w:bCs/>
        </w:rPr>
        <w:t xml:space="preserve">Adverbios de negación: </w:t>
      </w:r>
      <w:r>
        <w:rPr>
          <w:rFonts w:ascii="Arial" w:hAnsi="Arial"/>
        </w:rPr>
        <w:t>jamás, no, nunca, qué (va), tampoco…</w:t>
      </w:r>
    </w:p>
    <w:p w14:paraId="2B45067D" w14:textId="77777777" w:rsidR="00110255" w:rsidRDefault="00110255" w:rsidP="00110255">
      <w:pPr>
        <w:pStyle w:val="Standard"/>
        <w:numPr>
          <w:ilvl w:val="0"/>
          <w:numId w:val="59"/>
        </w:numPr>
        <w:jc w:val="both"/>
      </w:pPr>
      <w:r>
        <w:rPr>
          <w:rFonts w:ascii="Arial" w:hAnsi="Arial"/>
          <w:b/>
          <w:bCs/>
        </w:rPr>
        <w:t>Adverbio de duda:</w:t>
      </w:r>
      <w:r>
        <w:rPr>
          <w:rFonts w:ascii="Arial" w:hAnsi="Arial"/>
        </w:rPr>
        <w:t xml:space="preserve"> acaso, igual, posiblemente, probablemente, quizá(s),</w:t>
      </w:r>
    </w:p>
    <w:p w14:paraId="1216AAC0" w14:textId="77777777" w:rsidR="00110255" w:rsidRDefault="00110255" w:rsidP="00110255">
      <w:pPr>
        <w:pStyle w:val="Standard"/>
        <w:jc w:val="both"/>
        <w:rPr>
          <w:rFonts w:ascii="Arial" w:hAnsi="Arial"/>
        </w:rPr>
      </w:pPr>
    </w:p>
    <w:p w14:paraId="0AA14A37" w14:textId="77777777" w:rsidR="00110255" w:rsidRDefault="00110255" w:rsidP="00110255">
      <w:pPr>
        <w:pStyle w:val="Standard"/>
        <w:jc w:val="both"/>
        <w:rPr>
          <w:rFonts w:ascii="Arial" w:hAnsi="Arial"/>
        </w:rPr>
      </w:pPr>
    </w:p>
    <w:p w14:paraId="68A8D7E0" w14:textId="77777777" w:rsidR="00110255" w:rsidRDefault="00110255" w:rsidP="00110255">
      <w:pPr>
        <w:pStyle w:val="Standard"/>
        <w:numPr>
          <w:ilvl w:val="1"/>
          <w:numId w:val="45"/>
        </w:numPr>
        <w:jc w:val="both"/>
        <w:rPr>
          <w:rFonts w:ascii="Arial" w:hAnsi="Arial"/>
          <w:b/>
          <w:bCs/>
        </w:rPr>
      </w:pPr>
      <w:r>
        <w:rPr>
          <w:rFonts w:ascii="Arial" w:hAnsi="Arial"/>
          <w:b/>
          <w:bCs/>
        </w:rPr>
        <w:t>El verbo y las perífrasis verbales</w:t>
      </w:r>
    </w:p>
    <w:p w14:paraId="306E998C" w14:textId="77777777" w:rsidR="00110255" w:rsidRDefault="00110255" w:rsidP="00110255">
      <w:pPr>
        <w:pStyle w:val="Standard"/>
        <w:jc w:val="both"/>
        <w:rPr>
          <w:rFonts w:ascii="Arial" w:hAnsi="Arial"/>
        </w:rPr>
      </w:pPr>
    </w:p>
    <w:p w14:paraId="1E055C4A" w14:textId="77777777" w:rsidR="00110255" w:rsidRDefault="00110255" w:rsidP="00110255">
      <w:pPr>
        <w:pStyle w:val="Standard"/>
        <w:jc w:val="both"/>
        <w:rPr>
          <w:rFonts w:ascii="Arial" w:hAnsi="Arial"/>
        </w:rPr>
      </w:pPr>
      <w:r>
        <w:rPr>
          <w:rFonts w:ascii="Arial" w:hAnsi="Arial"/>
        </w:rPr>
        <w:t>El verbo es una palabra o grupo de palabras que indican acción (comer, jugar, correr, saltar, pensar, dibujar), estado de ánimo (reír, llorar, parecer, suspirar, soñar), posesión o existencia (tener, poseer, ser, existir, haber) o acontecimientos de la naturaleza (nevar, llover, temblar).</w:t>
      </w:r>
    </w:p>
    <w:p w14:paraId="4EB240D9" w14:textId="77777777" w:rsidR="00110255" w:rsidRDefault="00110255" w:rsidP="00110255">
      <w:pPr>
        <w:pStyle w:val="Standard"/>
        <w:jc w:val="both"/>
        <w:rPr>
          <w:rFonts w:ascii="Arial" w:hAnsi="Arial"/>
        </w:rPr>
      </w:pPr>
    </w:p>
    <w:p w14:paraId="276EA6FD" w14:textId="77777777" w:rsidR="00110255" w:rsidRDefault="00110255" w:rsidP="00110255">
      <w:pPr>
        <w:pStyle w:val="Standard"/>
        <w:jc w:val="both"/>
        <w:rPr>
          <w:rFonts w:ascii="Arial" w:hAnsi="Arial"/>
        </w:rPr>
      </w:pPr>
      <w:r>
        <w:rPr>
          <w:rFonts w:ascii="Arial" w:hAnsi="Arial"/>
        </w:rPr>
        <w:t xml:space="preserve"> El verbo es la palabra en torno a la que se estructura la oración. Está formado por un lexema o raíz, que aporta el significado léxico, más los morfemas flexivos o desinencias, que añaden las nociones gramaticales que llamamos accidentes del verbo: persona, número, tiempo, modo, aspecto, voz.</w:t>
      </w:r>
    </w:p>
    <w:p w14:paraId="5B090FCD" w14:textId="77777777" w:rsidR="00110255" w:rsidRDefault="00110255" w:rsidP="00110255">
      <w:pPr>
        <w:pStyle w:val="Standard"/>
        <w:jc w:val="both"/>
        <w:rPr>
          <w:rFonts w:ascii="Arial" w:hAnsi="Arial"/>
        </w:rPr>
      </w:pPr>
    </w:p>
    <w:p w14:paraId="05B007CA" w14:textId="77777777" w:rsidR="00110255" w:rsidRDefault="00110255" w:rsidP="00110255">
      <w:pPr>
        <w:pStyle w:val="Standard"/>
        <w:jc w:val="both"/>
        <w:rPr>
          <w:rFonts w:ascii="Arial" w:hAnsi="Arial"/>
        </w:rPr>
      </w:pPr>
    </w:p>
    <w:p w14:paraId="4D277B77" w14:textId="77777777" w:rsidR="00110255" w:rsidRDefault="00110255" w:rsidP="00110255">
      <w:pPr>
        <w:pStyle w:val="Standard"/>
        <w:jc w:val="both"/>
        <w:rPr>
          <w:rFonts w:ascii="Arial" w:hAnsi="Arial"/>
        </w:rPr>
      </w:pPr>
      <w:r>
        <w:rPr>
          <w:rFonts w:ascii="Arial" w:hAnsi="Arial"/>
        </w:rPr>
        <w:t>El verbo puede clasificarse de varias maneras:</w:t>
      </w:r>
    </w:p>
    <w:p w14:paraId="7EB86F13" w14:textId="77777777" w:rsidR="00110255" w:rsidRDefault="00110255" w:rsidP="00110255">
      <w:pPr>
        <w:pStyle w:val="Standard"/>
        <w:jc w:val="both"/>
        <w:rPr>
          <w:rFonts w:ascii="Arial" w:hAnsi="Arial"/>
        </w:rPr>
      </w:pPr>
    </w:p>
    <w:p w14:paraId="048A2CDC" w14:textId="77777777" w:rsidR="00110255" w:rsidRDefault="00110255" w:rsidP="00110255">
      <w:pPr>
        <w:pStyle w:val="Standard"/>
        <w:jc w:val="both"/>
        <w:rPr>
          <w:rFonts w:ascii="Arial" w:hAnsi="Arial"/>
        </w:rPr>
      </w:pPr>
    </w:p>
    <w:p w14:paraId="43E79843" w14:textId="77777777" w:rsidR="00110255" w:rsidRDefault="00110255" w:rsidP="00110255">
      <w:pPr>
        <w:pStyle w:val="Standard"/>
        <w:jc w:val="both"/>
        <w:rPr>
          <w:rFonts w:ascii="Arial" w:hAnsi="Arial"/>
        </w:rPr>
      </w:pPr>
      <w:r>
        <w:rPr>
          <w:rFonts w:ascii="Arial" w:hAnsi="Arial"/>
        </w:rPr>
        <w:tab/>
        <w:t xml:space="preserve"> </w:t>
      </w:r>
      <w:r>
        <w:rPr>
          <w:rFonts w:ascii="Arial" w:hAnsi="Arial"/>
        </w:rPr>
        <w:t> Por la terminación verbal: o 1ª conjugación (verbos en –ar: cantar, amar, bailar), o 2ª conjugación (verbos en –er: temer, coser, coger, comer), o 3ª conjugación (verbos en –ir: ir, partir, vivir, salir).</w:t>
      </w:r>
    </w:p>
    <w:p w14:paraId="26C91FDA" w14:textId="77777777" w:rsidR="00110255" w:rsidRDefault="00110255" w:rsidP="00110255">
      <w:pPr>
        <w:pStyle w:val="Standard"/>
        <w:jc w:val="both"/>
        <w:rPr>
          <w:rFonts w:ascii="Arial" w:hAnsi="Arial"/>
        </w:rPr>
      </w:pPr>
      <w:r>
        <w:rPr>
          <w:rFonts w:ascii="Arial" w:hAnsi="Arial"/>
        </w:rPr>
        <w:tab/>
        <w:t xml:space="preserve"> </w:t>
      </w:r>
      <w:r>
        <w:rPr>
          <w:rFonts w:ascii="Arial" w:hAnsi="Arial"/>
        </w:rPr>
        <w:t> Por la voz verbal: o voz activa (el sujeto realiza la acción, es agente: amo, has temido, repartirá)  o voz pasiva (el sujeto padece la acción, no la realiza, sino que recae sobre él, es paciente: soy amado, has sido temida, serán repartidos) El participio, en la voz activa, permanece invariable: ellas habían comido, ellos habían comido; pero en la voz pasiva, concuerda en género y número con el sujeto: ellas habían sido comidas, ellos habían sido comidos.</w:t>
      </w:r>
    </w:p>
    <w:p w14:paraId="0CD7BC0D" w14:textId="77777777" w:rsidR="00110255" w:rsidRDefault="00110255" w:rsidP="00110255">
      <w:pPr>
        <w:pStyle w:val="Standard"/>
        <w:jc w:val="both"/>
        <w:rPr>
          <w:rFonts w:ascii="Arial" w:hAnsi="Arial"/>
        </w:rPr>
      </w:pPr>
      <w:r>
        <w:rPr>
          <w:rFonts w:ascii="Arial" w:hAnsi="Arial"/>
        </w:rPr>
        <w:t> Por los complementos con los que se combina – verbos  copulativo o atributivo Carecen de significado léxico, solo unen Suj. y Pred., llevan Atrib. En inglés se les llama link verbs, por la función que tienen de unir o hacer de puente (be, become, get…) ser, estar, parecer, resultar + Atrib. predicativos Tienen significado léxico. Son todos los verbos, menos los copulativos amar, temer, partir, llorar, comenzar, tejer…</w:t>
      </w:r>
    </w:p>
    <w:p w14:paraId="4B55E7A2" w14:textId="77777777" w:rsidR="00110255" w:rsidRDefault="00110255" w:rsidP="00110255">
      <w:pPr>
        <w:pStyle w:val="Standard"/>
        <w:jc w:val="both"/>
        <w:rPr>
          <w:rFonts w:ascii="Arial" w:hAnsi="Arial"/>
        </w:rPr>
      </w:pPr>
    </w:p>
    <w:p w14:paraId="39A4126F" w14:textId="77777777" w:rsidR="00110255" w:rsidRDefault="00110255" w:rsidP="00110255">
      <w:pPr>
        <w:pStyle w:val="Standard"/>
        <w:numPr>
          <w:ilvl w:val="0"/>
          <w:numId w:val="60"/>
        </w:numPr>
        <w:jc w:val="both"/>
        <w:rPr>
          <w:rFonts w:ascii="Arial" w:hAnsi="Arial"/>
        </w:rPr>
      </w:pPr>
      <w:r>
        <w:rPr>
          <w:rFonts w:ascii="Arial" w:hAnsi="Arial"/>
        </w:rPr>
        <w:t>A su vez, los verbos predicativos pueden ser:  transitivoslos que  llevan un CD que completa su significado léxico. poner, leer, comprar, regalar, escribir… e intransitivos No necesitan CD, porque tienen pleno significado léxico. correr, vivir, crecer, ir… pronominales Se conjugan con un pronombre personal que coincide con el Suj. en pers. y número avergonzarse, quejarse, caerse, lavarse, peinarse…</w:t>
      </w:r>
    </w:p>
    <w:p w14:paraId="66640B55" w14:textId="77777777" w:rsidR="00110255" w:rsidRDefault="00110255" w:rsidP="00110255">
      <w:pPr>
        <w:pStyle w:val="Standard"/>
        <w:jc w:val="both"/>
        <w:rPr>
          <w:rFonts w:ascii="Arial" w:hAnsi="Arial"/>
        </w:rPr>
      </w:pPr>
    </w:p>
    <w:p w14:paraId="2713A202" w14:textId="77777777" w:rsidR="00110255" w:rsidRDefault="00110255" w:rsidP="00110255">
      <w:pPr>
        <w:pStyle w:val="Standard"/>
        <w:numPr>
          <w:ilvl w:val="0"/>
          <w:numId w:val="60"/>
        </w:numPr>
        <w:jc w:val="both"/>
        <w:rPr>
          <w:rFonts w:ascii="Arial" w:hAnsi="Arial"/>
        </w:rPr>
      </w:pPr>
      <w:r>
        <w:rPr>
          <w:rFonts w:ascii="Arial" w:hAnsi="Arial"/>
        </w:rPr>
        <w:t xml:space="preserve"> Los tiempo verbales pueden emplearse en uso recto (es decir, el presente con valor de presente, el pasado con valor de pasado y el futuro con valor de futuro) o en uso desplazado (cuando un presente tiene significación intemporal o de pasado o de futuro, un futuro vale por un presente, un pasado se usa con sentido de presente…). Por ej., en la oración El hombres es un animal racional aparece un presente intemporal; en Colón descubre América en 1492 hay un presente histórico (con valor </w:t>
      </w:r>
      <w:r>
        <w:rPr>
          <w:rFonts w:ascii="Arial" w:hAnsi="Arial"/>
        </w:rPr>
        <w:lastRenderedPageBreak/>
        <w:t>de pasado); en Mañana voy a Madrid el presente tiene valor de futuro; en ¿Podría enseñarme aquella camisa? aparece el condicional de cortesía (con valor de presente); lo mismo ocurre en Queríamos un café: el pretérito imperfecto (pasado de cortesía) vale tanto como un presente; en Durante la Segunda Guerra Mundial morirán millones de personas, el futuro se refiere a un hecho del pasado posterior a otro anterior. El uso de los tiempos verbales depende, pues, de la estilística, de la intencionalidad del hablante, del propósito de su enunciación.</w:t>
      </w:r>
    </w:p>
    <w:p w14:paraId="373AF04F" w14:textId="77777777" w:rsidR="00110255" w:rsidRDefault="00110255" w:rsidP="00110255">
      <w:pPr>
        <w:pStyle w:val="Standard"/>
        <w:jc w:val="both"/>
        <w:rPr>
          <w:rFonts w:ascii="Arial" w:hAnsi="Arial"/>
        </w:rPr>
      </w:pPr>
    </w:p>
    <w:p w14:paraId="6B21C869" w14:textId="77777777" w:rsidR="00110255" w:rsidRDefault="00110255" w:rsidP="00110255">
      <w:pPr>
        <w:pStyle w:val="Standard"/>
        <w:numPr>
          <w:ilvl w:val="0"/>
          <w:numId w:val="60"/>
        </w:numPr>
        <w:jc w:val="both"/>
        <w:rPr>
          <w:rFonts w:ascii="Arial" w:hAnsi="Arial"/>
        </w:rPr>
      </w:pPr>
      <w:r>
        <w:rPr>
          <w:rFonts w:ascii="Arial" w:hAnsi="Arial"/>
        </w:rPr>
        <w:t>Por medio del modo el emisor presenta :</w:t>
      </w:r>
    </w:p>
    <w:p w14:paraId="0A124974" w14:textId="77777777" w:rsidR="00110255" w:rsidRDefault="00110255" w:rsidP="00110255">
      <w:pPr>
        <w:pStyle w:val="Standard"/>
        <w:jc w:val="both"/>
        <w:rPr>
          <w:rFonts w:ascii="Arial" w:hAnsi="Arial"/>
        </w:rPr>
      </w:pPr>
    </w:p>
    <w:p w14:paraId="7A988A6E" w14:textId="77777777" w:rsidR="00110255" w:rsidRDefault="00110255" w:rsidP="00110255">
      <w:pPr>
        <w:pStyle w:val="Standard"/>
        <w:numPr>
          <w:ilvl w:val="0"/>
          <w:numId w:val="61"/>
        </w:numPr>
        <w:jc w:val="both"/>
        <w:rPr>
          <w:rFonts w:ascii="Arial" w:hAnsi="Arial"/>
        </w:rPr>
      </w:pPr>
      <w:r>
        <w:rPr>
          <w:rFonts w:ascii="Arial" w:hAnsi="Arial"/>
        </w:rPr>
        <w:t>Indicativo - el proceso expresado como real y objetivo  : Hoy es 4 de mayo.</w:t>
      </w:r>
    </w:p>
    <w:p w14:paraId="49038D01" w14:textId="77777777" w:rsidR="00110255" w:rsidRDefault="00110255" w:rsidP="00110255">
      <w:pPr>
        <w:pStyle w:val="Standard"/>
        <w:numPr>
          <w:ilvl w:val="0"/>
          <w:numId w:val="61"/>
        </w:numPr>
        <w:jc w:val="both"/>
        <w:rPr>
          <w:rFonts w:ascii="Arial" w:hAnsi="Arial"/>
        </w:rPr>
      </w:pPr>
      <w:r>
        <w:rPr>
          <w:rFonts w:ascii="Arial" w:hAnsi="Arial"/>
        </w:rPr>
        <w:t>Sunjuntivo – muestra acontecimientos irreales, hipotéticos o deseados : Quizása me toque la lotería.</w:t>
      </w:r>
    </w:p>
    <w:p w14:paraId="284540B2" w14:textId="77777777" w:rsidR="00110255" w:rsidRDefault="00110255" w:rsidP="00110255">
      <w:pPr>
        <w:pStyle w:val="Standard"/>
        <w:numPr>
          <w:ilvl w:val="0"/>
          <w:numId w:val="61"/>
        </w:numPr>
        <w:jc w:val="both"/>
        <w:rPr>
          <w:rFonts w:ascii="Arial" w:hAnsi="Arial"/>
        </w:rPr>
      </w:pPr>
      <w:r>
        <w:rPr>
          <w:rFonts w:ascii="Arial" w:hAnsi="Arial"/>
        </w:rPr>
        <w:t>Imperativo : expresa  órdenes o ruegos:  Cierra la puerta.</w:t>
      </w:r>
    </w:p>
    <w:p w14:paraId="03CFC4A2" w14:textId="77777777" w:rsidR="00110255" w:rsidRDefault="00110255" w:rsidP="00110255">
      <w:pPr>
        <w:pStyle w:val="Standard"/>
        <w:jc w:val="both"/>
        <w:rPr>
          <w:rFonts w:ascii="Arial" w:hAnsi="Arial"/>
        </w:rPr>
      </w:pPr>
    </w:p>
    <w:p w14:paraId="54B737C4" w14:textId="77777777" w:rsidR="00110255" w:rsidRDefault="00110255" w:rsidP="00110255">
      <w:pPr>
        <w:pStyle w:val="Standard"/>
        <w:jc w:val="both"/>
        <w:rPr>
          <w:rFonts w:ascii="Arial" w:hAnsi="Arial"/>
        </w:rPr>
      </w:pPr>
      <w:r>
        <w:rPr>
          <w:rFonts w:ascii="Arial" w:hAnsi="Arial"/>
        </w:rPr>
        <w:t>Ejemplo de análisis morfológico del verbo</w:t>
      </w:r>
    </w:p>
    <w:p w14:paraId="13E34DE5" w14:textId="77777777" w:rsidR="00110255" w:rsidRDefault="00110255" w:rsidP="00110255">
      <w:pPr>
        <w:pStyle w:val="Standard"/>
        <w:jc w:val="both"/>
        <w:rPr>
          <w:rFonts w:ascii="Arial" w:hAnsi="Arial"/>
        </w:rPr>
      </w:pPr>
    </w:p>
    <w:p w14:paraId="12300F0E" w14:textId="77777777" w:rsidR="00110255" w:rsidRDefault="00110255" w:rsidP="00110255">
      <w:pPr>
        <w:pStyle w:val="Standard"/>
        <w:jc w:val="both"/>
        <w:rPr>
          <w:rFonts w:ascii="Arial" w:hAnsi="Arial"/>
        </w:rPr>
      </w:pPr>
    </w:p>
    <w:p w14:paraId="58BE3CCA" w14:textId="77777777" w:rsidR="00110255" w:rsidRDefault="00110255" w:rsidP="00110255">
      <w:pPr>
        <w:pStyle w:val="Standard"/>
        <w:jc w:val="both"/>
      </w:pPr>
      <w:r>
        <w:rPr>
          <w:rFonts w:ascii="Arial" w:hAnsi="Arial"/>
        </w:rPr>
        <w:t xml:space="preserve">Yo </w:t>
      </w:r>
      <w:r>
        <w:rPr>
          <w:rFonts w:ascii="Arial" w:hAnsi="Arial"/>
          <w:u w:val="single"/>
        </w:rPr>
        <w:t>iré</w:t>
      </w:r>
      <w:r>
        <w:rPr>
          <w:rFonts w:ascii="Arial" w:hAnsi="Arial"/>
        </w:rPr>
        <w:t xml:space="preserve"> a Sevilla mañana – 1ª pewersona singular del futuro simple de indicativo, voz activa , verbo ir 3ª conjugación.</w:t>
      </w:r>
    </w:p>
    <w:p w14:paraId="152EEDC6" w14:textId="77777777" w:rsidR="00110255" w:rsidRDefault="00110255" w:rsidP="00110255">
      <w:pPr>
        <w:pStyle w:val="Standard"/>
        <w:jc w:val="both"/>
        <w:rPr>
          <w:rFonts w:ascii="Arial" w:hAnsi="Arial"/>
        </w:rPr>
      </w:pPr>
    </w:p>
    <w:p w14:paraId="446476FB" w14:textId="77777777" w:rsidR="00110255" w:rsidRDefault="00110255" w:rsidP="00110255">
      <w:pPr>
        <w:pStyle w:val="Standard"/>
        <w:jc w:val="both"/>
        <w:rPr>
          <w:rFonts w:ascii="Arial" w:hAnsi="Arial"/>
        </w:rPr>
      </w:pPr>
    </w:p>
    <w:p w14:paraId="5D3561E9" w14:textId="77777777" w:rsidR="00110255" w:rsidRDefault="00110255" w:rsidP="00110255">
      <w:pPr>
        <w:pStyle w:val="Standard"/>
        <w:jc w:val="both"/>
        <w:rPr>
          <w:rFonts w:ascii="Arial" w:hAnsi="Arial"/>
        </w:rPr>
      </w:pPr>
    </w:p>
    <w:p w14:paraId="63FA029B" w14:textId="77777777" w:rsidR="00110255" w:rsidRDefault="00110255" w:rsidP="00110255">
      <w:pPr>
        <w:pStyle w:val="Standard"/>
        <w:jc w:val="both"/>
        <w:rPr>
          <w:rFonts w:ascii="Arial" w:hAnsi="Arial"/>
        </w:rPr>
      </w:pPr>
    </w:p>
    <w:tbl>
      <w:tblPr>
        <w:tblW w:w="9627" w:type="dxa"/>
        <w:tblLayout w:type="fixed"/>
        <w:tblCellMar>
          <w:left w:w="10" w:type="dxa"/>
          <w:right w:w="10" w:type="dxa"/>
        </w:tblCellMar>
        <w:tblLook w:val="0000" w:firstRow="0" w:lastRow="0" w:firstColumn="0" w:lastColumn="0" w:noHBand="0" w:noVBand="0"/>
      </w:tblPr>
      <w:tblGrid>
        <w:gridCol w:w="2547"/>
        <w:gridCol w:w="7080"/>
      </w:tblGrid>
      <w:tr w:rsidR="00110255" w14:paraId="55E4D610"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2E1C8" w14:textId="77777777" w:rsidR="00110255" w:rsidRDefault="00110255" w:rsidP="005335E5">
            <w:pPr>
              <w:pStyle w:val="Standard"/>
              <w:jc w:val="both"/>
              <w:rPr>
                <w:rFonts w:ascii="Arial" w:hAnsi="Arial"/>
                <w:lang w:val="es-ES"/>
              </w:rPr>
            </w:pPr>
            <w:r>
              <w:rPr>
                <w:rFonts w:ascii="Arial" w:hAnsi="Arial"/>
                <w:lang w:val="es-ES"/>
              </w:rPr>
              <w:t>Clase</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C7797" w14:textId="77777777" w:rsidR="00110255" w:rsidRDefault="00110255" w:rsidP="005335E5">
            <w:pPr>
              <w:pStyle w:val="Standard"/>
              <w:jc w:val="both"/>
              <w:rPr>
                <w:rFonts w:ascii="Arial" w:hAnsi="Arial"/>
                <w:lang w:val="es-ES"/>
              </w:rPr>
            </w:pPr>
            <w:r>
              <w:rPr>
                <w:rFonts w:ascii="Arial" w:hAnsi="Arial"/>
                <w:lang w:val="es-ES"/>
              </w:rPr>
              <w:t>Sustantivo común y abstracto</w:t>
            </w:r>
          </w:p>
        </w:tc>
      </w:tr>
      <w:tr w:rsidR="00110255" w14:paraId="5C152FAC"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50778" w14:textId="77777777" w:rsidR="00110255" w:rsidRDefault="00110255" w:rsidP="005335E5">
            <w:pPr>
              <w:pStyle w:val="Standard"/>
              <w:jc w:val="both"/>
              <w:rPr>
                <w:rFonts w:ascii="Arial" w:hAnsi="Arial"/>
                <w:lang w:val="es-ES"/>
              </w:rPr>
            </w:pPr>
            <w:r>
              <w:rPr>
                <w:rFonts w:ascii="Arial" w:hAnsi="Arial"/>
                <w:lang w:val="es-ES"/>
              </w:rPr>
              <w:t>Forma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C5066" w14:textId="77777777" w:rsidR="00110255" w:rsidRDefault="00110255" w:rsidP="005335E5">
            <w:pPr>
              <w:pStyle w:val="Standard"/>
              <w:jc w:val="both"/>
              <w:rPr>
                <w:rFonts w:ascii="Arial" w:hAnsi="Arial"/>
                <w:lang w:val="es-ES"/>
              </w:rPr>
            </w:pPr>
            <w:r>
              <w:rPr>
                <w:rFonts w:ascii="Arial" w:hAnsi="Arial"/>
                <w:lang w:val="es-ES"/>
              </w:rPr>
              <w:t>Femenino y plural</w:t>
            </w:r>
          </w:p>
        </w:tc>
      </w:tr>
      <w:tr w:rsidR="00110255" w14:paraId="5347A95A"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2B26D" w14:textId="77777777" w:rsidR="00110255" w:rsidRDefault="00110255" w:rsidP="005335E5">
            <w:pPr>
              <w:pStyle w:val="Standard"/>
              <w:jc w:val="both"/>
              <w:rPr>
                <w:rFonts w:ascii="Arial" w:hAnsi="Arial"/>
                <w:lang w:val="es-ES"/>
              </w:rPr>
            </w:pPr>
            <w:r>
              <w:rPr>
                <w:rFonts w:ascii="Arial" w:hAnsi="Arial"/>
                <w:lang w:val="es-ES"/>
              </w:rPr>
              <w:t>Formación</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3CA61" w14:textId="77777777" w:rsidR="00110255" w:rsidRDefault="00110255" w:rsidP="005335E5">
            <w:pPr>
              <w:pStyle w:val="Standard"/>
              <w:jc w:val="both"/>
              <w:rPr>
                <w:rFonts w:ascii="Arial" w:hAnsi="Arial"/>
                <w:lang w:val="es-ES"/>
              </w:rPr>
            </w:pPr>
            <w:r>
              <w:rPr>
                <w:rFonts w:ascii="Arial" w:hAnsi="Arial"/>
                <w:lang w:val="es-ES"/>
              </w:rPr>
              <w:t xml:space="preserve">Se trata de un sustantivo derivado por sufijación a partir de una base léxica simple </w:t>
            </w:r>
            <w:proofErr w:type="gramStart"/>
            <w:r>
              <w:rPr>
                <w:rFonts w:ascii="Arial" w:hAnsi="Arial"/>
                <w:lang w:val="es-ES"/>
              </w:rPr>
              <w:t>( el</w:t>
            </w:r>
            <w:proofErr w:type="gramEnd"/>
            <w:r>
              <w:rPr>
                <w:rFonts w:ascii="Arial" w:hAnsi="Arial"/>
                <w:lang w:val="es-ES"/>
              </w:rPr>
              <w:t xml:space="preserve"> adjetivo oportuno )</w:t>
            </w:r>
          </w:p>
        </w:tc>
      </w:tr>
      <w:tr w:rsidR="00110255" w14:paraId="1CA04DD1"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8D1C9" w14:textId="77777777" w:rsidR="00110255" w:rsidRDefault="00110255" w:rsidP="005335E5">
            <w:pPr>
              <w:pStyle w:val="Standard"/>
              <w:jc w:val="both"/>
              <w:rPr>
                <w:rFonts w:ascii="Arial" w:hAnsi="Arial"/>
                <w:lang w:val="es-ES"/>
              </w:rPr>
            </w:pPr>
            <w:r>
              <w:rPr>
                <w:rFonts w:ascii="Arial" w:hAnsi="Arial"/>
                <w:lang w:val="es-ES"/>
              </w:rPr>
              <w:t>Estructura interna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50208" w14:textId="77777777" w:rsidR="00110255" w:rsidRDefault="00110255" w:rsidP="005335E5">
            <w:pPr>
              <w:pStyle w:val="Standard"/>
              <w:jc w:val="both"/>
              <w:rPr>
                <w:rFonts w:ascii="Arial" w:hAnsi="Arial"/>
                <w:lang w:val="es-ES"/>
              </w:rPr>
            </w:pPr>
            <w:r>
              <w:rPr>
                <w:rFonts w:ascii="Arial" w:hAnsi="Arial"/>
                <w:lang w:val="es-ES"/>
              </w:rPr>
              <w:t>En su estructura interna encontramos cuatro constituyentes:</w:t>
            </w:r>
          </w:p>
          <w:p w14:paraId="23BBCA0B" w14:textId="77777777" w:rsidR="00110255" w:rsidRDefault="00110255" w:rsidP="005335E5">
            <w:pPr>
              <w:pStyle w:val="Standard"/>
              <w:jc w:val="both"/>
              <w:rPr>
                <w:rFonts w:ascii="Arial" w:hAnsi="Arial"/>
                <w:lang w:val="es-ES"/>
              </w:rPr>
            </w:pPr>
          </w:p>
          <w:p w14:paraId="7642D95D" w14:textId="77777777" w:rsidR="00110255" w:rsidRDefault="00110255" w:rsidP="005335E5">
            <w:pPr>
              <w:pStyle w:val="Standard"/>
              <w:numPr>
                <w:ilvl w:val="0"/>
                <w:numId w:val="42"/>
              </w:numPr>
              <w:jc w:val="both"/>
              <w:rPr>
                <w:rFonts w:ascii="Arial" w:hAnsi="Arial"/>
                <w:lang w:val="es-ES"/>
              </w:rPr>
            </w:pPr>
            <w:r>
              <w:rPr>
                <w:rFonts w:ascii="Arial" w:hAnsi="Arial"/>
                <w:lang w:val="es-ES"/>
              </w:rPr>
              <w:t xml:space="preserve">El lexema </w:t>
            </w:r>
            <w:proofErr w:type="spellStart"/>
            <w:r>
              <w:rPr>
                <w:rFonts w:ascii="Arial" w:hAnsi="Arial"/>
                <w:lang w:val="es-ES"/>
              </w:rPr>
              <w:t>oportun</w:t>
            </w:r>
            <w:proofErr w:type="spellEnd"/>
            <w:r>
              <w:rPr>
                <w:rFonts w:ascii="Arial" w:hAnsi="Arial"/>
                <w:lang w:val="es-ES"/>
              </w:rPr>
              <w:t>-</w:t>
            </w:r>
          </w:p>
          <w:p w14:paraId="7D99CF06" w14:textId="77777777" w:rsidR="00110255" w:rsidRDefault="00110255" w:rsidP="005335E5">
            <w:pPr>
              <w:pStyle w:val="Standard"/>
              <w:numPr>
                <w:ilvl w:val="0"/>
                <w:numId w:val="42"/>
              </w:numPr>
              <w:jc w:val="both"/>
              <w:rPr>
                <w:rFonts w:ascii="Arial" w:hAnsi="Arial"/>
                <w:lang w:val="es-ES"/>
              </w:rPr>
            </w:pPr>
            <w:r>
              <w:rPr>
                <w:rFonts w:ascii="Arial" w:hAnsi="Arial"/>
                <w:lang w:val="es-ES"/>
              </w:rPr>
              <w:t>El afijo derivativo -</w:t>
            </w:r>
            <w:proofErr w:type="spellStart"/>
            <w:r>
              <w:rPr>
                <w:rFonts w:ascii="Arial" w:hAnsi="Arial"/>
                <w:lang w:val="es-ES"/>
              </w:rPr>
              <w:t>idad</w:t>
            </w:r>
            <w:proofErr w:type="spellEnd"/>
          </w:p>
          <w:p w14:paraId="10A81E55" w14:textId="77777777" w:rsidR="00110255" w:rsidRDefault="00110255" w:rsidP="005335E5">
            <w:pPr>
              <w:pStyle w:val="Standard"/>
              <w:numPr>
                <w:ilvl w:val="0"/>
                <w:numId w:val="42"/>
              </w:numPr>
              <w:jc w:val="both"/>
              <w:rPr>
                <w:rFonts w:ascii="Arial" w:hAnsi="Arial"/>
                <w:lang w:val="es-ES"/>
              </w:rPr>
            </w:pPr>
            <w:r>
              <w:rPr>
                <w:rFonts w:ascii="Arial" w:hAnsi="Arial"/>
                <w:lang w:val="es-ES"/>
              </w:rPr>
              <w:t>El afijo flexivo -es</w:t>
            </w:r>
          </w:p>
        </w:tc>
      </w:tr>
      <w:tr w:rsidR="00110255" w14:paraId="21CB4C44" w14:textId="77777777" w:rsidTr="005335E5">
        <w:tblPrEx>
          <w:tblCellMar>
            <w:top w:w="0" w:type="dxa"/>
            <w:bottom w:w="0" w:type="dxa"/>
          </w:tblCellMar>
        </w:tblPrEx>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60179" w14:textId="77777777" w:rsidR="00110255" w:rsidRDefault="00110255" w:rsidP="005335E5">
            <w:pPr>
              <w:pStyle w:val="Standard"/>
              <w:jc w:val="both"/>
              <w:rPr>
                <w:rFonts w:ascii="Arial" w:hAnsi="Arial"/>
                <w:lang w:val="es-ES"/>
              </w:rPr>
            </w:pPr>
            <w:r>
              <w:rPr>
                <w:rFonts w:ascii="Arial" w:hAnsi="Arial"/>
                <w:lang w:val="es-ES"/>
              </w:rPr>
              <w:t>Función</w:t>
            </w:r>
          </w:p>
        </w:tc>
        <w:tc>
          <w:tcPr>
            <w:tcW w:w="7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361CA" w14:textId="77777777" w:rsidR="00110255" w:rsidRDefault="00110255" w:rsidP="005335E5">
            <w:pPr>
              <w:pStyle w:val="Standard"/>
              <w:jc w:val="both"/>
              <w:rPr>
                <w:rFonts w:ascii="Arial" w:hAnsi="Arial"/>
                <w:lang w:val="es-ES"/>
              </w:rPr>
            </w:pPr>
            <w:r>
              <w:rPr>
                <w:rFonts w:ascii="Arial" w:hAnsi="Arial"/>
                <w:lang w:val="es-ES"/>
              </w:rPr>
              <w:t xml:space="preserve">Es núcleo del sintagma nominal “más oportunidades </w:t>
            </w:r>
            <w:proofErr w:type="gramStart"/>
            <w:r>
              <w:rPr>
                <w:rFonts w:ascii="Arial" w:hAnsi="Arial"/>
                <w:lang w:val="es-ES"/>
              </w:rPr>
              <w:t>“ que</w:t>
            </w:r>
            <w:proofErr w:type="gramEnd"/>
            <w:r>
              <w:rPr>
                <w:rFonts w:ascii="Arial" w:hAnsi="Arial"/>
                <w:lang w:val="es-ES"/>
              </w:rPr>
              <w:t xml:space="preserve"> funciona como complemento directo</w:t>
            </w:r>
          </w:p>
        </w:tc>
      </w:tr>
    </w:tbl>
    <w:p w14:paraId="0F3983EE" w14:textId="77777777" w:rsidR="00110255" w:rsidRDefault="00110255" w:rsidP="00110255">
      <w:pPr>
        <w:pStyle w:val="Standard"/>
        <w:jc w:val="both"/>
        <w:rPr>
          <w:rFonts w:ascii="Arial" w:hAnsi="Arial"/>
        </w:rPr>
      </w:pPr>
    </w:p>
    <w:p w14:paraId="2C86EFEB" w14:textId="77777777" w:rsidR="00110255" w:rsidRDefault="00110255" w:rsidP="00110255">
      <w:pPr>
        <w:pStyle w:val="Standard"/>
        <w:jc w:val="both"/>
        <w:rPr>
          <w:rFonts w:ascii="Arial" w:hAnsi="Arial"/>
        </w:rPr>
      </w:pPr>
    </w:p>
    <w:p w14:paraId="4FAED586" w14:textId="77777777" w:rsidR="00110255" w:rsidRDefault="00110255" w:rsidP="00110255">
      <w:pPr>
        <w:pStyle w:val="Standard"/>
        <w:jc w:val="both"/>
        <w:rPr>
          <w:rFonts w:ascii="Arial" w:hAnsi="Arial"/>
        </w:rPr>
      </w:pPr>
    </w:p>
    <w:p w14:paraId="014256A4" w14:textId="77777777" w:rsidR="00110255" w:rsidRDefault="00110255" w:rsidP="00110255">
      <w:pPr>
        <w:pStyle w:val="Standard"/>
        <w:jc w:val="both"/>
        <w:rPr>
          <w:rFonts w:ascii="Arial" w:hAnsi="Arial"/>
        </w:rPr>
      </w:pPr>
    </w:p>
    <w:p w14:paraId="690286B3" w14:textId="77777777" w:rsidR="00110255" w:rsidRDefault="00110255" w:rsidP="00110255">
      <w:pPr>
        <w:pStyle w:val="Standard"/>
        <w:jc w:val="both"/>
        <w:rPr>
          <w:rFonts w:ascii="Arial" w:hAnsi="Arial"/>
          <w:u w:val="single"/>
        </w:rPr>
      </w:pPr>
      <w:r>
        <w:rPr>
          <w:rFonts w:ascii="Arial" w:hAnsi="Arial"/>
          <w:u w:val="single"/>
        </w:rPr>
        <w:t>Perífrasis verbales</w:t>
      </w:r>
    </w:p>
    <w:p w14:paraId="20F678EA" w14:textId="77777777" w:rsidR="00110255" w:rsidRDefault="00110255" w:rsidP="00110255">
      <w:pPr>
        <w:pStyle w:val="Standard"/>
        <w:jc w:val="both"/>
        <w:rPr>
          <w:rFonts w:ascii="Arial" w:hAnsi="Arial"/>
          <w:u w:val="single"/>
        </w:rPr>
      </w:pPr>
    </w:p>
    <w:p w14:paraId="2A897FED" w14:textId="77777777" w:rsidR="00110255" w:rsidRDefault="00110255" w:rsidP="00110255">
      <w:pPr>
        <w:pStyle w:val="Standard"/>
        <w:jc w:val="both"/>
        <w:rPr>
          <w:rFonts w:ascii="Arial" w:hAnsi="Arial"/>
          <w:u w:val="single"/>
        </w:rPr>
      </w:pPr>
    </w:p>
    <w:p w14:paraId="77FD758B" w14:textId="77777777" w:rsidR="00110255" w:rsidRDefault="00110255" w:rsidP="00110255">
      <w:pPr>
        <w:pStyle w:val="Textbody"/>
        <w:jc w:val="both"/>
      </w:pPr>
      <w:r>
        <w:rPr>
          <w:rFonts w:ascii="Arial" w:hAnsi="Arial"/>
        </w:rPr>
        <w:t xml:space="preserve">Una perífrasis verbal es la asociación de dos o más verbos que transmiten una única idea verbal y forman una unidad sintáctica indisociable. </w:t>
      </w:r>
      <w:r>
        <w:rPr>
          <w:rFonts w:ascii="Arial" w:hAnsi="Arial"/>
          <w:i/>
        </w:rPr>
        <w:t>.</w:t>
      </w:r>
    </w:p>
    <w:p w14:paraId="51935C84" w14:textId="77777777" w:rsidR="00110255" w:rsidRDefault="00110255" w:rsidP="00110255">
      <w:pPr>
        <w:pStyle w:val="Textbody"/>
        <w:widowControl/>
        <w:spacing w:after="0" w:line="360" w:lineRule="atLeast"/>
        <w:jc w:val="both"/>
        <w:rPr>
          <w:rFonts w:ascii="Arial" w:hAnsi="Arial"/>
        </w:rPr>
      </w:pPr>
    </w:p>
    <w:p w14:paraId="1D511A15" w14:textId="77777777" w:rsidR="00110255" w:rsidRDefault="00110255" w:rsidP="00110255">
      <w:pPr>
        <w:pStyle w:val="Textbody"/>
        <w:widowControl/>
        <w:spacing w:after="0" w:line="360" w:lineRule="atLeast"/>
        <w:jc w:val="both"/>
        <w:rPr>
          <w:rFonts w:ascii="Arial" w:hAnsi="Arial"/>
        </w:rPr>
      </w:pPr>
      <w:r>
        <w:rPr>
          <w:rFonts w:ascii="Arial" w:hAnsi="Arial"/>
        </w:rPr>
        <w:t xml:space="preserve"> Las perífrasis están compuestas por los siguientes elementos:</w:t>
      </w:r>
    </w:p>
    <w:p w14:paraId="4B626135" w14:textId="77777777" w:rsidR="00110255" w:rsidRDefault="00110255" w:rsidP="00110255">
      <w:pPr>
        <w:pStyle w:val="Textbody"/>
        <w:widowControl/>
        <w:spacing w:after="0" w:line="360" w:lineRule="atLeast"/>
        <w:ind w:hanging="315"/>
        <w:jc w:val="both"/>
        <w:rPr>
          <w:rFonts w:ascii="Arial" w:hAnsi="Arial"/>
        </w:rPr>
      </w:pPr>
      <w:r>
        <w:rPr>
          <w:rFonts w:ascii="Arial" w:hAnsi="Arial"/>
        </w:rPr>
        <w:t xml:space="preserve">           A)  un verbo auxiliar en forma personal que ha perdido parcial o totalmente su     </w:t>
      </w:r>
      <w:r>
        <w:rPr>
          <w:rFonts w:ascii="Arial" w:hAnsi="Arial"/>
        </w:rPr>
        <w:tab/>
        <w:t xml:space="preserve">significado léxico y aporta a la construcción valores aspectuales (indica principio de </w:t>
      </w:r>
      <w:r>
        <w:rPr>
          <w:rFonts w:ascii="Arial" w:hAnsi="Arial"/>
        </w:rPr>
        <w:tab/>
        <w:t>la acción verbal, duración, final, etc) o modales (obligación, duda...);</w:t>
      </w:r>
    </w:p>
    <w:p w14:paraId="18381655" w14:textId="77777777" w:rsidR="00110255" w:rsidRDefault="00110255" w:rsidP="00110255">
      <w:pPr>
        <w:pStyle w:val="Textbody"/>
        <w:widowControl/>
        <w:spacing w:after="0" w:line="360" w:lineRule="atLeast"/>
        <w:ind w:hanging="315"/>
        <w:jc w:val="both"/>
      </w:pPr>
      <w:r>
        <w:rPr>
          <w:rFonts w:ascii="Arial" w:hAnsi="Arial"/>
        </w:rPr>
        <w:t xml:space="preserve">            B) enlace opcional: puede ser una </w:t>
      </w:r>
      <w:hyperlink r:id="rId5" w:history="1">
        <w:r>
          <w:rPr>
            <w:rFonts w:ascii="Arial" w:hAnsi="Arial"/>
          </w:rPr>
          <w:t>preposición</w:t>
        </w:r>
      </w:hyperlink>
      <w:r>
        <w:rPr>
          <w:rFonts w:ascii="Arial" w:hAnsi="Arial"/>
        </w:rPr>
        <w:t xml:space="preserve"> o conjunción;</w:t>
      </w:r>
    </w:p>
    <w:p w14:paraId="3ABD79D2" w14:textId="77777777" w:rsidR="00110255" w:rsidRDefault="00110255" w:rsidP="00110255">
      <w:pPr>
        <w:pStyle w:val="Textbody"/>
        <w:widowControl/>
        <w:spacing w:after="0" w:line="360" w:lineRule="atLeast"/>
        <w:ind w:hanging="315"/>
        <w:jc w:val="both"/>
        <w:rPr>
          <w:rFonts w:ascii="Arial" w:hAnsi="Arial"/>
        </w:rPr>
      </w:pPr>
      <w:r>
        <w:rPr>
          <w:rFonts w:ascii="Arial" w:hAnsi="Arial"/>
        </w:rPr>
        <w:lastRenderedPageBreak/>
        <w:t xml:space="preserve">           C)  Una verbo en forma no personal (infinitivo, gerundio o participio) que aporta lo </w:t>
      </w:r>
      <w:r>
        <w:rPr>
          <w:rFonts w:ascii="Arial" w:hAnsi="Arial"/>
        </w:rPr>
        <w:tab/>
        <w:t>esencial del significado léxico.</w:t>
      </w:r>
    </w:p>
    <w:p w14:paraId="11F736F2" w14:textId="77777777" w:rsidR="00110255" w:rsidRDefault="00110255" w:rsidP="00110255">
      <w:pPr>
        <w:pStyle w:val="Textbody"/>
        <w:widowControl/>
        <w:spacing w:after="0" w:line="360" w:lineRule="atLeast"/>
        <w:ind w:firstLine="420"/>
        <w:jc w:val="both"/>
      </w:pPr>
      <w:r>
        <w:rPr>
          <w:rFonts w:ascii="Arial" w:hAnsi="Arial"/>
        </w:rPr>
        <w:t xml:space="preserve">Así, por ejemplo, en la perífrasis </w:t>
      </w:r>
      <w:r>
        <w:rPr>
          <w:rFonts w:ascii="Arial" w:hAnsi="Arial"/>
          <w:i/>
        </w:rPr>
        <w:t>tengo que estudiar</w:t>
      </w:r>
      <w:r>
        <w:rPr>
          <w:rFonts w:ascii="Arial" w:hAnsi="Arial"/>
        </w:rPr>
        <w:t>, observamos la siguiente estrutura:</w:t>
      </w:r>
    </w:p>
    <w:p w14:paraId="5403AA98" w14:textId="77777777" w:rsidR="00110255" w:rsidRDefault="00110255" w:rsidP="00110255">
      <w:pPr>
        <w:pStyle w:val="Textbody"/>
        <w:widowControl/>
        <w:numPr>
          <w:ilvl w:val="0"/>
          <w:numId w:val="63"/>
        </w:numPr>
        <w:spacing w:after="0" w:line="360" w:lineRule="atLeast"/>
        <w:ind w:firstLine="120"/>
        <w:jc w:val="both"/>
      </w:pPr>
      <w:r>
        <w:rPr>
          <w:rFonts w:ascii="Arial" w:hAnsi="Arial"/>
        </w:rPr>
        <w:t>a)</w:t>
      </w:r>
      <w:r>
        <w:rPr>
          <w:rFonts w:ascii="Arial" w:hAnsi="Arial"/>
          <w:i/>
        </w:rPr>
        <w:t>tengo</w:t>
      </w:r>
      <w:r>
        <w:rPr>
          <w:rFonts w:ascii="Arial" w:hAnsi="Arial"/>
        </w:rPr>
        <w:t>: verbo auxiliar conjugado que aporta el valor aspectual (obligación)</w:t>
      </w:r>
    </w:p>
    <w:p w14:paraId="2BB46A67" w14:textId="77777777" w:rsidR="00110255" w:rsidRDefault="00110255" w:rsidP="00110255">
      <w:pPr>
        <w:pStyle w:val="Textbody"/>
        <w:widowControl/>
        <w:spacing w:after="0" w:line="360" w:lineRule="atLeast"/>
        <w:ind w:firstLine="420"/>
        <w:jc w:val="both"/>
      </w:pPr>
      <w:r>
        <w:rPr>
          <w:rFonts w:ascii="Arial" w:hAnsi="Arial"/>
        </w:rPr>
        <w:t xml:space="preserve">b) </w:t>
      </w:r>
      <w:r>
        <w:rPr>
          <w:rFonts w:ascii="Arial" w:hAnsi="Arial"/>
          <w:i/>
        </w:rPr>
        <w:t>que</w:t>
      </w:r>
      <w:r>
        <w:rPr>
          <w:rFonts w:ascii="Arial" w:hAnsi="Arial"/>
        </w:rPr>
        <w:t>: enlace;</w:t>
      </w:r>
    </w:p>
    <w:p w14:paraId="4362BB72" w14:textId="77777777" w:rsidR="00110255" w:rsidRDefault="00110255" w:rsidP="00110255">
      <w:pPr>
        <w:pStyle w:val="Textbody"/>
        <w:widowControl/>
        <w:spacing w:after="0" w:line="360" w:lineRule="atLeast"/>
        <w:ind w:firstLine="420"/>
        <w:jc w:val="both"/>
      </w:pPr>
      <w:r>
        <w:rPr>
          <w:rFonts w:ascii="Arial" w:hAnsi="Arial"/>
        </w:rPr>
        <w:t xml:space="preserve">c) </w:t>
      </w:r>
      <w:r>
        <w:rPr>
          <w:rFonts w:ascii="Arial" w:hAnsi="Arial"/>
          <w:i/>
        </w:rPr>
        <w:t>ir</w:t>
      </w:r>
      <w:r>
        <w:rPr>
          <w:rFonts w:ascii="Arial" w:hAnsi="Arial"/>
        </w:rPr>
        <w:t>: forma no personal en infinitivo que aporta el significado léxico.</w:t>
      </w:r>
    </w:p>
    <w:p w14:paraId="3DBDEFF0" w14:textId="77777777" w:rsidR="00110255" w:rsidRDefault="00110255" w:rsidP="00110255">
      <w:pPr>
        <w:pStyle w:val="Textbody"/>
        <w:widowControl/>
        <w:spacing w:after="0" w:line="360" w:lineRule="atLeast"/>
        <w:jc w:val="both"/>
        <w:rPr>
          <w:rFonts w:ascii="Arial" w:hAnsi="Arial"/>
        </w:rPr>
      </w:pPr>
    </w:p>
    <w:p w14:paraId="3AAA96C4" w14:textId="77777777" w:rsidR="00110255" w:rsidRDefault="00110255" w:rsidP="00110255">
      <w:pPr>
        <w:pStyle w:val="Textbody"/>
        <w:widowControl/>
        <w:spacing w:after="0" w:line="360" w:lineRule="atLeast"/>
        <w:jc w:val="both"/>
        <w:rPr>
          <w:rFonts w:ascii="Arial" w:hAnsi="Arial"/>
        </w:rPr>
      </w:pPr>
      <w:r>
        <w:rPr>
          <w:rFonts w:ascii="Arial" w:hAnsi="Arial"/>
        </w:rPr>
        <w:t xml:space="preserve">  Existen en la lengua dos clases o tipos generales de perífrasis verbales:</w:t>
      </w:r>
    </w:p>
    <w:p w14:paraId="3D66A91B" w14:textId="77777777" w:rsidR="00110255" w:rsidRDefault="00110255" w:rsidP="00110255">
      <w:pPr>
        <w:pStyle w:val="Textbody"/>
        <w:widowControl/>
        <w:spacing w:after="0" w:line="360" w:lineRule="atLeast"/>
        <w:ind w:left="-255"/>
        <w:jc w:val="both"/>
        <w:rPr>
          <w:rFonts w:ascii="Arial" w:hAnsi="Arial"/>
        </w:rPr>
      </w:pPr>
      <w:r>
        <w:rPr>
          <w:rFonts w:ascii="Arial" w:hAnsi="Arial"/>
        </w:rPr>
        <w:t xml:space="preserve">                a)   aspectuales: añaden matices sobre el estado o desarrollo de la acción </w:t>
      </w:r>
      <w:r>
        <w:rPr>
          <w:rFonts w:ascii="Arial" w:hAnsi="Arial"/>
        </w:rPr>
        <w:tab/>
        <w:t>verbal. Entre las aspectuales distinguimos:</w:t>
      </w:r>
    </w:p>
    <w:p w14:paraId="26724AB9" w14:textId="77777777" w:rsidR="00110255" w:rsidRDefault="00110255" w:rsidP="00110255">
      <w:pPr>
        <w:pStyle w:val="Textbody"/>
        <w:widowControl/>
        <w:spacing w:after="0" w:line="360" w:lineRule="atLeast"/>
        <w:ind w:left="-255"/>
        <w:jc w:val="both"/>
        <w:rPr>
          <w:rFonts w:ascii="Arial" w:hAnsi="Arial"/>
        </w:rPr>
      </w:pPr>
    </w:p>
    <w:p w14:paraId="09A973DA" w14:textId="77777777" w:rsidR="00110255" w:rsidRDefault="00110255" w:rsidP="00110255">
      <w:pPr>
        <w:pStyle w:val="Textbody"/>
        <w:widowControl/>
        <w:spacing w:after="0" w:line="360" w:lineRule="atLeast"/>
        <w:ind w:left="-255"/>
        <w:jc w:val="both"/>
        <w:rPr>
          <w:rFonts w:ascii="Arial" w:hAnsi="Arial"/>
        </w:rPr>
      </w:pPr>
    </w:p>
    <w:p w14:paraId="44CE211A" w14:textId="77777777" w:rsidR="00110255" w:rsidRDefault="00110255" w:rsidP="00110255">
      <w:pPr>
        <w:pStyle w:val="Textbody"/>
        <w:widowControl/>
        <w:spacing w:after="0" w:line="360" w:lineRule="atLeast"/>
        <w:ind w:left="-255"/>
        <w:jc w:val="both"/>
        <w:rPr>
          <w:rFonts w:ascii="Arial" w:hAnsi="Arial"/>
        </w:rPr>
      </w:pPr>
      <w:r>
        <w:rPr>
          <w:rFonts w:ascii="Arial" w:hAnsi="Arial"/>
        </w:rPr>
        <w:tab/>
        <w:t>2.1) Tipos de perífrasis verbales aspectuales:</w:t>
      </w:r>
    </w:p>
    <w:p w14:paraId="32D8B10C" w14:textId="77777777" w:rsidR="00110255" w:rsidRDefault="00110255" w:rsidP="00110255">
      <w:pPr>
        <w:pStyle w:val="Textbody"/>
        <w:widowControl/>
        <w:spacing w:after="0" w:line="360" w:lineRule="atLeast"/>
        <w:jc w:val="both"/>
      </w:pPr>
      <w:r>
        <w:rPr>
          <w:rFonts w:ascii="Arial" w:hAnsi="Arial"/>
        </w:rPr>
        <w:t xml:space="preserve">-INGRESIVAS O INCOATIVAS Indican acción que está a punto de iniciarse ( </w:t>
      </w:r>
      <w:hyperlink r:id="rId6" w:history="1">
        <w:r>
          <w:rPr>
            <w:rFonts w:ascii="Arial" w:hAnsi="Arial"/>
          </w:rPr>
          <w:t>ir a + infinitivo</w:t>
        </w:r>
      </w:hyperlink>
      <w:r>
        <w:rPr>
          <w:rFonts w:ascii="Arial" w:hAnsi="Arial"/>
        </w:rPr>
        <w:t>, ESTAR A PUNTO DR + INFINITIVO ... Empezó a llover</w:t>
      </w:r>
    </w:p>
    <w:p w14:paraId="3E0CE197" w14:textId="77777777" w:rsidR="00110255" w:rsidRDefault="00110255" w:rsidP="00110255">
      <w:pPr>
        <w:pStyle w:val="Textbody"/>
        <w:widowControl/>
        <w:spacing w:after="0" w:line="360" w:lineRule="atLeast"/>
        <w:ind w:hanging="225"/>
        <w:jc w:val="both"/>
        <w:rPr>
          <w:rFonts w:ascii="Arial" w:hAnsi="Arial"/>
        </w:rPr>
      </w:pPr>
    </w:p>
    <w:p w14:paraId="0F373B98" w14:textId="77777777" w:rsidR="00110255" w:rsidRDefault="00110255" w:rsidP="00110255">
      <w:pPr>
        <w:pStyle w:val="Textbody"/>
        <w:widowControl/>
        <w:spacing w:after="0" w:line="360" w:lineRule="atLeast"/>
        <w:ind w:hanging="600"/>
        <w:jc w:val="both"/>
        <w:rPr>
          <w:rFonts w:ascii="Arial" w:hAnsi="Arial"/>
          <w:i/>
        </w:rPr>
      </w:pPr>
    </w:p>
    <w:p w14:paraId="54F5F29C" w14:textId="77777777" w:rsidR="00110255" w:rsidRDefault="00110255" w:rsidP="00110255">
      <w:pPr>
        <w:pStyle w:val="Textbody"/>
        <w:widowControl/>
        <w:spacing w:after="0" w:line="360" w:lineRule="atLeast"/>
        <w:jc w:val="both"/>
        <w:rPr>
          <w:rFonts w:ascii="Arial" w:hAnsi="Arial"/>
        </w:rPr>
      </w:pPr>
      <w:r>
        <w:rPr>
          <w:rFonts w:ascii="Arial" w:hAnsi="Arial"/>
        </w:rPr>
        <w:t>-DURATIVAS: Presentan la acción en su pleno desarrollo, progreso o transcurso ( estar + gerundio, anadr+ gerundio ...) Anada buscando sus llaves,</w:t>
      </w:r>
    </w:p>
    <w:p w14:paraId="7A6933F1" w14:textId="77777777" w:rsidR="00110255" w:rsidRDefault="00110255" w:rsidP="00110255">
      <w:pPr>
        <w:pStyle w:val="Textbody"/>
        <w:widowControl/>
        <w:spacing w:after="0" w:line="360" w:lineRule="atLeast"/>
        <w:ind w:hanging="225"/>
        <w:jc w:val="both"/>
        <w:rPr>
          <w:rFonts w:ascii="Arial" w:hAnsi="Arial"/>
        </w:rPr>
      </w:pPr>
    </w:p>
    <w:p w14:paraId="30FAAC9F" w14:textId="77777777" w:rsidR="00110255" w:rsidRDefault="00110255" w:rsidP="00110255">
      <w:pPr>
        <w:pStyle w:val="Textbody"/>
        <w:widowControl/>
        <w:spacing w:after="0" w:line="360" w:lineRule="atLeast"/>
        <w:jc w:val="both"/>
        <w:rPr>
          <w:rFonts w:ascii="Arial" w:hAnsi="Arial"/>
        </w:rPr>
      </w:pPr>
      <w:r>
        <w:rPr>
          <w:rFonts w:ascii="Arial" w:hAnsi="Arial"/>
        </w:rPr>
        <w:t>-TERMINATIVAS: Expresan acción acabada  o interrupción de la acción ( ababar de + infinitivo, dejar de + infinitivo ...) Su  hermano terminó de hacer los deberes.</w:t>
      </w:r>
    </w:p>
    <w:p w14:paraId="1BBD2435" w14:textId="77777777" w:rsidR="00110255" w:rsidRDefault="00110255" w:rsidP="00110255">
      <w:pPr>
        <w:pStyle w:val="Textbody"/>
        <w:widowControl/>
        <w:spacing w:after="0" w:line="360" w:lineRule="atLeast"/>
        <w:ind w:hanging="225"/>
        <w:jc w:val="both"/>
        <w:rPr>
          <w:rFonts w:ascii="Arial" w:hAnsi="Arial"/>
        </w:rPr>
      </w:pPr>
    </w:p>
    <w:p w14:paraId="4222D3EE" w14:textId="77777777" w:rsidR="00110255" w:rsidRDefault="00110255" w:rsidP="00110255">
      <w:pPr>
        <w:pStyle w:val="Textbody"/>
        <w:widowControl/>
        <w:spacing w:after="0" w:line="360" w:lineRule="atLeast"/>
        <w:jc w:val="both"/>
        <w:rPr>
          <w:rFonts w:ascii="Arial" w:hAnsi="Arial"/>
        </w:rPr>
      </w:pPr>
    </w:p>
    <w:p w14:paraId="4D2920A9" w14:textId="77777777" w:rsidR="00110255" w:rsidRDefault="00110255" w:rsidP="00110255">
      <w:pPr>
        <w:pStyle w:val="Textbody"/>
        <w:widowControl/>
        <w:spacing w:after="0" w:line="360" w:lineRule="atLeast"/>
        <w:jc w:val="both"/>
        <w:rPr>
          <w:rFonts w:ascii="Arial" w:hAnsi="Arial"/>
        </w:rPr>
      </w:pPr>
      <w:r>
        <w:rPr>
          <w:rFonts w:ascii="Arial" w:hAnsi="Arial"/>
        </w:rPr>
        <w:t>-RESULTATIVAS: Muestran una acción concebida en su resultado o como acumulación de actos distintos ( llevar + participio, tener+ participio ...) Llevaba leídas cien páginas del libro.</w:t>
      </w:r>
    </w:p>
    <w:p w14:paraId="3DD6CD02" w14:textId="77777777" w:rsidR="00110255" w:rsidRDefault="00110255" w:rsidP="00110255">
      <w:pPr>
        <w:pStyle w:val="Textbody"/>
        <w:widowControl/>
        <w:spacing w:after="0" w:line="360" w:lineRule="atLeast"/>
        <w:jc w:val="both"/>
        <w:rPr>
          <w:rFonts w:ascii="Arial" w:hAnsi="Arial"/>
        </w:rPr>
      </w:pPr>
    </w:p>
    <w:p w14:paraId="7483A8DB" w14:textId="77777777" w:rsidR="00110255" w:rsidRDefault="00110255" w:rsidP="00110255">
      <w:pPr>
        <w:pStyle w:val="Textbody"/>
        <w:ind w:hanging="600"/>
        <w:jc w:val="both"/>
        <w:rPr>
          <w:rFonts w:ascii="Arial" w:hAnsi="Arial"/>
        </w:rPr>
      </w:pPr>
      <w:r>
        <w:rPr>
          <w:rFonts w:ascii="Arial" w:hAnsi="Arial"/>
        </w:rPr>
        <w:tab/>
      </w:r>
      <w:r>
        <w:rPr>
          <w:rFonts w:ascii="Arial" w:hAnsi="Arial"/>
        </w:rPr>
        <w:tab/>
        <w:t>b) Tipos de perífrasis modales</w:t>
      </w:r>
    </w:p>
    <w:p w14:paraId="79F1BF4F" w14:textId="77777777" w:rsidR="00110255" w:rsidRDefault="00110255" w:rsidP="00110255">
      <w:pPr>
        <w:pStyle w:val="Textbody"/>
        <w:ind w:hanging="600"/>
        <w:jc w:val="both"/>
        <w:rPr>
          <w:rFonts w:ascii="Arial" w:hAnsi="Arial"/>
        </w:rPr>
      </w:pPr>
    </w:p>
    <w:p w14:paraId="4A452D50" w14:textId="77777777" w:rsidR="00110255" w:rsidRDefault="00110255" w:rsidP="00110255">
      <w:pPr>
        <w:pStyle w:val="Textbody"/>
        <w:ind w:hanging="600"/>
        <w:jc w:val="both"/>
        <w:rPr>
          <w:rFonts w:ascii="Arial" w:hAnsi="Arial"/>
        </w:rPr>
      </w:pPr>
      <w:r>
        <w:rPr>
          <w:rFonts w:ascii="Arial" w:hAnsi="Arial"/>
        </w:rPr>
        <w:t xml:space="preserve">          - De obligación : tengo que estudiar más.</w:t>
      </w:r>
    </w:p>
    <w:p w14:paraId="5AE83A64" w14:textId="77777777" w:rsidR="00110255" w:rsidRDefault="00110255" w:rsidP="00110255">
      <w:pPr>
        <w:pStyle w:val="Textbody"/>
        <w:ind w:hanging="600"/>
        <w:jc w:val="both"/>
        <w:rPr>
          <w:rFonts w:ascii="Arial" w:hAnsi="Arial"/>
        </w:rPr>
      </w:pPr>
      <w:r>
        <w:rPr>
          <w:rFonts w:ascii="Arial" w:hAnsi="Arial"/>
        </w:rPr>
        <w:t xml:space="preserve">         - De posibilidad o probalidad: Deben de ser las cinco y media.</w:t>
      </w:r>
    </w:p>
    <w:p w14:paraId="1A14F07D" w14:textId="77777777" w:rsidR="00110255" w:rsidRDefault="00110255" w:rsidP="00110255">
      <w:pPr>
        <w:pStyle w:val="Textbody"/>
        <w:ind w:hanging="600"/>
        <w:jc w:val="both"/>
        <w:rPr>
          <w:rFonts w:ascii="Arial" w:hAnsi="Arial"/>
        </w:rPr>
      </w:pPr>
    </w:p>
    <w:p w14:paraId="305A9CF0" w14:textId="77777777" w:rsidR="00110255" w:rsidRDefault="00110255" w:rsidP="00110255">
      <w:pPr>
        <w:pStyle w:val="Standard"/>
        <w:numPr>
          <w:ilvl w:val="1"/>
          <w:numId w:val="45"/>
        </w:numPr>
        <w:jc w:val="both"/>
        <w:rPr>
          <w:rFonts w:ascii="Arial" w:hAnsi="Arial"/>
          <w:b/>
          <w:bCs/>
        </w:rPr>
      </w:pPr>
      <w:r>
        <w:rPr>
          <w:rFonts w:ascii="Arial" w:hAnsi="Arial"/>
          <w:b/>
          <w:bCs/>
        </w:rPr>
        <w:t>Preposiciones y conjunciones</w:t>
      </w:r>
    </w:p>
    <w:p w14:paraId="1F437F80" w14:textId="77777777" w:rsidR="00110255" w:rsidRDefault="00110255" w:rsidP="00110255">
      <w:pPr>
        <w:pStyle w:val="Standard"/>
        <w:jc w:val="both"/>
        <w:rPr>
          <w:rFonts w:ascii="Arial" w:hAnsi="Arial"/>
        </w:rPr>
      </w:pPr>
    </w:p>
    <w:p w14:paraId="7B7F22F2" w14:textId="77777777" w:rsidR="00110255" w:rsidRDefault="00110255" w:rsidP="00110255">
      <w:pPr>
        <w:pStyle w:val="Standard"/>
        <w:jc w:val="both"/>
        <w:rPr>
          <w:rFonts w:ascii="Arial" w:hAnsi="Arial"/>
        </w:rPr>
      </w:pPr>
      <w:r>
        <w:rPr>
          <w:rFonts w:ascii="Arial" w:hAnsi="Arial"/>
        </w:rPr>
        <w:t>La preposición es un relacionante o enlace. Podemos definirla como una clase de palabra invariable que tiene la función de relacionar palabras o grupos de palabras (Se pidió un café con leche, Nos veremos en tu casa), haciendo que las que van delante sean nucleares y las que van detrás de ella sean dependientes o subordinadas. Ej.: mesa (N) de madera (CN).</w:t>
      </w:r>
    </w:p>
    <w:p w14:paraId="576C88C3" w14:textId="77777777" w:rsidR="00110255" w:rsidRDefault="00110255" w:rsidP="00110255">
      <w:pPr>
        <w:pStyle w:val="Standard"/>
        <w:jc w:val="both"/>
        <w:rPr>
          <w:rFonts w:ascii="Arial" w:hAnsi="Arial"/>
        </w:rPr>
      </w:pPr>
    </w:p>
    <w:p w14:paraId="79C77B93" w14:textId="77777777" w:rsidR="00110255" w:rsidRDefault="00110255" w:rsidP="00110255">
      <w:pPr>
        <w:pStyle w:val="Standard"/>
        <w:jc w:val="both"/>
        <w:rPr>
          <w:rFonts w:ascii="Arial" w:hAnsi="Arial"/>
        </w:rPr>
      </w:pPr>
      <w:r>
        <w:rPr>
          <w:rFonts w:ascii="Arial" w:hAnsi="Arial"/>
        </w:rPr>
        <w:t xml:space="preserve">Las preposiciones del español tienen, en el análisis sintáctico, la función de enlace y son las siguientes: a, ante, bajo, (cabe), con, contra, de, desde, en, entre, hacia, hasta, para, </w:t>
      </w:r>
      <w:r>
        <w:rPr>
          <w:rFonts w:ascii="Arial" w:hAnsi="Arial"/>
        </w:rPr>
        <w:lastRenderedPageBreak/>
        <w:t>por, (pro), según, sin, (so), sobre, tras, mediante, durante, incluso, salvo, excepto.</w:t>
      </w:r>
    </w:p>
    <w:p w14:paraId="74DCB554" w14:textId="77777777" w:rsidR="00110255" w:rsidRDefault="00110255" w:rsidP="00110255">
      <w:pPr>
        <w:pStyle w:val="Standard"/>
        <w:jc w:val="both"/>
        <w:rPr>
          <w:rFonts w:ascii="Arial" w:hAnsi="Arial"/>
        </w:rPr>
      </w:pPr>
    </w:p>
    <w:p w14:paraId="52254C54" w14:textId="77777777" w:rsidR="00110255" w:rsidRDefault="00110255" w:rsidP="00110255">
      <w:pPr>
        <w:pStyle w:val="Standard"/>
        <w:jc w:val="both"/>
        <w:rPr>
          <w:rFonts w:ascii="Arial" w:hAnsi="Arial"/>
        </w:rPr>
      </w:pPr>
    </w:p>
    <w:p w14:paraId="7BEE133F" w14:textId="77777777" w:rsidR="00110255" w:rsidRDefault="00110255" w:rsidP="00110255">
      <w:pPr>
        <w:pStyle w:val="Standard"/>
        <w:jc w:val="both"/>
        <w:rPr>
          <w:rFonts w:ascii="Arial" w:hAnsi="Arial"/>
        </w:rPr>
      </w:pPr>
      <w:r>
        <w:rPr>
          <w:rFonts w:ascii="Arial" w:hAnsi="Arial"/>
        </w:rPr>
        <w:t>La conjunción es una clase de palabra invariable que une palabras independientes entre sí, pero de la misma categoría gramatical (Juan o María, sustantivos; fea, pero simpática, adjetivos; arriba y abajo, adverbios) o también oraciones (No fui, porque llovía. Grité, pero no me oyó). También se llaman nexos, pues unen unidades del mismo rango o nivel morfológico.</w:t>
      </w:r>
    </w:p>
    <w:p w14:paraId="776544D4" w14:textId="77777777" w:rsidR="00110255" w:rsidRDefault="00110255" w:rsidP="00110255">
      <w:pPr>
        <w:pStyle w:val="Standard"/>
        <w:jc w:val="both"/>
        <w:rPr>
          <w:rFonts w:ascii="Arial" w:hAnsi="Arial"/>
        </w:rPr>
      </w:pPr>
    </w:p>
    <w:p w14:paraId="030E7D6B" w14:textId="77777777" w:rsidR="00110255" w:rsidRDefault="00110255" w:rsidP="00110255">
      <w:pPr>
        <w:pStyle w:val="Standard"/>
        <w:jc w:val="both"/>
        <w:rPr>
          <w:rFonts w:ascii="Arial" w:hAnsi="Arial"/>
          <w:b/>
          <w:bCs/>
        </w:rPr>
      </w:pPr>
      <w:r>
        <w:rPr>
          <w:rFonts w:ascii="Arial" w:hAnsi="Arial"/>
          <w:b/>
          <w:bCs/>
        </w:rPr>
        <w:t xml:space="preserve"> Clasificación de las conjunciones</w:t>
      </w:r>
    </w:p>
    <w:p w14:paraId="5DEE23D9" w14:textId="77777777" w:rsidR="00110255" w:rsidRDefault="00110255" w:rsidP="00110255">
      <w:pPr>
        <w:pStyle w:val="Standard"/>
        <w:jc w:val="both"/>
        <w:rPr>
          <w:rFonts w:ascii="Arial" w:hAnsi="Arial"/>
        </w:rPr>
      </w:pPr>
    </w:p>
    <w:p w14:paraId="13E21B99" w14:textId="77777777" w:rsidR="00110255" w:rsidRDefault="00110255" w:rsidP="00110255">
      <w:pPr>
        <w:pStyle w:val="Standard"/>
        <w:jc w:val="both"/>
        <w:rPr>
          <w:rFonts w:ascii="Arial" w:hAnsi="Arial"/>
        </w:rPr>
      </w:pPr>
      <w:r>
        <w:rPr>
          <w:rFonts w:ascii="Arial" w:hAnsi="Arial"/>
        </w:rPr>
        <w:t> Coordinantes. Unen o relacionan oraciones o palabras independientes, de la misma categoría; es decir, que una no depende de la otra, no está subordinada a la otra. A su vez pueden ser :</w:t>
      </w:r>
    </w:p>
    <w:p w14:paraId="644965F1" w14:textId="77777777" w:rsidR="00110255" w:rsidRDefault="00110255" w:rsidP="00110255">
      <w:pPr>
        <w:pStyle w:val="Standard"/>
        <w:jc w:val="both"/>
        <w:rPr>
          <w:rFonts w:ascii="Arial" w:hAnsi="Arial"/>
        </w:rPr>
      </w:pPr>
    </w:p>
    <w:p w14:paraId="6ED8B294" w14:textId="77777777" w:rsidR="00110255" w:rsidRDefault="00110255" w:rsidP="00110255">
      <w:pPr>
        <w:pStyle w:val="Standard"/>
        <w:numPr>
          <w:ilvl w:val="1"/>
          <w:numId w:val="64"/>
        </w:numPr>
        <w:jc w:val="both"/>
        <w:rPr>
          <w:rFonts w:ascii="Arial" w:hAnsi="Arial"/>
        </w:rPr>
      </w:pPr>
      <w:r>
        <w:rPr>
          <w:rFonts w:ascii="Arial" w:hAnsi="Arial"/>
        </w:rPr>
        <w:t>Copulativas: y (e), ni, que.</w:t>
      </w:r>
    </w:p>
    <w:p w14:paraId="0A47C46A" w14:textId="77777777" w:rsidR="00110255" w:rsidRDefault="00110255" w:rsidP="00110255">
      <w:pPr>
        <w:pStyle w:val="Standard"/>
        <w:numPr>
          <w:ilvl w:val="1"/>
          <w:numId w:val="64"/>
        </w:numPr>
        <w:jc w:val="both"/>
        <w:rPr>
          <w:rFonts w:ascii="Arial" w:hAnsi="Arial"/>
        </w:rPr>
      </w:pPr>
      <w:r>
        <w:rPr>
          <w:rFonts w:ascii="Arial" w:hAnsi="Arial"/>
        </w:rPr>
        <w:t xml:space="preserve">Disyuntivas: o (u), o bien. o Distributivas: bien… bien, ya… ya, ora… ora, sea… sea.  </w:t>
      </w:r>
    </w:p>
    <w:p w14:paraId="7E46D8AB" w14:textId="77777777" w:rsidR="00110255" w:rsidRDefault="00110255" w:rsidP="00110255">
      <w:pPr>
        <w:pStyle w:val="Standard"/>
        <w:numPr>
          <w:ilvl w:val="1"/>
          <w:numId w:val="64"/>
        </w:numPr>
        <w:jc w:val="both"/>
        <w:rPr>
          <w:rFonts w:ascii="Arial" w:hAnsi="Arial"/>
        </w:rPr>
      </w:pPr>
      <w:r>
        <w:rPr>
          <w:rFonts w:ascii="Arial" w:hAnsi="Arial"/>
        </w:rPr>
        <w:t>Adversativas: mas, pero, sino, sino que, sin embargo, a pesar de que, aunque, no obstante.</w:t>
      </w:r>
    </w:p>
    <w:p w14:paraId="7EF300DE" w14:textId="77777777" w:rsidR="00110255" w:rsidRDefault="00110255" w:rsidP="00110255">
      <w:pPr>
        <w:pStyle w:val="Standard"/>
        <w:numPr>
          <w:ilvl w:val="1"/>
          <w:numId w:val="64"/>
        </w:numPr>
        <w:jc w:val="both"/>
        <w:rPr>
          <w:rFonts w:ascii="Arial" w:hAnsi="Arial"/>
        </w:rPr>
      </w:pPr>
      <w:r>
        <w:rPr>
          <w:rFonts w:ascii="Arial" w:hAnsi="Arial"/>
        </w:rPr>
        <w:t>Explicativas: o sea, es decir, esto es, por ejemplo.</w:t>
      </w:r>
    </w:p>
    <w:p w14:paraId="4B754274" w14:textId="77777777" w:rsidR="00110255" w:rsidRDefault="00110255" w:rsidP="00110255">
      <w:pPr>
        <w:pStyle w:val="Standard"/>
        <w:numPr>
          <w:ilvl w:val="1"/>
          <w:numId w:val="64"/>
        </w:numPr>
        <w:jc w:val="both"/>
        <w:rPr>
          <w:rFonts w:ascii="Arial" w:hAnsi="Arial"/>
        </w:rPr>
      </w:pPr>
      <w:r>
        <w:rPr>
          <w:rFonts w:ascii="Arial" w:hAnsi="Arial"/>
        </w:rPr>
        <w:t xml:space="preserve"> Consecutivas o ilativas: luego, conque, así que, así pues, pues bien.</w:t>
      </w:r>
    </w:p>
    <w:p w14:paraId="6C833514" w14:textId="77777777" w:rsidR="00110255" w:rsidRDefault="00110255" w:rsidP="00110255">
      <w:pPr>
        <w:pStyle w:val="Standard"/>
        <w:tabs>
          <w:tab w:val="left" w:pos="0"/>
        </w:tabs>
        <w:jc w:val="both"/>
        <w:rPr>
          <w:rFonts w:ascii="Arial" w:hAnsi="Arial"/>
        </w:rPr>
      </w:pPr>
    </w:p>
    <w:p w14:paraId="00983169" w14:textId="77777777" w:rsidR="00110255" w:rsidRDefault="00110255" w:rsidP="00110255">
      <w:pPr>
        <w:pStyle w:val="Standard"/>
        <w:tabs>
          <w:tab w:val="left" w:pos="75"/>
        </w:tabs>
        <w:ind w:left="75"/>
        <w:jc w:val="both"/>
        <w:rPr>
          <w:rFonts w:ascii="Arial" w:hAnsi="Arial"/>
        </w:rPr>
      </w:pPr>
      <w:r>
        <w:rPr>
          <w:rFonts w:ascii="Arial" w:hAnsi="Arial"/>
        </w:rPr>
        <w:t>Subordinantes. Unen o relacionan oraciones de manera que una depende de la otra, una está subordinada a la otra.</w:t>
      </w:r>
    </w:p>
    <w:p w14:paraId="69AC4768" w14:textId="77777777" w:rsidR="00110255" w:rsidRDefault="00110255" w:rsidP="00110255">
      <w:pPr>
        <w:pStyle w:val="Standard"/>
        <w:numPr>
          <w:ilvl w:val="1"/>
          <w:numId w:val="64"/>
        </w:numPr>
        <w:tabs>
          <w:tab w:val="left" w:pos="75"/>
        </w:tabs>
        <w:ind w:left="75" w:firstLine="0"/>
        <w:jc w:val="both"/>
        <w:rPr>
          <w:rFonts w:ascii="Arial" w:hAnsi="Arial"/>
        </w:rPr>
      </w:pPr>
      <w:r>
        <w:rPr>
          <w:rFonts w:ascii="Arial" w:hAnsi="Arial"/>
        </w:rPr>
        <w:t>Causales: porque, como, pues, que, dado que, puesto que, ya que</w:t>
      </w:r>
    </w:p>
    <w:p w14:paraId="113C5ED1" w14:textId="77777777" w:rsidR="00110255" w:rsidRDefault="00110255" w:rsidP="00110255">
      <w:pPr>
        <w:pStyle w:val="Standard"/>
        <w:numPr>
          <w:ilvl w:val="1"/>
          <w:numId w:val="64"/>
        </w:numPr>
        <w:tabs>
          <w:tab w:val="left" w:pos="75"/>
        </w:tabs>
        <w:ind w:left="75" w:firstLine="0"/>
        <w:jc w:val="both"/>
        <w:rPr>
          <w:rFonts w:ascii="Arial" w:hAnsi="Arial"/>
        </w:rPr>
      </w:pPr>
      <w:r>
        <w:rPr>
          <w:rFonts w:ascii="Arial" w:hAnsi="Arial"/>
        </w:rPr>
        <w:t xml:space="preserve">Completivas: que, si. o Concesivas: aunque, por más que, por mucho que, si </w:t>
      </w:r>
      <w:r>
        <w:rPr>
          <w:rFonts w:ascii="Arial" w:hAnsi="Arial"/>
        </w:rPr>
        <w:tab/>
        <w:t>bien, a pesar de que…</w:t>
      </w:r>
    </w:p>
    <w:p w14:paraId="540E246F" w14:textId="77777777" w:rsidR="00110255" w:rsidRDefault="00110255" w:rsidP="00110255">
      <w:pPr>
        <w:pStyle w:val="Standard"/>
        <w:numPr>
          <w:ilvl w:val="1"/>
          <w:numId w:val="64"/>
        </w:numPr>
        <w:tabs>
          <w:tab w:val="left" w:pos="75"/>
        </w:tabs>
        <w:ind w:left="75" w:firstLine="0"/>
        <w:jc w:val="both"/>
        <w:rPr>
          <w:rFonts w:ascii="Arial" w:hAnsi="Arial"/>
        </w:rPr>
      </w:pPr>
      <w:r>
        <w:rPr>
          <w:rFonts w:ascii="Arial" w:hAnsi="Arial"/>
        </w:rPr>
        <w:t xml:space="preserve">Condicionales: si, como, cuando, con tal (de) que, con que… o Finales: para, </w:t>
      </w:r>
      <w:r>
        <w:rPr>
          <w:rFonts w:ascii="Arial" w:hAnsi="Arial"/>
        </w:rPr>
        <w:tab/>
        <w:t>para que, a fin de que, que, a que…</w:t>
      </w:r>
    </w:p>
    <w:p w14:paraId="3D988C1E" w14:textId="77777777" w:rsidR="00110255" w:rsidRDefault="00110255" w:rsidP="00110255">
      <w:pPr>
        <w:pStyle w:val="Standard"/>
        <w:numPr>
          <w:ilvl w:val="1"/>
          <w:numId w:val="64"/>
        </w:numPr>
        <w:tabs>
          <w:tab w:val="left" w:pos="75"/>
        </w:tabs>
        <w:ind w:left="75" w:firstLine="0"/>
        <w:jc w:val="both"/>
        <w:rPr>
          <w:rFonts w:ascii="Arial" w:hAnsi="Arial"/>
        </w:rPr>
      </w:pPr>
      <w:r>
        <w:rPr>
          <w:rFonts w:ascii="Arial" w:hAnsi="Arial"/>
        </w:rPr>
        <w:t xml:space="preserve">Temporales: cuando, mientras (que), en cuanto, una vez que, antes de que, </w:t>
      </w:r>
      <w:r>
        <w:rPr>
          <w:rFonts w:ascii="Arial" w:hAnsi="Arial"/>
        </w:rPr>
        <w:tab/>
        <w:t>apenas… o Modales: como, según…</w:t>
      </w:r>
    </w:p>
    <w:p w14:paraId="204433EA" w14:textId="77777777" w:rsidR="00110255" w:rsidRDefault="00110255" w:rsidP="00110255">
      <w:pPr>
        <w:pStyle w:val="Standard"/>
        <w:numPr>
          <w:ilvl w:val="1"/>
          <w:numId w:val="64"/>
        </w:numPr>
        <w:tabs>
          <w:tab w:val="left" w:pos="75"/>
        </w:tabs>
        <w:ind w:left="75" w:firstLine="0"/>
        <w:jc w:val="both"/>
        <w:rPr>
          <w:rFonts w:ascii="Arial" w:hAnsi="Arial"/>
        </w:rPr>
      </w:pPr>
      <w:r>
        <w:rPr>
          <w:rFonts w:ascii="Arial" w:hAnsi="Arial"/>
        </w:rPr>
        <w:t xml:space="preserve"> Consecutivas: tan… que, tal, tanto… que, así, luego, conque.</w:t>
      </w:r>
    </w:p>
    <w:p w14:paraId="738869C0" w14:textId="77777777" w:rsidR="00110255" w:rsidRDefault="00110255" w:rsidP="00110255">
      <w:pPr>
        <w:pStyle w:val="Standard"/>
        <w:numPr>
          <w:ilvl w:val="1"/>
          <w:numId w:val="64"/>
        </w:numPr>
        <w:tabs>
          <w:tab w:val="left" w:pos="75"/>
        </w:tabs>
        <w:ind w:left="75" w:firstLine="0"/>
        <w:jc w:val="both"/>
        <w:rPr>
          <w:rFonts w:ascii="Arial" w:hAnsi="Arial"/>
        </w:rPr>
      </w:pPr>
      <w:r>
        <w:rPr>
          <w:rFonts w:ascii="Arial" w:hAnsi="Arial"/>
        </w:rPr>
        <w:t xml:space="preserve">Comparativas: más… que, menos… que, mejor, pero… que, tan… como, como, </w:t>
      </w:r>
      <w:r>
        <w:rPr>
          <w:rFonts w:ascii="Arial" w:hAnsi="Arial"/>
        </w:rPr>
        <w:tab/>
        <w:t>igual… que, tal… como, tanto… como.</w:t>
      </w:r>
    </w:p>
    <w:p w14:paraId="534DF178" w14:textId="77777777" w:rsidR="00110255" w:rsidRDefault="00110255" w:rsidP="00110255">
      <w:pPr>
        <w:pStyle w:val="Standard"/>
        <w:tabs>
          <w:tab w:val="left" w:pos="0"/>
        </w:tabs>
        <w:jc w:val="both"/>
        <w:rPr>
          <w:rFonts w:ascii="Arial" w:hAnsi="Arial"/>
        </w:rPr>
      </w:pPr>
    </w:p>
    <w:p w14:paraId="70357935" w14:textId="77777777" w:rsidR="00110255" w:rsidRDefault="00110255" w:rsidP="00110255">
      <w:pPr>
        <w:pStyle w:val="Standard"/>
        <w:ind w:left="75"/>
        <w:jc w:val="both"/>
        <w:rPr>
          <w:rFonts w:ascii="Arial" w:hAnsi="Arial"/>
        </w:rPr>
      </w:pPr>
    </w:p>
    <w:p w14:paraId="31A6C949" w14:textId="77777777" w:rsidR="00F71F65" w:rsidRDefault="00F71F65" w:rsidP="00110255">
      <w:pPr>
        <w:pStyle w:val="Standard"/>
        <w:ind w:left="75"/>
        <w:jc w:val="both"/>
        <w:rPr>
          <w:rFonts w:ascii="Arial" w:hAnsi="Arial"/>
        </w:rPr>
      </w:pPr>
    </w:p>
    <w:p w14:paraId="0D78EC1A" w14:textId="77777777" w:rsidR="00F71F65" w:rsidRDefault="00F71F65" w:rsidP="00110255">
      <w:pPr>
        <w:pStyle w:val="Standard"/>
        <w:ind w:left="75"/>
        <w:jc w:val="both"/>
        <w:rPr>
          <w:rFonts w:ascii="Arial" w:hAnsi="Arial"/>
        </w:rPr>
      </w:pPr>
    </w:p>
    <w:tbl>
      <w:tblPr>
        <w:tblStyle w:val="Tablaconcuadrcula"/>
        <w:tblW w:w="0" w:type="auto"/>
        <w:jc w:val="right"/>
        <w:tblLook w:val="04A0" w:firstRow="1" w:lastRow="0" w:firstColumn="1" w:lastColumn="0" w:noHBand="0" w:noVBand="1"/>
      </w:tblPr>
      <w:tblGrid>
        <w:gridCol w:w="9627"/>
      </w:tblGrid>
      <w:tr w:rsidR="00F71F65" w:rsidRPr="00F71F65" w14:paraId="0F77C587" w14:textId="77777777" w:rsidTr="00F71F65">
        <w:trPr>
          <w:jc w:val="right"/>
        </w:trPr>
        <w:tc>
          <w:tcPr>
            <w:tcW w:w="9627" w:type="dxa"/>
          </w:tcPr>
          <w:p w14:paraId="181BC91E" w14:textId="77777777" w:rsidR="00F71F65" w:rsidRDefault="00F71F65" w:rsidP="00F71F65">
            <w:pPr>
              <w:pStyle w:val="Standard"/>
              <w:jc w:val="center"/>
              <w:rPr>
                <w:rFonts w:ascii="Arial" w:hAnsi="Arial"/>
                <w:b/>
                <w:bCs/>
              </w:rPr>
            </w:pPr>
          </w:p>
          <w:p w14:paraId="683835CF" w14:textId="77777777" w:rsidR="00F71F65" w:rsidRDefault="00F71F65" w:rsidP="00F71F65">
            <w:pPr>
              <w:pStyle w:val="Standard"/>
              <w:jc w:val="center"/>
              <w:rPr>
                <w:rFonts w:ascii="Arial" w:hAnsi="Arial"/>
                <w:b/>
                <w:bCs/>
              </w:rPr>
            </w:pPr>
            <w:r w:rsidRPr="00F71F65">
              <w:rPr>
                <w:rFonts w:ascii="Arial" w:hAnsi="Arial"/>
                <w:b/>
                <w:bCs/>
              </w:rPr>
              <w:t>LA LENGUA Y SUS HABLANTES</w:t>
            </w:r>
          </w:p>
          <w:p w14:paraId="5A3A73C2" w14:textId="60D64B83" w:rsidR="00F71F65" w:rsidRPr="00F71F65" w:rsidRDefault="00F71F65" w:rsidP="00F71F65">
            <w:pPr>
              <w:pStyle w:val="Standard"/>
              <w:jc w:val="center"/>
              <w:rPr>
                <w:rFonts w:ascii="Arial" w:hAnsi="Arial"/>
                <w:b/>
                <w:bCs/>
              </w:rPr>
            </w:pPr>
          </w:p>
        </w:tc>
      </w:tr>
    </w:tbl>
    <w:p w14:paraId="5470795B" w14:textId="77777777" w:rsidR="00F71F65" w:rsidRDefault="00F71F65" w:rsidP="00110255">
      <w:pPr>
        <w:pStyle w:val="Standard"/>
        <w:ind w:left="75"/>
        <w:jc w:val="both"/>
        <w:rPr>
          <w:rFonts w:ascii="Arial" w:hAnsi="Arial"/>
        </w:rPr>
      </w:pPr>
    </w:p>
    <w:p w14:paraId="4E77E6AE" w14:textId="77777777" w:rsidR="00110255" w:rsidRDefault="00110255" w:rsidP="00110255">
      <w:pPr>
        <w:pStyle w:val="Standard"/>
        <w:jc w:val="both"/>
        <w:rPr>
          <w:rFonts w:ascii="Arial" w:hAnsi="Arial"/>
        </w:rPr>
      </w:pPr>
      <w:r>
        <w:rPr>
          <w:rFonts w:ascii="Arial" w:hAnsi="Arial"/>
        </w:rPr>
        <w:t xml:space="preserve"> </w:t>
      </w:r>
    </w:p>
    <w:p w14:paraId="68D987EF" w14:textId="77777777" w:rsidR="00110255" w:rsidRDefault="00110255" w:rsidP="00110255">
      <w:pPr>
        <w:pStyle w:val="Standard"/>
        <w:jc w:val="both"/>
        <w:rPr>
          <w:rFonts w:ascii="Arial" w:hAnsi="Arial"/>
          <w:b/>
          <w:bCs/>
        </w:rPr>
      </w:pPr>
      <w:r>
        <w:rPr>
          <w:rFonts w:ascii="Arial" w:hAnsi="Arial"/>
          <w:b/>
          <w:bCs/>
        </w:rPr>
        <w:t>VARIEDADES DE LA LENGUA</w:t>
      </w:r>
    </w:p>
    <w:p w14:paraId="7C40DD26" w14:textId="77777777" w:rsidR="00110255" w:rsidRDefault="00110255" w:rsidP="00110255">
      <w:pPr>
        <w:pStyle w:val="Standard"/>
        <w:jc w:val="both"/>
        <w:rPr>
          <w:rFonts w:ascii="Arial" w:hAnsi="Arial"/>
          <w:b/>
          <w:bCs/>
        </w:rPr>
      </w:pPr>
    </w:p>
    <w:p w14:paraId="5F70E846" w14:textId="77777777" w:rsidR="00110255" w:rsidRDefault="00110255" w:rsidP="00110255">
      <w:pPr>
        <w:pStyle w:val="Standard"/>
        <w:jc w:val="both"/>
        <w:rPr>
          <w:rFonts w:ascii="Arial" w:hAnsi="Arial"/>
        </w:rPr>
      </w:pPr>
      <w:r>
        <w:rPr>
          <w:rFonts w:ascii="Arial" w:hAnsi="Arial"/>
        </w:rPr>
        <w:t>Las variedades de la lingüísticas  aluden a las los distintos usos de la lengua según la competencia del hablante, la situación o el tema tratado. En función de la perspectiva que se adopte distinguimos cuatro variedades:</w:t>
      </w:r>
    </w:p>
    <w:p w14:paraId="098BADCF" w14:textId="77777777" w:rsidR="00110255" w:rsidRDefault="00110255" w:rsidP="00110255">
      <w:pPr>
        <w:pStyle w:val="Standard"/>
        <w:jc w:val="both"/>
        <w:rPr>
          <w:rFonts w:ascii="Arial" w:hAnsi="Arial"/>
        </w:rPr>
      </w:pPr>
    </w:p>
    <w:p w14:paraId="4E9792A6" w14:textId="77777777" w:rsidR="00110255" w:rsidRDefault="00110255" w:rsidP="00110255">
      <w:pPr>
        <w:pStyle w:val="Standard"/>
        <w:jc w:val="both"/>
        <w:rPr>
          <w:rFonts w:ascii="Arial" w:hAnsi="Arial"/>
        </w:rPr>
      </w:pPr>
    </w:p>
    <w:p w14:paraId="27E1C9D7" w14:textId="77777777" w:rsidR="00110255" w:rsidRDefault="00110255" w:rsidP="00110255">
      <w:pPr>
        <w:pStyle w:val="Standard"/>
        <w:numPr>
          <w:ilvl w:val="0"/>
          <w:numId w:val="66"/>
        </w:numPr>
        <w:jc w:val="both"/>
        <w:rPr>
          <w:rFonts w:ascii="Arial" w:hAnsi="Arial"/>
        </w:rPr>
      </w:pPr>
      <w:r>
        <w:rPr>
          <w:rFonts w:ascii="Arial" w:hAnsi="Arial"/>
        </w:rPr>
        <w:t xml:space="preserve">Variedades  diacrónicas o históricas  </w:t>
      </w:r>
    </w:p>
    <w:p w14:paraId="1C090749" w14:textId="77777777" w:rsidR="00110255" w:rsidRDefault="00110255" w:rsidP="00110255">
      <w:pPr>
        <w:pStyle w:val="Standard"/>
        <w:jc w:val="both"/>
        <w:rPr>
          <w:rFonts w:ascii="Arial" w:hAnsi="Arial"/>
        </w:rPr>
      </w:pPr>
    </w:p>
    <w:p w14:paraId="21694E9E" w14:textId="77777777" w:rsidR="00110255" w:rsidRDefault="00110255" w:rsidP="00110255">
      <w:pPr>
        <w:pStyle w:val="Standard"/>
        <w:jc w:val="both"/>
        <w:rPr>
          <w:rFonts w:ascii="Arial" w:hAnsi="Arial"/>
        </w:rPr>
      </w:pPr>
      <w:r>
        <w:rPr>
          <w:rFonts w:ascii="Arial" w:hAnsi="Arial"/>
        </w:rPr>
        <w:t>El estudio de los cambios de la  lengua desde sus orígenes hasta uestros días , como  el castellano desde la fragmentación del latín hasta la  actualidad).</w:t>
      </w:r>
    </w:p>
    <w:p w14:paraId="5FF9C7BB" w14:textId="77777777" w:rsidR="00110255" w:rsidRDefault="00110255" w:rsidP="00110255">
      <w:pPr>
        <w:pStyle w:val="Standard"/>
        <w:jc w:val="both"/>
        <w:rPr>
          <w:rFonts w:ascii="Arial" w:hAnsi="Arial"/>
        </w:rPr>
      </w:pPr>
    </w:p>
    <w:p w14:paraId="0C7043F4" w14:textId="77777777" w:rsidR="00110255" w:rsidRDefault="00110255" w:rsidP="00110255">
      <w:pPr>
        <w:pStyle w:val="Standard"/>
        <w:jc w:val="both"/>
        <w:rPr>
          <w:rFonts w:ascii="Arial" w:hAnsi="Arial"/>
        </w:rPr>
      </w:pPr>
      <w:r>
        <w:rPr>
          <w:rFonts w:ascii="Arial" w:hAnsi="Arial"/>
        </w:rPr>
        <w:t xml:space="preserve"> </w:t>
      </w:r>
    </w:p>
    <w:p w14:paraId="49EB9426" w14:textId="77777777" w:rsidR="00110255" w:rsidRDefault="00110255" w:rsidP="00110255">
      <w:pPr>
        <w:pStyle w:val="Standard"/>
        <w:numPr>
          <w:ilvl w:val="0"/>
          <w:numId w:val="66"/>
        </w:numPr>
        <w:jc w:val="both"/>
        <w:rPr>
          <w:rFonts w:ascii="Arial" w:hAnsi="Arial"/>
        </w:rPr>
      </w:pPr>
      <w:r>
        <w:rPr>
          <w:rFonts w:ascii="Arial" w:hAnsi="Arial"/>
        </w:rPr>
        <w:t>Variedad sociculturales o diastráticas</w:t>
      </w:r>
    </w:p>
    <w:p w14:paraId="6D9F4B98" w14:textId="77777777" w:rsidR="00110255" w:rsidRDefault="00110255" w:rsidP="00110255">
      <w:pPr>
        <w:pStyle w:val="Standard"/>
        <w:jc w:val="both"/>
        <w:rPr>
          <w:rFonts w:ascii="Arial" w:hAnsi="Arial"/>
        </w:rPr>
      </w:pPr>
    </w:p>
    <w:p w14:paraId="1324059A" w14:textId="77777777" w:rsidR="00110255" w:rsidRDefault="00110255" w:rsidP="00110255">
      <w:pPr>
        <w:pStyle w:val="Standard"/>
        <w:jc w:val="both"/>
        <w:rPr>
          <w:rFonts w:ascii="Arial" w:hAnsi="Arial"/>
        </w:rPr>
      </w:pPr>
    </w:p>
    <w:p w14:paraId="67F79054" w14:textId="77777777" w:rsidR="00110255" w:rsidRDefault="00110255" w:rsidP="00110255">
      <w:pPr>
        <w:pStyle w:val="Standard"/>
        <w:jc w:val="both"/>
        <w:rPr>
          <w:rFonts w:ascii="Arial" w:hAnsi="Arial"/>
        </w:rPr>
      </w:pPr>
      <w:r>
        <w:rPr>
          <w:rFonts w:ascii="Arial" w:hAnsi="Arial"/>
        </w:rPr>
        <w:t>También llamadas sociolectos , consisten en los diferentes usos de la lengua según el nivel de instrucción del hablante y la estima que hacia el idioma. En estas variedades distinguimos tres niveles:</w:t>
      </w:r>
    </w:p>
    <w:p w14:paraId="1F68C6E0" w14:textId="77777777" w:rsidR="00110255" w:rsidRDefault="00110255" w:rsidP="00110255">
      <w:pPr>
        <w:pStyle w:val="Standard"/>
        <w:jc w:val="both"/>
        <w:rPr>
          <w:rFonts w:ascii="Arial" w:hAnsi="Arial"/>
        </w:rPr>
      </w:pPr>
    </w:p>
    <w:p w14:paraId="11A2497B" w14:textId="77777777" w:rsidR="00110255" w:rsidRDefault="00110255" w:rsidP="00110255">
      <w:pPr>
        <w:pStyle w:val="Standard"/>
        <w:jc w:val="both"/>
        <w:rPr>
          <w:rFonts w:ascii="Arial" w:hAnsi="Arial"/>
        </w:rPr>
      </w:pPr>
    </w:p>
    <w:p w14:paraId="19E9BFD0" w14:textId="77777777" w:rsidR="00110255" w:rsidRDefault="00110255" w:rsidP="00110255">
      <w:pPr>
        <w:pStyle w:val="Standard"/>
        <w:numPr>
          <w:ilvl w:val="0"/>
          <w:numId w:val="67"/>
        </w:numPr>
        <w:jc w:val="both"/>
        <w:rPr>
          <w:rFonts w:ascii="Arial" w:hAnsi="Arial"/>
        </w:rPr>
      </w:pPr>
      <w:r>
        <w:rPr>
          <w:rFonts w:ascii="Arial" w:hAnsi="Arial"/>
        </w:rPr>
        <w:t>Nivel alto o culto- el hablante tiene una gfran riqueza léxica y emplea estructuras sintácticas adecuadas a cada situación; se expresa con corrección y adecuación.</w:t>
      </w:r>
    </w:p>
    <w:p w14:paraId="37705705" w14:textId="77777777" w:rsidR="00110255" w:rsidRDefault="00110255" w:rsidP="00110255">
      <w:pPr>
        <w:pStyle w:val="Standard"/>
        <w:numPr>
          <w:ilvl w:val="0"/>
          <w:numId w:val="67"/>
        </w:numPr>
        <w:jc w:val="both"/>
        <w:rPr>
          <w:rFonts w:ascii="Arial" w:hAnsi="Arial"/>
        </w:rPr>
      </w:pPr>
      <w:r>
        <w:rPr>
          <w:rFonts w:ascii="Arial" w:hAnsi="Arial"/>
        </w:rPr>
        <w:t>Nivel medio o común – el hablante presenta un dominio menor en el manejo del código con una sintaxis y vocabulario más reducidas.  Sigue la norma lingüística de forma más relajada y espontánea.</w:t>
      </w:r>
    </w:p>
    <w:p w14:paraId="6BC72717" w14:textId="77777777" w:rsidR="00110255" w:rsidRDefault="00110255" w:rsidP="00110255">
      <w:pPr>
        <w:pStyle w:val="Standard"/>
        <w:numPr>
          <w:ilvl w:val="0"/>
          <w:numId w:val="67"/>
        </w:numPr>
        <w:jc w:val="both"/>
        <w:rPr>
          <w:rFonts w:ascii="Arial" w:hAnsi="Arial"/>
        </w:rPr>
      </w:pPr>
      <w:r>
        <w:rPr>
          <w:rFonts w:ascii="Arial" w:hAnsi="Arial"/>
        </w:rPr>
        <w:t>Nivel bajo o vulgar – el escaso dominio del hablantese traduce en  pobreza léxica, incorrecciones gramaticales , uso de muletillas y titubeos.</w:t>
      </w:r>
    </w:p>
    <w:p w14:paraId="52339A1C" w14:textId="77777777" w:rsidR="00110255" w:rsidRDefault="00110255" w:rsidP="00110255">
      <w:pPr>
        <w:pStyle w:val="Standard"/>
        <w:jc w:val="both"/>
        <w:rPr>
          <w:rFonts w:ascii="Arial" w:hAnsi="Arial"/>
        </w:rPr>
      </w:pPr>
    </w:p>
    <w:p w14:paraId="20AC0EA6" w14:textId="77777777" w:rsidR="00110255" w:rsidRDefault="00110255" w:rsidP="00110255">
      <w:pPr>
        <w:pStyle w:val="Standard"/>
        <w:numPr>
          <w:ilvl w:val="0"/>
          <w:numId w:val="68"/>
        </w:numPr>
        <w:jc w:val="both"/>
        <w:rPr>
          <w:rFonts w:ascii="Arial" w:hAnsi="Arial"/>
        </w:rPr>
      </w:pPr>
      <w:r>
        <w:rPr>
          <w:rFonts w:ascii="Arial" w:hAnsi="Arial"/>
        </w:rPr>
        <w:t>Variedades estilísticas o diafásicas</w:t>
      </w:r>
    </w:p>
    <w:p w14:paraId="03BAAE0E" w14:textId="77777777" w:rsidR="00110255" w:rsidRDefault="00110255" w:rsidP="00110255">
      <w:pPr>
        <w:pStyle w:val="Standard"/>
        <w:jc w:val="both"/>
        <w:rPr>
          <w:rFonts w:ascii="Arial" w:hAnsi="Arial"/>
        </w:rPr>
      </w:pPr>
    </w:p>
    <w:p w14:paraId="2BB407F5" w14:textId="77777777" w:rsidR="00110255" w:rsidRDefault="00110255" w:rsidP="00110255">
      <w:pPr>
        <w:pStyle w:val="Standard"/>
        <w:jc w:val="both"/>
        <w:rPr>
          <w:rFonts w:ascii="Arial" w:hAnsi="Arial"/>
        </w:rPr>
      </w:pPr>
      <w:r>
        <w:rPr>
          <w:rFonts w:ascii="Arial" w:hAnsi="Arial"/>
        </w:rPr>
        <w:t>Están relacionadas con la capacidad del hablante según para utilizar la lengua según el tema , el canal (oral o escrito) , la relación con su interlocutor y la finalidad comuncativa. Dicha capacidad se refleja en el uso de distintos registros:</w:t>
      </w:r>
    </w:p>
    <w:p w14:paraId="34A216AD" w14:textId="77777777" w:rsidR="00110255" w:rsidRDefault="00110255" w:rsidP="00110255">
      <w:pPr>
        <w:pStyle w:val="Standard"/>
        <w:jc w:val="both"/>
        <w:rPr>
          <w:rFonts w:ascii="Arial" w:hAnsi="Arial"/>
        </w:rPr>
      </w:pPr>
    </w:p>
    <w:p w14:paraId="494CA810" w14:textId="77777777" w:rsidR="00110255" w:rsidRDefault="00110255" w:rsidP="00110255">
      <w:pPr>
        <w:pStyle w:val="Standard"/>
        <w:jc w:val="both"/>
        <w:rPr>
          <w:rFonts w:ascii="Arial" w:hAnsi="Arial"/>
        </w:rPr>
      </w:pPr>
    </w:p>
    <w:p w14:paraId="1CD85704" w14:textId="77777777" w:rsidR="00110255" w:rsidRDefault="00110255" w:rsidP="00110255">
      <w:pPr>
        <w:pStyle w:val="Standard"/>
        <w:numPr>
          <w:ilvl w:val="0"/>
          <w:numId w:val="69"/>
        </w:numPr>
        <w:jc w:val="both"/>
        <w:rPr>
          <w:rFonts w:ascii="Arial" w:hAnsi="Arial"/>
        </w:rPr>
      </w:pPr>
      <w:r>
        <w:rPr>
          <w:rFonts w:ascii="Arial" w:hAnsi="Arial"/>
        </w:rPr>
        <w:t>Registro formal – se emplea en situaciones que requieren un uso correcto y preciso de la lengua.</w:t>
      </w:r>
    </w:p>
    <w:p w14:paraId="328EE8D4" w14:textId="77777777" w:rsidR="00110255" w:rsidRDefault="00110255" w:rsidP="00110255">
      <w:pPr>
        <w:pStyle w:val="Standard"/>
        <w:numPr>
          <w:ilvl w:val="0"/>
          <w:numId w:val="69"/>
        </w:numPr>
        <w:jc w:val="both"/>
        <w:rPr>
          <w:rFonts w:ascii="Arial" w:hAnsi="Arial"/>
        </w:rPr>
      </w:pPr>
      <w:r>
        <w:rPr>
          <w:rFonts w:ascii="Arial" w:hAnsi="Arial"/>
        </w:rPr>
        <w:t>Registro informal – se utiliza en contextos donde el hablante no necesita atender esa corrección lingüística , como con familirares y amigos.</w:t>
      </w:r>
    </w:p>
    <w:p w14:paraId="2F86E595" w14:textId="77777777" w:rsidR="00110255" w:rsidRDefault="00110255" w:rsidP="00110255">
      <w:pPr>
        <w:pStyle w:val="Standard"/>
        <w:numPr>
          <w:ilvl w:val="0"/>
          <w:numId w:val="69"/>
        </w:numPr>
        <w:jc w:val="both"/>
        <w:rPr>
          <w:rFonts w:ascii="Arial" w:hAnsi="Arial"/>
        </w:rPr>
      </w:pPr>
      <w:r>
        <w:rPr>
          <w:rFonts w:ascii="Arial" w:hAnsi="Arial"/>
        </w:rPr>
        <w:t>Jergas profesionales – son variedades propias de las distintas disciplinas y oficios</w:t>
      </w:r>
    </w:p>
    <w:p w14:paraId="6522536D" w14:textId="77777777" w:rsidR="00110255" w:rsidRDefault="00110255" w:rsidP="00110255">
      <w:pPr>
        <w:pStyle w:val="Standard"/>
        <w:jc w:val="both"/>
        <w:rPr>
          <w:rFonts w:ascii="Arial" w:hAnsi="Arial"/>
        </w:rPr>
      </w:pPr>
      <w:r>
        <w:rPr>
          <w:rFonts w:ascii="Arial" w:hAnsi="Arial"/>
        </w:rPr>
        <w:t>( abogados, médicos, científicos...)</w:t>
      </w:r>
    </w:p>
    <w:p w14:paraId="70E775AE" w14:textId="77777777" w:rsidR="00110255" w:rsidRDefault="00110255" w:rsidP="00110255">
      <w:pPr>
        <w:pStyle w:val="Standard"/>
        <w:numPr>
          <w:ilvl w:val="0"/>
          <w:numId w:val="69"/>
        </w:numPr>
        <w:jc w:val="both"/>
        <w:rPr>
          <w:rFonts w:ascii="Arial" w:hAnsi="Arial"/>
        </w:rPr>
      </w:pPr>
      <w:r>
        <w:rPr>
          <w:rFonts w:ascii="Arial" w:hAnsi="Arial"/>
        </w:rPr>
        <w:t>Argots- son las distintas variedades empeadas por diferentes grupos sociales ( adolescentes, delincuentes...).</w:t>
      </w:r>
    </w:p>
    <w:p w14:paraId="7A9A826D" w14:textId="77777777" w:rsidR="00110255" w:rsidRDefault="00110255" w:rsidP="00110255">
      <w:pPr>
        <w:pStyle w:val="Standard"/>
        <w:jc w:val="both"/>
        <w:rPr>
          <w:rFonts w:ascii="Arial" w:hAnsi="Arial"/>
        </w:rPr>
      </w:pPr>
    </w:p>
    <w:p w14:paraId="148A974C" w14:textId="77777777" w:rsidR="00110255" w:rsidRDefault="00110255" w:rsidP="00110255">
      <w:pPr>
        <w:pStyle w:val="Standard"/>
        <w:jc w:val="both"/>
        <w:rPr>
          <w:rFonts w:ascii="Arial" w:hAnsi="Arial"/>
        </w:rPr>
      </w:pPr>
    </w:p>
    <w:p w14:paraId="23DAF04A" w14:textId="77777777" w:rsidR="00110255" w:rsidRDefault="00110255" w:rsidP="00110255">
      <w:pPr>
        <w:pStyle w:val="Standard"/>
        <w:numPr>
          <w:ilvl w:val="0"/>
          <w:numId w:val="70"/>
        </w:numPr>
        <w:jc w:val="both"/>
        <w:rPr>
          <w:rFonts w:ascii="Arial" w:hAnsi="Arial"/>
        </w:rPr>
      </w:pPr>
      <w:r>
        <w:rPr>
          <w:rFonts w:ascii="Arial" w:hAnsi="Arial"/>
        </w:rPr>
        <w:t>Variedades geográficas o diatópicas</w:t>
      </w:r>
    </w:p>
    <w:p w14:paraId="21410AC5" w14:textId="77777777" w:rsidR="00110255" w:rsidRDefault="00110255" w:rsidP="00110255">
      <w:pPr>
        <w:pStyle w:val="Standard"/>
        <w:jc w:val="both"/>
        <w:rPr>
          <w:rFonts w:ascii="Arial" w:hAnsi="Arial"/>
        </w:rPr>
      </w:pPr>
    </w:p>
    <w:p w14:paraId="5746F0C5" w14:textId="77777777" w:rsidR="00110255" w:rsidRDefault="00110255" w:rsidP="00110255">
      <w:pPr>
        <w:pStyle w:val="Standard"/>
        <w:jc w:val="both"/>
        <w:rPr>
          <w:rFonts w:ascii="Arial" w:hAnsi="Arial"/>
        </w:rPr>
      </w:pPr>
      <w:r>
        <w:rPr>
          <w:rFonts w:ascii="Arial" w:hAnsi="Arial"/>
        </w:rPr>
        <w:t>Conocidas como dialectos se refieren a los distintos usos de una misma lengua en diferentes territorios. Así son dialectos del castellano el andaluz, el murciano, el extremeño y el español de América, entre otros.</w:t>
      </w:r>
    </w:p>
    <w:p w14:paraId="578FA12A" w14:textId="77777777" w:rsidR="00110255" w:rsidRDefault="00110255" w:rsidP="00110255">
      <w:pPr>
        <w:pStyle w:val="Standard"/>
        <w:jc w:val="both"/>
        <w:rPr>
          <w:rFonts w:ascii="Arial" w:hAnsi="Arial"/>
        </w:rPr>
      </w:pPr>
    </w:p>
    <w:p w14:paraId="3C269BCE" w14:textId="77777777" w:rsidR="00110255" w:rsidRDefault="00110255" w:rsidP="00110255">
      <w:pPr>
        <w:pStyle w:val="Standard"/>
        <w:jc w:val="both"/>
        <w:rPr>
          <w:rFonts w:ascii="Arial" w:hAnsi="Arial"/>
        </w:rPr>
      </w:pPr>
    </w:p>
    <w:p w14:paraId="20041FAF" w14:textId="77777777" w:rsidR="0092025A" w:rsidRDefault="0092025A" w:rsidP="00110255">
      <w:pPr>
        <w:pStyle w:val="Standard"/>
        <w:jc w:val="both"/>
        <w:rPr>
          <w:rFonts w:ascii="Arial" w:hAnsi="Arial"/>
          <w:b/>
          <w:bCs/>
        </w:rPr>
      </w:pPr>
    </w:p>
    <w:p w14:paraId="6AD626CB" w14:textId="77777777" w:rsidR="00562C1C" w:rsidRDefault="00562C1C" w:rsidP="00110255">
      <w:pPr>
        <w:pStyle w:val="Standard"/>
        <w:jc w:val="both"/>
        <w:rPr>
          <w:rFonts w:ascii="Arial" w:hAnsi="Arial"/>
          <w:b/>
          <w:bCs/>
        </w:rPr>
      </w:pPr>
    </w:p>
    <w:p w14:paraId="3F0B7F05" w14:textId="77777777" w:rsidR="00562C1C" w:rsidRDefault="00562C1C" w:rsidP="00110255">
      <w:pPr>
        <w:pStyle w:val="Standard"/>
        <w:jc w:val="both"/>
        <w:rPr>
          <w:rFonts w:ascii="Arial" w:hAnsi="Arial"/>
          <w:b/>
          <w:bCs/>
        </w:rPr>
      </w:pPr>
    </w:p>
    <w:p w14:paraId="2F88425F" w14:textId="77777777" w:rsidR="00562C1C" w:rsidRDefault="00562C1C" w:rsidP="00110255">
      <w:pPr>
        <w:pStyle w:val="Standard"/>
        <w:jc w:val="both"/>
        <w:rPr>
          <w:rFonts w:ascii="Arial" w:hAnsi="Arial"/>
          <w:b/>
          <w:bCs/>
        </w:rPr>
      </w:pPr>
    </w:p>
    <w:p w14:paraId="1FE2D5C7" w14:textId="77777777" w:rsidR="00562C1C" w:rsidRDefault="00562C1C" w:rsidP="00110255">
      <w:pPr>
        <w:pStyle w:val="Standard"/>
        <w:jc w:val="both"/>
        <w:rPr>
          <w:rFonts w:ascii="Arial" w:hAnsi="Arial"/>
          <w:b/>
          <w:bCs/>
        </w:rPr>
      </w:pPr>
    </w:p>
    <w:p w14:paraId="373028A8" w14:textId="77777777" w:rsidR="00562C1C" w:rsidRDefault="00562C1C" w:rsidP="00110255">
      <w:pPr>
        <w:pStyle w:val="Standard"/>
        <w:jc w:val="both"/>
        <w:rPr>
          <w:rFonts w:ascii="Arial" w:hAnsi="Arial"/>
          <w:b/>
          <w:bCs/>
        </w:rPr>
      </w:pPr>
    </w:p>
    <w:p w14:paraId="58A6E242" w14:textId="77777777" w:rsidR="00562C1C" w:rsidRDefault="00562C1C" w:rsidP="00110255">
      <w:pPr>
        <w:pStyle w:val="Standard"/>
        <w:jc w:val="both"/>
        <w:rPr>
          <w:rFonts w:ascii="Arial" w:hAnsi="Arial"/>
          <w:b/>
          <w:bCs/>
        </w:rPr>
      </w:pPr>
    </w:p>
    <w:p w14:paraId="425B07B5" w14:textId="77777777" w:rsidR="00562C1C" w:rsidRDefault="00562C1C" w:rsidP="00110255">
      <w:pPr>
        <w:pStyle w:val="Standard"/>
        <w:jc w:val="both"/>
        <w:rPr>
          <w:rFonts w:ascii="Arial" w:hAnsi="Arial"/>
          <w:b/>
          <w:bCs/>
        </w:rPr>
      </w:pPr>
    </w:p>
    <w:p w14:paraId="6E1D2E92" w14:textId="77777777" w:rsidR="00562C1C" w:rsidRDefault="00562C1C" w:rsidP="00110255">
      <w:pPr>
        <w:pStyle w:val="Standard"/>
        <w:jc w:val="both"/>
        <w:rPr>
          <w:rFonts w:ascii="Arial" w:hAnsi="Arial"/>
          <w:b/>
          <w:bCs/>
        </w:rPr>
      </w:pPr>
    </w:p>
    <w:p w14:paraId="727D7FEE" w14:textId="77777777" w:rsidR="00562C1C" w:rsidRDefault="00562C1C" w:rsidP="00110255">
      <w:pPr>
        <w:pStyle w:val="Standard"/>
        <w:jc w:val="both"/>
        <w:rPr>
          <w:rFonts w:ascii="Arial" w:hAnsi="Arial"/>
          <w:b/>
          <w:bCs/>
        </w:rPr>
      </w:pPr>
    </w:p>
    <w:p w14:paraId="005ECFE4" w14:textId="77777777" w:rsidR="00562C1C" w:rsidRDefault="00562C1C" w:rsidP="00110255">
      <w:pPr>
        <w:pStyle w:val="Standard"/>
        <w:jc w:val="both"/>
        <w:rPr>
          <w:rFonts w:ascii="Arial" w:hAnsi="Arial"/>
          <w:b/>
          <w:bCs/>
        </w:rPr>
      </w:pPr>
    </w:p>
    <w:p w14:paraId="282BE7F9" w14:textId="77777777" w:rsidR="00562C1C" w:rsidRDefault="00562C1C" w:rsidP="00110255">
      <w:pPr>
        <w:pStyle w:val="Standard"/>
        <w:jc w:val="both"/>
        <w:rPr>
          <w:rFonts w:ascii="Arial" w:hAnsi="Arial"/>
          <w:b/>
          <w:bCs/>
        </w:rPr>
      </w:pPr>
    </w:p>
    <w:p w14:paraId="365DF229" w14:textId="77777777" w:rsidR="00562C1C" w:rsidRDefault="00562C1C" w:rsidP="00110255">
      <w:pPr>
        <w:pStyle w:val="Standard"/>
        <w:jc w:val="both"/>
        <w:rPr>
          <w:rFonts w:ascii="Arial" w:hAnsi="Arial"/>
          <w:b/>
          <w:bCs/>
        </w:rPr>
      </w:pPr>
    </w:p>
    <w:p w14:paraId="5A9AF834" w14:textId="77777777" w:rsidR="00562C1C" w:rsidRDefault="00562C1C" w:rsidP="00110255">
      <w:pPr>
        <w:pStyle w:val="Standard"/>
        <w:jc w:val="both"/>
        <w:rPr>
          <w:rFonts w:ascii="Arial" w:hAnsi="Arial"/>
          <w:b/>
          <w:bCs/>
        </w:rPr>
      </w:pPr>
    </w:p>
    <w:p w14:paraId="178B7AAF" w14:textId="77777777" w:rsidR="00562C1C" w:rsidRDefault="00562C1C" w:rsidP="00110255">
      <w:pPr>
        <w:pStyle w:val="Standard"/>
        <w:jc w:val="both"/>
        <w:rPr>
          <w:rFonts w:ascii="Arial" w:hAnsi="Arial"/>
          <w:b/>
          <w:bCs/>
        </w:rPr>
      </w:pPr>
    </w:p>
    <w:p w14:paraId="3E45A13E" w14:textId="77777777" w:rsidR="00562C1C" w:rsidRDefault="00562C1C" w:rsidP="00110255">
      <w:pPr>
        <w:pStyle w:val="Standard"/>
        <w:jc w:val="both"/>
        <w:rPr>
          <w:rFonts w:ascii="Arial" w:hAnsi="Arial"/>
          <w:b/>
          <w:bCs/>
        </w:rPr>
      </w:pPr>
    </w:p>
    <w:p w14:paraId="28BE0AAC" w14:textId="77777777" w:rsidR="00562C1C" w:rsidRDefault="00562C1C" w:rsidP="00110255">
      <w:pPr>
        <w:pStyle w:val="Standard"/>
        <w:jc w:val="both"/>
        <w:rPr>
          <w:rFonts w:ascii="Arial" w:hAnsi="Arial"/>
          <w:b/>
          <w:bCs/>
        </w:rPr>
      </w:pPr>
    </w:p>
    <w:p w14:paraId="71E6F970" w14:textId="77777777" w:rsidR="00562C1C" w:rsidRDefault="00562C1C" w:rsidP="00110255">
      <w:pPr>
        <w:pStyle w:val="Standard"/>
        <w:jc w:val="both"/>
        <w:rPr>
          <w:rFonts w:ascii="Arial" w:hAnsi="Arial"/>
          <w:b/>
          <w:bCs/>
        </w:rPr>
      </w:pPr>
    </w:p>
    <w:p w14:paraId="0F662A0D" w14:textId="1DAC312B" w:rsidR="0092025A" w:rsidRDefault="0092025A" w:rsidP="00110255">
      <w:pPr>
        <w:pStyle w:val="Standard"/>
        <w:jc w:val="both"/>
        <w:rPr>
          <w:rFonts w:ascii="Arial" w:hAnsi="Arial"/>
          <w:b/>
          <w:bCs/>
        </w:rPr>
      </w:pPr>
      <w:r>
        <w:rPr>
          <w:rFonts w:ascii="Arial" w:hAnsi="Arial"/>
          <w:b/>
          <w:bCs/>
        </w:rPr>
        <w:t xml:space="preserve">SINTAXIS </w:t>
      </w:r>
    </w:p>
    <w:p w14:paraId="0193B661" w14:textId="77777777" w:rsidR="0092025A" w:rsidRDefault="0092025A" w:rsidP="00110255">
      <w:pPr>
        <w:pStyle w:val="Standard"/>
        <w:jc w:val="both"/>
        <w:rPr>
          <w:rFonts w:ascii="Arial" w:hAnsi="Arial"/>
          <w:b/>
          <w:bCs/>
        </w:rPr>
      </w:pPr>
    </w:p>
    <w:p w14:paraId="1307F343" w14:textId="77777777" w:rsidR="0092025A" w:rsidRDefault="0092025A" w:rsidP="00110255">
      <w:pPr>
        <w:pStyle w:val="Standard"/>
        <w:jc w:val="both"/>
        <w:rPr>
          <w:rFonts w:ascii="Arial" w:hAnsi="Arial"/>
        </w:rPr>
      </w:pPr>
    </w:p>
    <w:p w14:paraId="5A6A63F6" w14:textId="77777777" w:rsidR="0092025A" w:rsidRDefault="0092025A" w:rsidP="00110255">
      <w:pPr>
        <w:pStyle w:val="Standard"/>
        <w:jc w:val="both"/>
        <w:rPr>
          <w:rFonts w:ascii="Arial" w:hAnsi="Arial"/>
        </w:rPr>
      </w:pPr>
    </w:p>
    <w:p w14:paraId="06C5AE41" w14:textId="77593621" w:rsidR="0092025A" w:rsidRPr="0092025A" w:rsidRDefault="0092025A" w:rsidP="0092025A">
      <w:pPr>
        <w:pStyle w:val="Standard"/>
        <w:numPr>
          <w:ilvl w:val="1"/>
          <w:numId w:val="63"/>
        </w:numPr>
        <w:jc w:val="both"/>
        <w:rPr>
          <w:rFonts w:ascii="Arial" w:hAnsi="Arial"/>
          <w:b/>
          <w:bCs/>
        </w:rPr>
      </w:pPr>
      <w:r w:rsidRPr="0092025A">
        <w:rPr>
          <w:rFonts w:ascii="Arial" w:hAnsi="Arial"/>
          <w:b/>
          <w:bCs/>
        </w:rPr>
        <w:t xml:space="preserve"> Tipos de sintagmas</w:t>
      </w:r>
    </w:p>
    <w:p w14:paraId="3DAFBE76" w14:textId="77777777" w:rsidR="0092025A" w:rsidRDefault="0092025A" w:rsidP="0092025A">
      <w:pPr>
        <w:pStyle w:val="Standard"/>
        <w:jc w:val="both"/>
        <w:rPr>
          <w:rFonts w:ascii="Arial" w:hAnsi="Arial"/>
          <w:b/>
          <w:bCs/>
        </w:rPr>
      </w:pPr>
    </w:p>
    <w:p w14:paraId="259FCA95" w14:textId="6CC5AB22" w:rsidR="0092025A" w:rsidRDefault="0092025A" w:rsidP="0092025A"/>
    <w:p w14:paraId="7E2B7C8F" w14:textId="77777777" w:rsidR="0092025A" w:rsidRDefault="0092025A" w:rsidP="0092025A"/>
    <w:p w14:paraId="65567042" w14:textId="00F5FDE2" w:rsidR="0092025A" w:rsidRPr="0092025A" w:rsidRDefault="0092025A" w:rsidP="0092025A">
      <w:pPr>
        <w:pStyle w:val="Prrafodelista"/>
        <w:numPr>
          <w:ilvl w:val="1"/>
          <w:numId w:val="73"/>
        </w:numPr>
        <w:rPr>
          <w:b/>
          <w:bCs/>
        </w:rPr>
      </w:pPr>
      <w:r w:rsidRPr="0092025A">
        <w:rPr>
          <w:b/>
          <w:bCs/>
        </w:rPr>
        <w:t>Sintagma nominal</w:t>
      </w:r>
    </w:p>
    <w:p w14:paraId="401D8CFC" w14:textId="77777777" w:rsidR="0092025A" w:rsidRDefault="0092025A" w:rsidP="0092025A">
      <w:r>
        <w:t xml:space="preserve">                                                          </w:t>
      </w:r>
    </w:p>
    <w:tbl>
      <w:tblPr>
        <w:tblW w:w="9636" w:type="dxa"/>
        <w:tblLayout w:type="fixed"/>
        <w:tblCellMar>
          <w:left w:w="10" w:type="dxa"/>
          <w:right w:w="10" w:type="dxa"/>
        </w:tblCellMar>
        <w:tblLook w:val="04A0" w:firstRow="1" w:lastRow="0" w:firstColumn="1" w:lastColumn="0" w:noHBand="0" w:noVBand="1"/>
      </w:tblPr>
      <w:tblGrid>
        <w:gridCol w:w="3212"/>
        <w:gridCol w:w="3212"/>
        <w:gridCol w:w="3212"/>
      </w:tblGrid>
      <w:tr w:rsidR="0092025A" w14:paraId="4F8806D4" w14:textId="77777777" w:rsidTr="005335E5">
        <w:tblPrEx>
          <w:tblCellMar>
            <w:top w:w="0" w:type="dxa"/>
            <w:bottom w:w="0" w:type="dxa"/>
          </w:tblCellMar>
        </w:tblPrEx>
        <w:tc>
          <w:tcPr>
            <w:tcW w:w="3212" w:type="dxa"/>
            <w:tcBorders>
              <w:top w:val="single" w:sz="2" w:space="0" w:color="000000"/>
              <w:left w:val="single" w:sz="2" w:space="0" w:color="000000"/>
              <w:bottom w:val="single" w:sz="2" w:space="0" w:color="000000"/>
            </w:tcBorders>
            <w:tcMar>
              <w:top w:w="55" w:type="dxa"/>
              <w:left w:w="55" w:type="dxa"/>
              <w:bottom w:w="55" w:type="dxa"/>
              <w:right w:w="55" w:type="dxa"/>
            </w:tcMar>
          </w:tcPr>
          <w:p w14:paraId="48B686CC" w14:textId="77777777" w:rsidR="0092025A" w:rsidRDefault="0092025A" w:rsidP="005335E5">
            <w:pPr>
              <w:jc w:val="center"/>
              <w:rPr>
                <w:rFonts w:eastAsia="Times New Roman" w:cs="Times New Roman"/>
                <w:b/>
                <w:bCs/>
              </w:rPr>
            </w:pPr>
            <w:r>
              <w:rPr>
                <w:rFonts w:eastAsia="Times New Roman" w:cs="Times New Roman"/>
                <w:b/>
                <w:bCs/>
              </w:rPr>
              <w:t>(Modificadores  )</w:t>
            </w:r>
          </w:p>
        </w:tc>
        <w:tc>
          <w:tcPr>
            <w:tcW w:w="3212" w:type="dxa"/>
            <w:tcBorders>
              <w:top w:val="single" w:sz="2" w:space="0" w:color="000000"/>
              <w:left w:val="single" w:sz="2" w:space="0" w:color="000000"/>
              <w:bottom w:val="single" w:sz="2" w:space="0" w:color="000000"/>
            </w:tcBorders>
            <w:tcMar>
              <w:top w:w="55" w:type="dxa"/>
              <w:left w:w="55" w:type="dxa"/>
              <w:bottom w:w="55" w:type="dxa"/>
              <w:right w:w="55" w:type="dxa"/>
            </w:tcMar>
          </w:tcPr>
          <w:p w14:paraId="1D5E257D" w14:textId="77777777" w:rsidR="0092025A" w:rsidRDefault="0092025A" w:rsidP="005335E5">
            <w:pPr>
              <w:jc w:val="center"/>
              <w:rPr>
                <w:rFonts w:eastAsia="Times New Roman" w:cs="Times New Roman"/>
                <w:b/>
                <w:bCs/>
              </w:rPr>
            </w:pPr>
            <w:r>
              <w:rPr>
                <w:rFonts w:eastAsia="Times New Roman" w:cs="Times New Roman"/>
                <w:b/>
                <w:bCs/>
              </w:rPr>
              <w:t>Núcleo</w:t>
            </w:r>
          </w:p>
        </w:tc>
        <w:tc>
          <w:tcPr>
            <w:tcW w:w="321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FD0FD09" w14:textId="77777777" w:rsidR="0092025A" w:rsidRDefault="0092025A" w:rsidP="005335E5">
            <w:pPr>
              <w:jc w:val="center"/>
              <w:rPr>
                <w:rFonts w:eastAsia="Times New Roman" w:cs="Times New Roman"/>
                <w:b/>
                <w:bCs/>
              </w:rPr>
            </w:pPr>
            <w:r>
              <w:rPr>
                <w:rFonts w:eastAsia="Times New Roman" w:cs="Times New Roman"/>
                <w:b/>
                <w:bCs/>
              </w:rPr>
              <w:t>(Complementos)</w:t>
            </w:r>
          </w:p>
        </w:tc>
      </w:tr>
      <w:tr w:rsidR="0092025A" w14:paraId="667B5B1D" w14:textId="77777777" w:rsidTr="005335E5">
        <w:tblPrEx>
          <w:tblCellMar>
            <w:top w:w="0" w:type="dxa"/>
            <w:bottom w:w="0" w:type="dxa"/>
          </w:tblCellMar>
        </w:tblPrEx>
        <w:tc>
          <w:tcPr>
            <w:tcW w:w="3212" w:type="dxa"/>
            <w:tcBorders>
              <w:left w:val="single" w:sz="2" w:space="0" w:color="000000"/>
              <w:bottom w:val="single" w:sz="2" w:space="0" w:color="000000"/>
            </w:tcBorders>
            <w:tcMar>
              <w:top w:w="55" w:type="dxa"/>
              <w:left w:w="55" w:type="dxa"/>
              <w:bottom w:w="55" w:type="dxa"/>
              <w:right w:w="55" w:type="dxa"/>
            </w:tcMar>
          </w:tcPr>
          <w:p w14:paraId="307AD493" w14:textId="77777777" w:rsidR="0092025A" w:rsidRDefault="0092025A"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7339D1E8" w14:textId="77777777" w:rsidR="0092025A" w:rsidRDefault="0092025A" w:rsidP="005335E5">
            <w:pPr>
              <w:rPr>
                <w:rFonts w:eastAsia="Times New Roman" w:cs="Times New Roman"/>
              </w:rPr>
            </w:pPr>
            <w:r>
              <w:rPr>
                <w:rFonts w:eastAsia="Times New Roman" w:cs="Times New Roman"/>
              </w:rPr>
              <w:t xml:space="preserve"> Sustantivos</w:t>
            </w:r>
          </w:p>
          <w:p w14:paraId="0C36AE91" w14:textId="77777777" w:rsidR="0092025A" w:rsidRDefault="0092025A" w:rsidP="005335E5">
            <w:pPr>
              <w:rPr>
                <w:rFonts w:eastAsia="Times New Roman" w:cs="Times New Roman"/>
              </w:rPr>
            </w:pP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28D398C4" w14:textId="77777777" w:rsidR="0092025A" w:rsidRDefault="0092025A" w:rsidP="005335E5">
            <w:pPr>
              <w:rPr>
                <w:rFonts w:eastAsia="Times New Roman" w:cs="Times New Roman"/>
              </w:rPr>
            </w:pPr>
            <w:r>
              <w:rPr>
                <w:rFonts w:eastAsia="Times New Roman" w:cs="Times New Roman"/>
              </w:rPr>
              <w:t>Adjetivo (C.Nombre)</w:t>
            </w:r>
          </w:p>
          <w:p w14:paraId="5898517F" w14:textId="77777777" w:rsidR="0092025A" w:rsidRDefault="0092025A" w:rsidP="005335E5">
            <w:pPr>
              <w:rPr>
                <w:rFonts w:eastAsia="Times New Roman" w:cs="Times New Roman"/>
              </w:rPr>
            </w:pPr>
            <w:r>
              <w:rPr>
                <w:rFonts w:eastAsia="Times New Roman" w:cs="Times New Roman"/>
              </w:rPr>
              <w:t xml:space="preserve"> </w:t>
            </w:r>
          </w:p>
        </w:tc>
      </w:tr>
      <w:tr w:rsidR="0092025A" w14:paraId="65CEA8B9" w14:textId="77777777" w:rsidTr="005335E5">
        <w:tblPrEx>
          <w:tblCellMar>
            <w:top w:w="0" w:type="dxa"/>
            <w:bottom w:w="0" w:type="dxa"/>
          </w:tblCellMar>
        </w:tblPrEx>
        <w:tc>
          <w:tcPr>
            <w:tcW w:w="3212" w:type="dxa"/>
            <w:tcBorders>
              <w:left w:val="single" w:sz="2" w:space="0" w:color="000000"/>
              <w:bottom w:val="single" w:sz="2" w:space="0" w:color="000000"/>
            </w:tcBorders>
            <w:tcMar>
              <w:top w:w="55" w:type="dxa"/>
              <w:left w:w="55" w:type="dxa"/>
              <w:bottom w:w="55" w:type="dxa"/>
              <w:right w:w="55" w:type="dxa"/>
            </w:tcMar>
          </w:tcPr>
          <w:p w14:paraId="2563498B" w14:textId="77777777" w:rsidR="0092025A" w:rsidRDefault="0092025A"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6D092373" w14:textId="77777777" w:rsidR="0092025A" w:rsidRDefault="0092025A" w:rsidP="005335E5">
            <w:pPr>
              <w:rPr>
                <w:rFonts w:eastAsia="Times New Roman" w:cs="Times New Roman"/>
              </w:rPr>
            </w:pPr>
            <w:r>
              <w:rPr>
                <w:rFonts w:eastAsia="Times New Roman" w:cs="Times New Roman"/>
              </w:rPr>
              <w:t>Pronombres</w:t>
            </w: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A1D756" w14:textId="77777777" w:rsidR="0092025A" w:rsidRDefault="0092025A" w:rsidP="005335E5">
            <w:pPr>
              <w:rPr>
                <w:rFonts w:eastAsia="Times New Roman" w:cs="Times New Roman"/>
              </w:rPr>
            </w:pPr>
            <w:r>
              <w:rPr>
                <w:rFonts w:eastAsia="Times New Roman" w:cs="Times New Roman"/>
              </w:rPr>
              <w:t>S. preposicional ( C. Nombre)</w:t>
            </w:r>
          </w:p>
        </w:tc>
      </w:tr>
      <w:tr w:rsidR="0092025A" w14:paraId="1F2F79A4" w14:textId="77777777" w:rsidTr="005335E5">
        <w:tblPrEx>
          <w:tblCellMar>
            <w:top w:w="0" w:type="dxa"/>
            <w:bottom w:w="0" w:type="dxa"/>
          </w:tblCellMar>
        </w:tblPrEx>
        <w:tc>
          <w:tcPr>
            <w:tcW w:w="3212" w:type="dxa"/>
            <w:tcBorders>
              <w:left w:val="single" w:sz="2" w:space="0" w:color="000000"/>
              <w:bottom w:val="single" w:sz="2" w:space="0" w:color="000000"/>
            </w:tcBorders>
            <w:tcMar>
              <w:top w:w="55" w:type="dxa"/>
              <w:left w:w="55" w:type="dxa"/>
              <w:bottom w:w="55" w:type="dxa"/>
              <w:right w:w="55" w:type="dxa"/>
            </w:tcMar>
          </w:tcPr>
          <w:p w14:paraId="442BC109" w14:textId="77777777" w:rsidR="0092025A" w:rsidRDefault="0092025A"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5D994B76" w14:textId="77777777" w:rsidR="0092025A" w:rsidRDefault="0092025A" w:rsidP="005335E5">
            <w:pPr>
              <w:rPr>
                <w:rFonts w:eastAsia="Times New Roman" w:cs="Times New Roman"/>
              </w:rPr>
            </w:pPr>
            <w:r>
              <w:rPr>
                <w:rFonts w:eastAsia="Times New Roman" w:cs="Times New Roman"/>
              </w:rPr>
              <w:t>Elementos sustantivados (adverbios, pronombres o adjetivos)</w:t>
            </w: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5CF0DBDC" w14:textId="77777777" w:rsidR="0092025A" w:rsidRDefault="0092025A" w:rsidP="005335E5">
            <w:pPr>
              <w:rPr>
                <w:rFonts w:eastAsia="Times New Roman" w:cs="Times New Roman"/>
              </w:rPr>
            </w:pPr>
            <w:r>
              <w:rPr>
                <w:rFonts w:eastAsia="Times New Roman" w:cs="Times New Roman"/>
              </w:rPr>
              <w:t>Sustantivo ( C. Nombre)</w:t>
            </w:r>
          </w:p>
        </w:tc>
      </w:tr>
    </w:tbl>
    <w:p w14:paraId="2C64560B" w14:textId="77777777" w:rsidR="0092025A" w:rsidRDefault="0092025A" w:rsidP="00110255">
      <w:pPr>
        <w:pStyle w:val="Standard"/>
        <w:jc w:val="both"/>
        <w:rPr>
          <w:rFonts w:ascii="Arial" w:hAnsi="Arial"/>
          <w:b/>
          <w:bCs/>
        </w:rPr>
      </w:pPr>
    </w:p>
    <w:p w14:paraId="1B25548B" w14:textId="62A7F3C8" w:rsidR="0092025A" w:rsidRDefault="0092025A" w:rsidP="00110255">
      <w:pPr>
        <w:pStyle w:val="Standard"/>
        <w:jc w:val="both"/>
        <w:rPr>
          <w:rFonts w:ascii="Arial" w:hAnsi="Arial"/>
          <w:b/>
          <w:bCs/>
        </w:rPr>
      </w:pPr>
    </w:p>
    <w:p w14:paraId="19A2A655" w14:textId="77777777" w:rsidR="0092025A" w:rsidRDefault="0092025A" w:rsidP="00110255">
      <w:pPr>
        <w:pStyle w:val="Standard"/>
        <w:jc w:val="both"/>
        <w:rPr>
          <w:rFonts w:ascii="Arial" w:hAnsi="Arial"/>
          <w:b/>
          <w:bCs/>
        </w:rPr>
      </w:pPr>
    </w:p>
    <w:p w14:paraId="1700ED6C" w14:textId="77777777" w:rsidR="00562C1C" w:rsidRDefault="00562C1C" w:rsidP="00562C1C">
      <w:pPr>
        <w:numPr>
          <w:ilvl w:val="0"/>
          <w:numId w:val="74"/>
        </w:numPr>
      </w:pPr>
      <w:r>
        <w:rPr>
          <w:b/>
          <w:bCs/>
        </w:rPr>
        <w:t>Manuela</w:t>
      </w:r>
      <w:r>
        <w:t xml:space="preserve"> es</w:t>
      </w:r>
      <w:r>
        <w:rPr>
          <w:b/>
          <w:bCs/>
        </w:rPr>
        <w:t xml:space="preserve"> abogada.</w:t>
      </w:r>
    </w:p>
    <w:p w14:paraId="19A0FDF6" w14:textId="77777777" w:rsidR="00562C1C" w:rsidRDefault="00562C1C" w:rsidP="00562C1C">
      <w:pPr>
        <w:numPr>
          <w:ilvl w:val="0"/>
          <w:numId w:val="74"/>
        </w:numPr>
      </w:pPr>
      <w:r>
        <w:rPr>
          <w:b/>
          <w:bCs/>
        </w:rPr>
        <w:t xml:space="preserve">La vecina de mi madre </w:t>
      </w:r>
      <w:r>
        <w:t>trabaja en nuestro colegio.</w:t>
      </w:r>
    </w:p>
    <w:p w14:paraId="503B82E9" w14:textId="77777777" w:rsidR="00562C1C" w:rsidRDefault="00562C1C" w:rsidP="00562C1C">
      <w:pPr>
        <w:numPr>
          <w:ilvl w:val="0"/>
          <w:numId w:val="74"/>
        </w:numPr>
      </w:pPr>
      <w:r>
        <w:rPr>
          <w:b/>
          <w:bCs/>
        </w:rPr>
        <w:t>Mi amiga Olga</w:t>
      </w:r>
      <w:r>
        <w:t xml:space="preserve"> baila muy bien.</w:t>
      </w:r>
    </w:p>
    <w:p w14:paraId="1619F57F" w14:textId="77777777" w:rsidR="00562C1C" w:rsidRDefault="00562C1C" w:rsidP="00562C1C">
      <w:pPr>
        <w:numPr>
          <w:ilvl w:val="0"/>
          <w:numId w:val="74"/>
        </w:numPr>
      </w:pPr>
      <w:r>
        <w:rPr>
          <w:b/>
          <w:bCs/>
        </w:rPr>
        <w:t>El azul</w:t>
      </w:r>
      <w:r>
        <w:t xml:space="preserve"> es </w:t>
      </w:r>
      <w:r>
        <w:rPr>
          <w:b/>
          <w:bCs/>
        </w:rPr>
        <w:t>mi color favorito</w:t>
      </w:r>
      <w:r>
        <w:t>.</w:t>
      </w:r>
    </w:p>
    <w:p w14:paraId="7CEBBC3C"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1928"/>
        <w:gridCol w:w="1928"/>
        <w:gridCol w:w="1927"/>
        <w:gridCol w:w="1927"/>
        <w:gridCol w:w="1927"/>
      </w:tblGrid>
      <w:tr w:rsidR="00562C1C" w14:paraId="242E6A61" w14:textId="77777777" w:rsidTr="005335E5">
        <w:tblPrEx>
          <w:tblCellMar>
            <w:top w:w="0" w:type="dxa"/>
            <w:bottom w:w="0" w:type="dxa"/>
          </w:tblCellMar>
        </w:tblPrEx>
        <w:tc>
          <w:tcPr>
            <w:tcW w:w="1928"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7AA1455A" w14:textId="77777777" w:rsidR="00562C1C" w:rsidRDefault="00562C1C" w:rsidP="005335E5">
            <w:pPr>
              <w:rPr>
                <w:rFonts w:eastAsia="Times New Roman" w:cs="Times New Roman"/>
              </w:rPr>
            </w:pPr>
            <w:r>
              <w:rPr>
                <w:rFonts w:eastAsia="Times New Roman" w:cs="Times New Roman"/>
              </w:rPr>
              <w:t>La</w:t>
            </w:r>
          </w:p>
        </w:tc>
        <w:tc>
          <w:tcPr>
            <w:tcW w:w="1928"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17EE7BC5" w14:textId="77777777" w:rsidR="00562C1C" w:rsidRDefault="00562C1C" w:rsidP="005335E5">
            <w:pPr>
              <w:rPr>
                <w:rFonts w:eastAsia="Times New Roman" w:cs="Times New Roman"/>
              </w:rPr>
            </w:pPr>
            <w:r>
              <w:rPr>
                <w:rFonts w:eastAsia="Times New Roman" w:cs="Times New Roman"/>
              </w:rPr>
              <w:t>vecina</w:t>
            </w:r>
          </w:p>
        </w:tc>
        <w:tc>
          <w:tcPr>
            <w:tcW w:w="1927"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330EE199" w14:textId="77777777" w:rsidR="00562C1C" w:rsidRDefault="00562C1C" w:rsidP="005335E5">
            <w:pPr>
              <w:rPr>
                <w:rFonts w:eastAsia="Times New Roman" w:cs="Times New Roman"/>
              </w:rPr>
            </w:pPr>
            <w:r>
              <w:rPr>
                <w:rFonts w:eastAsia="Times New Roman" w:cs="Times New Roman"/>
              </w:rPr>
              <w:t>de</w:t>
            </w:r>
          </w:p>
        </w:tc>
        <w:tc>
          <w:tcPr>
            <w:tcW w:w="1927"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5CF18ACA" w14:textId="77777777" w:rsidR="00562C1C" w:rsidRDefault="00562C1C" w:rsidP="005335E5">
            <w:pPr>
              <w:rPr>
                <w:rFonts w:eastAsia="Times New Roman" w:cs="Times New Roman"/>
              </w:rPr>
            </w:pPr>
            <w:r>
              <w:rPr>
                <w:rFonts w:eastAsia="Times New Roman" w:cs="Times New Roman"/>
              </w:rPr>
              <w:t>mi</w:t>
            </w:r>
          </w:p>
        </w:tc>
        <w:tc>
          <w:tcPr>
            <w:tcW w:w="1927" w:type="dxa"/>
            <w:tcBorders>
              <w:top w:val="single" w:sz="2" w:space="0" w:color="000000"/>
              <w:left w:val="single" w:sz="2" w:space="0" w:color="000000"/>
              <w:bottom w:val="single" w:sz="2" w:space="0" w:color="000000"/>
              <w:right w:val="single" w:sz="2" w:space="0" w:color="000000"/>
            </w:tcBorders>
            <w:shd w:val="clear" w:color="auto" w:fill="FF9999"/>
            <w:tcMar>
              <w:top w:w="55" w:type="dxa"/>
              <w:left w:w="55" w:type="dxa"/>
              <w:bottom w:w="55" w:type="dxa"/>
              <w:right w:w="55" w:type="dxa"/>
            </w:tcMar>
          </w:tcPr>
          <w:p w14:paraId="396649EA" w14:textId="77777777" w:rsidR="00562C1C" w:rsidRDefault="00562C1C" w:rsidP="005335E5">
            <w:pPr>
              <w:rPr>
                <w:rFonts w:eastAsia="Times New Roman" w:cs="Times New Roman"/>
              </w:rPr>
            </w:pPr>
            <w:r>
              <w:rPr>
                <w:rFonts w:eastAsia="Times New Roman" w:cs="Times New Roman"/>
              </w:rPr>
              <w:t>madre</w:t>
            </w:r>
          </w:p>
        </w:tc>
      </w:tr>
      <w:tr w:rsidR="00562C1C" w14:paraId="5E0E7929"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23B3D2F2" w14:textId="77777777" w:rsidR="00562C1C" w:rsidRDefault="00562C1C" w:rsidP="005335E5">
            <w:pPr>
              <w:rPr>
                <w:rFonts w:eastAsia="Times New Roman" w:cs="Times New Roman"/>
              </w:rPr>
            </w:pPr>
          </w:p>
        </w:tc>
        <w:tc>
          <w:tcPr>
            <w:tcW w:w="1928" w:type="dxa"/>
            <w:tcBorders>
              <w:left w:val="single" w:sz="2" w:space="0" w:color="000000"/>
              <w:bottom w:val="single" w:sz="2" w:space="0" w:color="000000"/>
            </w:tcBorders>
            <w:tcMar>
              <w:top w:w="55" w:type="dxa"/>
              <w:left w:w="55" w:type="dxa"/>
              <w:bottom w:w="55" w:type="dxa"/>
              <w:right w:w="55" w:type="dxa"/>
            </w:tcMar>
          </w:tcPr>
          <w:p w14:paraId="44B0613C"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tcMar>
              <w:top w:w="55" w:type="dxa"/>
              <w:left w:w="55" w:type="dxa"/>
              <w:bottom w:w="55" w:type="dxa"/>
              <w:right w:w="55" w:type="dxa"/>
            </w:tcMar>
          </w:tcPr>
          <w:p w14:paraId="3D8F1409"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tcMar>
              <w:top w:w="55" w:type="dxa"/>
              <w:left w:w="55" w:type="dxa"/>
              <w:bottom w:w="55" w:type="dxa"/>
              <w:right w:w="55" w:type="dxa"/>
            </w:tcMar>
          </w:tcPr>
          <w:p w14:paraId="350083EC" w14:textId="77777777" w:rsidR="00562C1C" w:rsidRDefault="00562C1C" w:rsidP="005335E5">
            <w:pPr>
              <w:rPr>
                <w:rFonts w:eastAsia="Times New Roman" w:cs="Times New Roman"/>
              </w:rPr>
            </w:pPr>
            <w:r>
              <w:rPr>
                <w:rFonts w:eastAsia="Times New Roman" w:cs="Times New Roman"/>
              </w:rPr>
              <w:t>Mod</w:t>
            </w:r>
          </w:p>
        </w:tc>
        <w:tc>
          <w:tcPr>
            <w:tcW w:w="19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FD1C8BA" w14:textId="77777777" w:rsidR="00562C1C" w:rsidRDefault="00562C1C" w:rsidP="005335E5">
            <w:pPr>
              <w:rPr>
                <w:rFonts w:eastAsia="Times New Roman" w:cs="Times New Roman"/>
              </w:rPr>
            </w:pPr>
            <w:r>
              <w:rPr>
                <w:rFonts w:eastAsia="Times New Roman" w:cs="Times New Roman"/>
              </w:rPr>
              <w:t>Sust. - Nucleo</w:t>
            </w:r>
          </w:p>
        </w:tc>
      </w:tr>
      <w:tr w:rsidR="00562C1C" w14:paraId="41376CDE"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6C4B01D1" w14:textId="77777777" w:rsidR="00562C1C" w:rsidRDefault="00562C1C" w:rsidP="005335E5">
            <w:pPr>
              <w:rPr>
                <w:rFonts w:eastAsia="Times New Roman" w:cs="Times New Roman"/>
              </w:rPr>
            </w:pPr>
          </w:p>
        </w:tc>
        <w:tc>
          <w:tcPr>
            <w:tcW w:w="1928" w:type="dxa"/>
            <w:tcBorders>
              <w:left w:val="single" w:sz="2" w:space="0" w:color="000000"/>
              <w:bottom w:val="single" w:sz="2" w:space="0" w:color="000000"/>
            </w:tcBorders>
            <w:tcMar>
              <w:top w:w="55" w:type="dxa"/>
              <w:left w:w="55" w:type="dxa"/>
              <w:bottom w:w="55" w:type="dxa"/>
              <w:right w:w="55" w:type="dxa"/>
            </w:tcMar>
          </w:tcPr>
          <w:p w14:paraId="1491ACA9"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tcMar>
              <w:top w:w="55" w:type="dxa"/>
              <w:left w:w="55" w:type="dxa"/>
              <w:bottom w:w="55" w:type="dxa"/>
              <w:right w:w="55" w:type="dxa"/>
            </w:tcMar>
          </w:tcPr>
          <w:p w14:paraId="33997B14" w14:textId="77777777" w:rsidR="00562C1C" w:rsidRDefault="00562C1C" w:rsidP="005335E5">
            <w:pPr>
              <w:rPr>
                <w:rFonts w:eastAsia="Times New Roman" w:cs="Times New Roman"/>
                <w:lang w:val="es-ES"/>
              </w:rPr>
            </w:pPr>
            <w:r>
              <w:rPr>
                <w:rFonts w:eastAsia="Times New Roman" w:cs="Times New Roman"/>
                <w:lang w:val="es-ES"/>
              </w:rPr>
              <w:t>N</w:t>
            </w:r>
          </w:p>
        </w:tc>
        <w:tc>
          <w:tcPr>
            <w:tcW w:w="1927" w:type="dxa"/>
            <w:tcBorders>
              <w:left w:val="single" w:sz="2" w:space="0" w:color="000000"/>
              <w:bottom w:val="single" w:sz="2" w:space="0" w:color="000000"/>
            </w:tcBorders>
            <w:tcMar>
              <w:top w:w="55" w:type="dxa"/>
              <w:left w:w="55" w:type="dxa"/>
              <w:bottom w:w="55" w:type="dxa"/>
              <w:right w:w="55" w:type="dxa"/>
            </w:tcMar>
          </w:tcPr>
          <w:p w14:paraId="22138423" w14:textId="77777777" w:rsidR="00562C1C" w:rsidRDefault="00562C1C" w:rsidP="005335E5">
            <w:pPr>
              <w:rPr>
                <w:rFonts w:eastAsia="Times New Roman" w:cs="Times New Roman"/>
              </w:rPr>
            </w:pPr>
            <w:r>
              <w:rPr>
                <w:rFonts w:eastAsia="Times New Roman" w:cs="Times New Roman"/>
              </w:rPr>
              <w:t>T/ S.N</w:t>
            </w:r>
          </w:p>
        </w:tc>
        <w:tc>
          <w:tcPr>
            <w:tcW w:w="19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1C0EC55" w14:textId="77777777" w:rsidR="00562C1C" w:rsidRDefault="00562C1C" w:rsidP="005335E5">
            <w:pPr>
              <w:rPr>
                <w:rFonts w:eastAsia="Times New Roman" w:cs="Times New Roman"/>
              </w:rPr>
            </w:pPr>
          </w:p>
        </w:tc>
      </w:tr>
      <w:tr w:rsidR="00562C1C" w14:paraId="6251921E"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06586162" w14:textId="77777777" w:rsidR="00562C1C" w:rsidRDefault="00562C1C" w:rsidP="005335E5">
            <w:pPr>
              <w:rPr>
                <w:rFonts w:eastAsia="Times New Roman" w:cs="Times New Roman"/>
              </w:rPr>
            </w:pPr>
            <w:r>
              <w:rPr>
                <w:rFonts w:eastAsia="Times New Roman" w:cs="Times New Roman"/>
              </w:rPr>
              <w:t>Mod</w:t>
            </w:r>
          </w:p>
        </w:tc>
        <w:tc>
          <w:tcPr>
            <w:tcW w:w="1928" w:type="dxa"/>
            <w:tcBorders>
              <w:left w:val="single" w:sz="2" w:space="0" w:color="000000"/>
              <w:bottom w:val="single" w:sz="2" w:space="0" w:color="000000"/>
            </w:tcBorders>
            <w:tcMar>
              <w:top w:w="55" w:type="dxa"/>
              <w:left w:w="55" w:type="dxa"/>
              <w:bottom w:w="55" w:type="dxa"/>
              <w:right w:w="55" w:type="dxa"/>
            </w:tcMar>
          </w:tcPr>
          <w:p w14:paraId="079CB330" w14:textId="77777777" w:rsidR="00562C1C" w:rsidRDefault="00562C1C" w:rsidP="005335E5">
            <w:pPr>
              <w:rPr>
                <w:rFonts w:eastAsia="Times New Roman" w:cs="Times New Roman"/>
              </w:rPr>
            </w:pPr>
            <w:r>
              <w:rPr>
                <w:rFonts w:eastAsia="Times New Roman" w:cs="Times New Roman"/>
              </w:rPr>
              <w:t>Sust- Núcleo</w:t>
            </w:r>
          </w:p>
        </w:tc>
        <w:tc>
          <w:tcPr>
            <w:tcW w:w="1927" w:type="dxa"/>
            <w:tcBorders>
              <w:left w:val="single" w:sz="2" w:space="0" w:color="000000"/>
              <w:bottom w:val="single" w:sz="2" w:space="0" w:color="000000"/>
            </w:tcBorders>
            <w:shd w:val="clear" w:color="auto" w:fill="6600CC"/>
            <w:tcMar>
              <w:top w:w="55" w:type="dxa"/>
              <w:left w:w="55" w:type="dxa"/>
              <w:bottom w:w="55" w:type="dxa"/>
              <w:right w:w="55" w:type="dxa"/>
            </w:tcMar>
          </w:tcPr>
          <w:p w14:paraId="2192EFF6" w14:textId="77777777" w:rsidR="00562C1C" w:rsidRDefault="00562C1C" w:rsidP="005335E5">
            <w:pPr>
              <w:rPr>
                <w:rFonts w:eastAsia="Times New Roman" w:cs="Times New Roman"/>
                <w:shd w:val="clear" w:color="auto" w:fill="9933FF"/>
              </w:rPr>
            </w:pPr>
          </w:p>
        </w:tc>
        <w:tc>
          <w:tcPr>
            <w:tcW w:w="1927" w:type="dxa"/>
            <w:tcBorders>
              <w:left w:val="single" w:sz="2" w:space="0" w:color="000000"/>
              <w:bottom w:val="single" w:sz="2" w:space="0" w:color="000000"/>
            </w:tcBorders>
            <w:shd w:val="clear" w:color="auto" w:fill="6600CC"/>
            <w:tcMar>
              <w:top w:w="55" w:type="dxa"/>
              <w:left w:w="55" w:type="dxa"/>
              <w:bottom w:w="55" w:type="dxa"/>
              <w:right w:w="55" w:type="dxa"/>
            </w:tcMar>
          </w:tcPr>
          <w:p w14:paraId="1D0C7AB3" w14:textId="77777777" w:rsidR="00562C1C" w:rsidRDefault="00562C1C" w:rsidP="005335E5">
            <w:pPr>
              <w:rPr>
                <w:rFonts w:eastAsia="Times New Roman" w:cs="Times New Roman"/>
                <w:color w:val="333333"/>
              </w:rPr>
            </w:pPr>
            <w:r>
              <w:rPr>
                <w:rFonts w:eastAsia="Times New Roman" w:cs="Times New Roman"/>
                <w:color w:val="333333"/>
              </w:rPr>
              <w:t>S. Prep. (C.N)</w:t>
            </w:r>
          </w:p>
        </w:tc>
        <w:tc>
          <w:tcPr>
            <w:tcW w:w="1927" w:type="dxa"/>
            <w:tcBorders>
              <w:left w:val="single" w:sz="2" w:space="0" w:color="000000"/>
              <w:bottom w:val="single" w:sz="2" w:space="0" w:color="000000"/>
              <w:right w:val="single" w:sz="2" w:space="0" w:color="000000"/>
            </w:tcBorders>
            <w:shd w:val="clear" w:color="auto" w:fill="6600CC"/>
            <w:tcMar>
              <w:top w:w="55" w:type="dxa"/>
              <w:left w:w="55" w:type="dxa"/>
              <w:bottom w:w="55" w:type="dxa"/>
              <w:right w:w="55" w:type="dxa"/>
            </w:tcMar>
          </w:tcPr>
          <w:p w14:paraId="02CBDFB3" w14:textId="77777777" w:rsidR="00562C1C" w:rsidRDefault="00562C1C" w:rsidP="005335E5">
            <w:pPr>
              <w:rPr>
                <w:rFonts w:eastAsia="Times New Roman" w:cs="Times New Roman"/>
                <w:shd w:val="clear" w:color="auto" w:fill="9933FF"/>
              </w:rPr>
            </w:pPr>
          </w:p>
        </w:tc>
      </w:tr>
      <w:tr w:rsidR="00562C1C" w14:paraId="02082E2B"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006633"/>
            <w:tcMar>
              <w:top w:w="55" w:type="dxa"/>
              <w:left w:w="55" w:type="dxa"/>
              <w:bottom w:w="55" w:type="dxa"/>
              <w:right w:w="55" w:type="dxa"/>
            </w:tcMar>
          </w:tcPr>
          <w:p w14:paraId="6E5F7CAA" w14:textId="77777777" w:rsidR="00562C1C" w:rsidRDefault="00562C1C" w:rsidP="005335E5">
            <w:pPr>
              <w:rPr>
                <w:rFonts w:eastAsia="Times New Roman" w:cs="Times New Roman"/>
                <w:shd w:val="clear" w:color="auto" w:fill="009933"/>
              </w:rPr>
            </w:pPr>
          </w:p>
        </w:tc>
        <w:tc>
          <w:tcPr>
            <w:tcW w:w="1928" w:type="dxa"/>
            <w:tcBorders>
              <w:left w:val="single" w:sz="2" w:space="0" w:color="000000"/>
              <w:bottom w:val="single" w:sz="2" w:space="0" w:color="000000"/>
            </w:tcBorders>
            <w:shd w:val="clear" w:color="auto" w:fill="006633"/>
            <w:tcMar>
              <w:top w:w="55" w:type="dxa"/>
              <w:left w:w="55" w:type="dxa"/>
              <w:bottom w:w="55" w:type="dxa"/>
              <w:right w:w="55" w:type="dxa"/>
            </w:tcMar>
          </w:tcPr>
          <w:p w14:paraId="603E6896" w14:textId="77777777" w:rsidR="00562C1C" w:rsidRDefault="00562C1C" w:rsidP="005335E5">
            <w:pPr>
              <w:rPr>
                <w:rFonts w:eastAsia="Times New Roman" w:cs="Times New Roman"/>
                <w:shd w:val="clear" w:color="auto" w:fill="009933"/>
              </w:rPr>
            </w:pPr>
          </w:p>
        </w:tc>
        <w:tc>
          <w:tcPr>
            <w:tcW w:w="1927" w:type="dxa"/>
            <w:tcBorders>
              <w:left w:val="single" w:sz="2" w:space="0" w:color="000000"/>
              <w:bottom w:val="single" w:sz="2" w:space="0" w:color="000000"/>
            </w:tcBorders>
            <w:shd w:val="clear" w:color="auto" w:fill="006633"/>
            <w:tcMar>
              <w:top w:w="55" w:type="dxa"/>
              <w:left w:w="55" w:type="dxa"/>
              <w:bottom w:w="55" w:type="dxa"/>
              <w:right w:w="55" w:type="dxa"/>
            </w:tcMar>
          </w:tcPr>
          <w:p w14:paraId="553F32CF" w14:textId="77777777" w:rsidR="00562C1C" w:rsidRDefault="00562C1C" w:rsidP="005335E5">
            <w:pPr>
              <w:rPr>
                <w:rFonts w:eastAsia="Times New Roman" w:cs="Times New Roman"/>
              </w:rPr>
            </w:pPr>
            <w:r>
              <w:rPr>
                <w:rFonts w:eastAsia="Times New Roman" w:cs="Times New Roman"/>
              </w:rPr>
              <w:t>S. Nominal</w:t>
            </w:r>
          </w:p>
        </w:tc>
        <w:tc>
          <w:tcPr>
            <w:tcW w:w="1927" w:type="dxa"/>
            <w:tcBorders>
              <w:left w:val="single" w:sz="2" w:space="0" w:color="000000"/>
              <w:bottom w:val="single" w:sz="2" w:space="0" w:color="000000"/>
            </w:tcBorders>
            <w:shd w:val="clear" w:color="auto" w:fill="006633"/>
            <w:tcMar>
              <w:top w:w="55" w:type="dxa"/>
              <w:left w:w="55" w:type="dxa"/>
              <w:bottom w:w="55" w:type="dxa"/>
              <w:right w:w="55" w:type="dxa"/>
            </w:tcMar>
          </w:tcPr>
          <w:p w14:paraId="748D13C0" w14:textId="77777777" w:rsidR="00562C1C" w:rsidRDefault="00562C1C" w:rsidP="005335E5">
            <w:pPr>
              <w:rPr>
                <w:rFonts w:eastAsia="Times New Roman" w:cs="Times New Roman"/>
                <w:shd w:val="clear" w:color="auto" w:fill="009933"/>
              </w:rPr>
            </w:pPr>
          </w:p>
        </w:tc>
        <w:tc>
          <w:tcPr>
            <w:tcW w:w="1927" w:type="dxa"/>
            <w:tcBorders>
              <w:left w:val="single" w:sz="2" w:space="0" w:color="000000"/>
              <w:bottom w:val="single" w:sz="2" w:space="0" w:color="000000"/>
              <w:right w:val="single" w:sz="2" w:space="0" w:color="000000"/>
            </w:tcBorders>
            <w:shd w:val="clear" w:color="auto" w:fill="006633"/>
            <w:tcMar>
              <w:top w:w="55" w:type="dxa"/>
              <w:left w:w="55" w:type="dxa"/>
              <w:bottom w:w="55" w:type="dxa"/>
              <w:right w:w="55" w:type="dxa"/>
            </w:tcMar>
          </w:tcPr>
          <w:p w14:paraId="633BA3CF" w14:textId="77777777" w:rsidR="00562C1C" w:rsidRDefault="00562C1C" w:rsidP="005335E5">
            <w:pPr>
              <w:rPr>
                <w:rFonts w:eastAsia="Times New Roman" w:cs="Times New Roman"/>
                <w:shd w:val="clear" w:color="auto" w:fill="009933"/>
              </w:rPr>
            </w:pPr>
          </w:p>
        </w:tc>
      </w:tr>
      <w:tr w:rsidR="00562C1C" w14:paraId="20552F35"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0EDFE5AA" w14:textId="77777777" w:rsidR="00562C1C" w:rsidRDefault="00562C1C" w:rsidP="005335E5">
            <w:pPr>
              <w:rPr>
                <w:rFonts w:eastAsia="Times New Roman" w:cs="Times New Roman"/>
              </w:rPr>
            </w:pPr>
          </w:p>
        </w:tc>
        <w:tc>
          <w:tcPr>
            <w:tcW w:w="1928" w:type="dxa"/>
            <w:tcBorders>
              <w:left w:val="single" w:sz="2" w:space="0" w:color="000000"/>
              <w:bottom w:val="single" w:sz="2" w:space="0" w:color="000000"/>
            </w:tcBorders>
            <w:tcMar>
              <w:top w:w="55" w:type="dxa"/>
              <w:left w:w="55" w:type="dxa"/>
              <w:bottom w:w="55" w:type="dxa"/>
              <w:right w:w="55" w:type="dxa"/>
            </w:tcMar>
          </w:tcPr>
          <w:p w14:paraId="3E7A6D86"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tcMar>
              <w:top w:w="55" w:type="dxa"/>
              <w:left w:w="55" w:type="dxa"/>
              <w:bottom w:w="55" w:type="dxa"/>
              <w:right w:w="55" w:type="dxa"/>
            </w:tcMar>
          </w:tcPr>
          <w:p w14:paraId="79C87216"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tcMar>
              <w:top w:w="55" w:type="dxa"/>
              <w:left w:w="55" w:type="dxa"/>
              <w:bottom w:w="55" w:type="dxa"/>
              <w:right w:w="55" w:type="dxa"/>
            </w:tcMar>
          </w:tcPr>
          <w:p w14:paraId="19CDAFFA"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02E4D893" w14:textId="77777777" w:rsidR="00562C1C" w:rsidRDefault="00562C1C" w:rsidP="005335E5">
            <w:pPr>
              <w:rPr>
                <w:rFonts w:eastAsia="Times New Roman" w:cs="Times New Roman"/>
              </w:rPr>
            </w:pPr>
          </w:p>
        </w:tc>
      </w:tr>
    </w:tbl>
    <w:p w14:paraId="7F00D9BF" w14:textId="77777777" w:rsidR="00562C1C" w:rsidRDefault="00562C1C" w:rsidP="00562C1C">
      <w:pPr>
        <w:rPr>
          <w:b/>
          <w:bCs/>
        </w:rPr>
      </w:pPr>
    </w:p>
    <w:p w14:paraId="5EAE6EE5" w14:textId="77777777" w:rsidR="00562C1C" w:rsidRDefault="00562C1C" w:rsidP="00562C1C"/>
    <w:p w14:paraId="64E1206E" w14:textId="3410A7AD" w:rsidR="00562C1C" w:rsidRPr="00562C1C" w:rsidRDefault="00562C1C" w:rsidP="00562C1C">
      <w:pPr>
        <w:pStyle w:val="Prrafodelista"/>
        <w:numPr>
          <w:ilvl w:val="1"/>
          <w:numId w:val="73"/>
        </w:numPr>
        <w:rPr>
          <w:b/>
          <w:bCs/>
        </w:rPr>
      </w:pPr>
      <w:r w:rsidRPr="00562C1C">
        <w:rPr>
          <w:b/>
          <w:bCs/>
        </w:rPr>
        <w:t>Sintagma adjetival</w:t>
      </w:r>
    </w:p>
    <w:p w14:paraId="2BA6029D" w14:textId="77777777" w:rsidR="00562C1C" w:rsidRDefault="00562C1C" w:rsidP="00562C1C"/>
    <w:p w14:paraId="1ABF1508" w14:textId="77777777" w:rsidR="00562C1C" w:rsidRDefault="00562C1C" w:rsidP="00562C1C"/>
    <w:tbl>
      <w:tblPr>
        <w:tblW w:w="9636" w:type="dxa"/>
        <w:tblLayout w:type="fixed"/>
        <w:tblCellMar>
          <w:left w:w="10" w:type="dxa"/>
          <w:right w:w="10" w:type="dxa"/>
        </w:tblCellMar>
        <w:tblLook w:val="04A0" w:firstRow="1" w:lastRow="0" w:firstColumn="1" w:lastColumn="0" w:noHBand="0" w:noVBand="1"/>
      </w:tblPr>
      <w:tblGrid>
        <w:gridCol w:w="3212"/>
        <w:gridCol w:w="3212"/>
        <w:gridCol w:w="3212"/>
      </w:tblGrid>
      <w:tr w:rsidR="00562C1C" w14:paraId="2127C0CB" w14:textId="77777777" w:rsidTr="005335E5">
        <w:tblPrEx>
          <w:tblCellMar>
            <w:top w:w="0" w:type="dxa"/>
            <w:bottom w:w="0" w:type="dxa"/>
          </w:tblCellMar>
        </w:tblPrEx>
        <w:tc>
          <w:tcPr>
            <w:tcW w:w="3212" w:type="dxa"/>
            <w:tcBorders>
              <w:top w:val="single" w:sz="2" w:space="0" w:color="000000"/>
              <w:left w:val="single" w:sz="2" w:space="0" w:color="000000"/>
              <w:bottom w:val="single" w:sz="2" w:space="0" w:color="000000"/>
            </w:tcBorders>
            <w:tcMar>
              <w:top w:w="55" w:type="dxa"/>
              <w:left w:w="55" w:type="dxa"/>
              <w:bottom w:w="55" w:type="dxa"/>
              <w:right w:w="55" w:type="dxa"/>
            </w:tcMar>
          </w:tcPr>
          <w:p w14:paraId="2F969F23" w14:textId="77777777" w:rsidR="00562C1C" w:rsidRDefault="00562C1C" w:rsidP="005335E5">
            <w:pPr>
              <w:jc w:val="center"/>
              <w:rPr>
                <w:rFonts w:eastAsia="Times New Roman" w:cs="Times New Roman"/>
                <w:b/>
                <w:bCs/>
              </w:rPr>
            </w:pPr>
            <w:r>
              <w:rPr>
                <w:rFonts w:eastAsia="Times New Roman" w:cs="Times New Roman"/>
                <w:b/>
                <w:bCs/>
              </w:rPr>
              <w:lastRenderedPageBreak/>
              <w:t>(Modificador )</w:t>
            </w:r>
          </w:p>
        </w:tc>
        <w:tc>
          <w:tcPr>
            <w:tcW w:w="3212" w:type="dxa"/>
            <w:tcBorders>
              <w:top w:val="single" w:sz="2" w:space="0" w:color="000000"/>
              <w:left w:val="single" w:sz="2" w:space="0" w:color="000000"/>
              <w:bottom w:val="single" w:sz="2" w:space="0" w:color="000000"/>
            </w:tcBorders>
            <w:tcMar>
              <w:top w:w="55" w:type="dxa"/>
              <w:left w:w="55" w:type="dxa"/>
              <w:bottom w:w="55" w:type="dxa"/>
              <w:right w:w="55" w:type="dxa"/>
            </w:tcMar>
          </w:tcPr>
          <w:p w14:paraId="4063C347" w14:textId="77777777" w:rsidR="00562C1C" w:rsidRDefault="00562C1C" w:rsidP="005335E5">
            <w:pPr>
              <w:jc w:val="center"/>
              <w:rPr>
                <w:rFonts w:eastAsia="Times New Roman" w:cs="Times New Roman"/>
                <w:b/>
                <w:bCs/>
              </w:rPr>
            </w:pPr>
            <w:r>
              <w:rPr>
                <w:rFonts w:eastAsia="Times New Roman" w:cs="Times New Roman"/>
                <w:b/>
                <w:bCs/>
              </w:rPr>
              <w:t>Núcleo</w:t>
            </w:r>
          </w:p>
        </w:tc>
        <w:tc>
          <w:tcPr>
            <w:tcW w:w="321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E475229" w14:textId="77777777" w:rsidR="00562C1C" w:rsidRDefault="00562C1C" w:rsidP="005335E5">
            <w:pPr>
              <w:jc w:val="center"/>
              <w:rPr>
                <w:rFonts w:eastAsia="Times New Roman" w:cs="Times New Roman"/>
                <w:b/>
                <w:bCs/>
              </w:rPr>
            </w:pPr>
            <w:r>
              <w:rPr>
                <w:rFonts w:eastAsia="Times New Roman" w:cs="Times New Roman"/>
                <w:b/>
                <w:bCs/>
              </w:rPr>
              <w:t>(Complemento de adjetivo )</w:t>
            </w:r>
          </w:p>
        </w:tc>
      </w:tr>
      <w:tr w:rsidR="00562C1C" w14:paraId="0A79A712" w14:textId="77777777" w:rsidTr="005335E5">
        <w:tblPrEx>
          <w:tblCellMar>
            <w:top w:w="0" w:type="dxa"/>
            <w:bottom w:w="0" w:type="dxa"/>
          </w:tblCellMar>
        </w:tblPrEx>
        <w:tc>
          <w:tcPr>
            <w:tcW w:w="3212" w:type="dxa"/>
            <w:tcBorders>
              <w:left w:val="single" w:sz="2" w:space="0" w:color="000000"/>
              <w:bottom w:val="single" w:sz="2" w:space="0" w:color="000000"/>
            </w:tcBorders>
            <w:tcMar>
              <w:top w:w="55" w:type="dxa"/>
              <w:left w:w="55" w:type="dxa"/>
              <w:bottom w:w="55" w:type="dxa"/>
              <w:right w:w="55" w:type="dxa"/>
            </w:tcMar>
          </w:tcPr>
          <w:p w14:paraId="0D1BF3AE" w14:textId="77777777" w:rsidR="00562C1C" w:rsidRDefault="00562C1C" w:rsidP="005335E5">
            <w:pPr>
              <w:rPr>
                <w:rFonts w:eastAsia="Times New Roman" w:cs="Times New Roman"/>
              </w:rPr>
            </w:pPr>
            <w:r>
              <w:rPr>
                <w:rFonts w:eastAsia="Times New Roman" w:cs="Times New Roman"/>
              </w:rPr>
              <w:t>Adverbio ( muy, demasiado , bastante , ertc. )</w:t>
            </w:r>
          </w:p>
        </w:tc>
        <w:tc>
          <w:tcPr>
            <w:tcW w:w="3212" w:type="dxa"/>
            <w:tcBorders>
              <w:left w:val="single" w:sz="2" w:space="0" w:color="000000"/>
              <w:bottom w:val="single" w:sz="2" w:space="0" w:color="000000"/>
            </w:tcBorders>
            <w:tcMar>
              <w:top w:w="55" w:type="dxa"/>
              <w:left w:w="55" w:type="dxa"/>
              <w:bottom w:w="55" w:type="dxa"/>
              <w:right w:w="55" w:type="dxa"/>
            </w:tcMar>
          </w:tcPr>
          <w:p w14:paraId="04601C14" w14:textId="77777777" w:rsidR="00562C1C" w:rsidRDefault="00562C1C" w:rsidP="005335E5">
            <w:pPr>
              <w:rPr>
                <w:rFonts w:eastAsia="Times New Roman" w:cs="Times New Roman"/>
              </w:rPr>
            </w:pPr>
            <w:r>
              <w:rPr>
                <w:rFonts w:eastAsia="Times New Roman" w:cs="Times New Roman"/>
              </w:rPr>
              <w:t>Adjetivo</w:t>
            </w: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7621D1C7" w14:textId="77777777" w:rsidR="00562C1C" w:rsidRDefault="00562C1C" w:rsidP="005335E5">
            <w:pPr>
              <w:rPr>
                <w:rFonts w:eastAsia="Times New Roman" w:cs="Times New Roman"/>
              </w:rPr>
            </w:pPr>
            <w:r>
              <w:rPr>
                <w:rFonts w:eastAsia="Times New Roman" w:cs="Times New Roman"/>
              </w:rPr>
              <w:t>S. preposicional</w:t>
            </w:r>
          </w:p>
        </w:tc>
      </w:tr>
    </w:tbl>
    <w:p w14:paraId="780B270A" w14:textId="77777777" w:rsidR="00562C1C" w:rsidRDefault="00562C1C" w:rsidP="00562C1C"/>
    <w:p w14:paraId="5EE5B21A" w14:textId="77777777" w:rsidR="00562C1C" w:rsidRDefault="00562C1C" w:rsidP="00562C1C">
      <w:pPr>
        <w:numPr>
          <w:ilvl w:val="0"/>
          <w:numId w:val="75"/>
        </w:numPr>
      </w:pPr>
      <w:r>
        <w:t xml:space="preserve">Montse es </w:t>
      </w:r>
      <w:r>
        <w:rPr>
          <w:b/>
          <w:bCs/>
        </w:rPr>
        <w:t>simpática.</w:t>
      </w:r>
    </w:p>
    <w:p w14:paraId="2CEE78DF" w14:textId="77777777" w:rsidR="00562C1C" w:rsidRDefault="00562C1C" w:rsidP="00562C1C">
      <w:pPr>
        <w:numPr>
          <w:ilvl w:val="0"/>
          <w:numId w:val="75"/>
        </w:numPr>
      </w:pPr>
      <w:r>
        <w:t xml:space="preserve">Esteban es </w:t>
      </w:r>
      <w:r>
        <w:rPr>
          <w:b/>
          <w:bCs/>
        </w:rPr>
        <w:t xml:space="preserve">muy divertido </w:t>
      </w:r>
      <w:r>
        <w:t xml:space="preserve"> </w:t>
      </w:r>
    </w:p>
    <w:p w14:paraId="539FCC4A" w14:textId="77777777" w:rsidR="00562C1C" w:rsidRDefault="00562C1C" w:rsidP="00562C1C">
      <w:pPr>
        <w:numPr>
          <w:ilvl w:val="0"/>
          <w:numId w:val="75"/>
        </w:numPr>
      </w:pPr>
      <w:r>
        <w:t>Ese está l</w:t>
      </w:r>
      <w:r>
        <w:rPr>
          <w:b/>
          <w:bCs/>
        </w:rPr>
        <w:t xml:space="preserve">oco de remate.  </w:t>
      </w:r>
    </w:p>
    <w:p w14:paraId="346D2573"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3213"/>
        <w:gridCol w:w="3212"/>
        <w:gridCol w:w="3212"/>
      </w:tblGrid>
      <w:tr w:rsidR="00562C1C" w14:paraId="246FC081" w14:textId="77777777" w:rsidTr="005335E5">
        <w:tblPrEx>
          <w:tblCellMar>
            <w:top w:w="0" w:type="dxa"/>
            <w:bottom w:w="0" w:type="dxa"/>
          </w:tblCellMar>
        </w:tblPrEx>
        <w:tc>
          <w:tcPr>
            <w:tcW w:w="3213"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5A427C33" w14:textId="77777777" w:rsidR="00562C1C" w:rsidRDefault="00562C1C" w:rsidP="005335E5">
            <w:pPr>
              <w:rPr>
                <w:rFonts w:eastAsia="Times New Roman" w:cs="Times New Roman"/>
              </w:rPr>
            </w:pPr>
            <w:r>
              <w:rPr>
                <w:rFonts w:eastAsia="Times New Roman" w:cs="Times New Roman"/>
              </w:rPr>
              <w:t>Loco</w:t>
            </w:r>
          </w:p>
        </w:tc>
        <w:tc>
          <w:tcPr>
            <w:tcW w:w="3212"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43A39F0C" w14:textId="77777777" w:rsidR="00562C1C" w:rsidRDefault="00562C1C" w:rsidP="005335E5">
            <w:pPr>
              <w:rPr>
                <w:rFonts w:eastAsia="Times New Roman" w:cs="Times New Roman"/>
              </w:rPr>
            </w:pPr>
            <w:r>
              <w:rPr>
                <w:rFonts w:eastAsia="Times New Roman" w:cs="Times New Roman"/>
              </w:rPr>
              <w:t>de</w:t>
            </w:r>
          </w:p>
        </w:tc>
        <w:tc>
          <w:tcPr>
            <w:tcW w:w="3212" w:type="dxa"/>
            <w:tcBorders>
              <w:top w:val="single" w:sz="2" w:space="0" w:color="000000"/>
              <w:left w:val="single" w:sz="2" w:space="0" w:color="000000"/>
              <w:bottom w:val="single" w:sz="2" w:space="0" w:color="000000"/>
              <w:right w:val="single" w:sz="2" w:space="0" w:color="000000"/>
            </w:tcBorders>
            <w:shd w:val="clear" w:color="auto" w:fill="FF6666"/>
            <w:tcMar>
              <w:top w:w="55" w:type="dxa"/>
              <w:left w:w="55" w:type="dxa"/>
              <w:bottom w:w="55" w:type="dxa"/>
              <w:right w:w="55" w:type="dxa"/>
            </w:tcMar>
          </w:tcPr>
          <w:p w14:paraId="77196620" w14:textId="77777777" w:rsidR="00562C1C" w:rsidRDefault="00562C1C" w:rsidP="005335E5">
            <w:pPr>
              <w:rPr>
                <w:rFonts w:eastAsia="Times New Roman" w:cs="Times New Roman"/>
              </w:rPr>
            </w:pPr>
            <w:r>
              <w:rPr>
                <w:rFonts w:eastAsia="Times New Roman" w:cs="Times New Roman"/>
              </w:rPr>
              <w:t>remate</w:t>
            </w:r>
          </w:p>
        </w:tc>
      </w:tr>
      <w:tr w:rsidR="00562C1C" w14:paraId="27B96643"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6E38D779"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15AF2928"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7BCAA218" w14:textId="77777777" w:rsidR="00562C1C" w:rsidRDefault="00562C1C" w:rsidP="005335E5">
            <w:pPr>
              <w:rPr>
                <w:rFonts w:eastAsia="Times New Roman" w:cs="Times New Roman"/>
              </w:rPr>
            </w:pPr>
            <w:r>
              <w:rPr>
                <w:rFonts w:eastAsia="Times New Roman" w:cs="Times New Roman"/>
              </w:rPr>
              <w:t>Núcleo-sust</w:t>
            </w:r>
          </w:p>
        </w:tc>
      </w:tr>
      <w:tr w:rsidR="00562C1C" w14:paraId="45E2887D"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0E94CF6A"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7DE5DC63" w14:textId="77777777" w:rsidR="00562C1C" w:rsidRDefault="00562C1C" w:rsidP="005335E5">
            <w:pPr>
              <w:rPr>
                <w:rFonts w:eastAsia="Times New Roman" w:cs="Times New Roman"/>
                <w:lang w:val="es-ES"/>
              </w:rPr>
            </w:pPr>
            <w:r>
              <w:rPr>
                <w:rFonts w:eastAsia="Times New Roman" w:cs="Times New Roman"/>
                <w:lang w:val="es-ES"/>
              </w:rPr>
              <w:t>N</w:t>
            </w: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7644BBB8" w14:textId="77777777" w:rsidR="00562C1C" w:rsidRDefault="00562C1C" w:rsidP="005335E5">
            <w:pPr>
              <w:rPr>
                <w:rFonts w:eastAsia="Times New Roman" w:cs="Times New Roman"/>
              </w:rPr>
            </w:pPr>
            <w:r>
              <w:rPr>
                <w:rFonts w:eastAsia="Times New Roman" w:cs="Times New Roman"/>
              </w:rPr>
              <w:t>T/ S.N</w:t>
            </w:r>
          </w:p>
        </w:tc>
      </w:tr>
      <w:tr w:rsidR="00562C1C" w14:paraId="7567F86E"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1E9B0CFD" w14:textId="77777777" w:rsidR="00562C1C" w:rsidRDefault="00562C1C" w:rsidP="005335E5">
            <w:pPr>
              <w:rPr>
                <w:rFonts w:eastAsia="Times New Roman" w:cs="Times New Roman"/>
              </w:rPr>
            </w:pPr>
            <w:r>
              <w:rPr>
                <w:rFonts w:eastAsia="Times New Roman" w:cs="Times New Roman"/>
              </w:rPr>
              <w:t>Núcleo-adjetivo</w:t>
            </w:r>
          </w:p>
        </w:tc>
        <w:tc>
          <w:tcPr>
            <w:tcW w:w="3212" w:type="dxa"/>
            <w:tcBorders>
              <w:left w:val="single" w:sz="2" w:space="0" w:color="000000"/>
              <w:bottom w:val="single" w:sz="2" w:space="0" w:color="000000"/>
            </w:tcBorders>
            <w:shd w:val="clear" w:color="auto" w:fill="0000CC"/>
            <w:tcMar>
              <w:top w:w="55" w:type="dxa"/>
              <w:left w:w="55" w:type="dxa"/>
              <w:bottom w:w="55" w:type="dxa"/>
              <w:right w:w="55" w:type="dxa"/>
            </w:tcMar>
          </w:tcPr>
          <w:p w14:paraId="3D4DF6C4" w14:textId="77777777" w:rsidR="00562C1C" w:rsidRDefault="00562C1C" w:rsidP="005335E5">
            <w:pPr>
              <w:rPr>
                <w:rFonts w:eastAsia="Times New Roman" w:cs="Times New Roman"/>
                <w:color w:val="333333"/>
              </w:rPr>
            </w:pPr>
            <w:r>
              <w:rPr>
                <w:rFonts w:eastAsia="Times New Roman" w:cs="Times New Roman"/>
                <w:color w:val="333333"/>
              </w:rPr>
              <w:t>S. preposicional ( C. Adj.)</w:t>
            </w:r>
          </w:p>
        </w:tc>
        <w:tc>
          <w:tcPr>
            <w:tcW w:w="3212" w:type="dxa"/>
            <w:tcBorders>
              <w:left w:val="single" w:sz="2" w:space="0" w:color="000000"/>
              <w:bottom w:val="single" w:sz="2" w:space="0" w:color="000000"/>
              <w:right w:val="single" w:sz="2" w:space="0" w:color="000000"/>
            </w:tcBorders>
            <w:shd w:val="clear" w:color="auto" w:fill="0000CC"/>
            <w:tcMar>
              <w:top w:w="55" w:type="dxa"/>
              <w:left w:w="55" w:type="dxa"/>
              <w:bottom w:w="55" w:type="dxa"/>
              <w:right w:w="55" w:type="dxa"/>
            </w:tcMar>
          </w:tcPr>
          <w:p w14:paraId="73008129" w14:textId="77777777" w:rsidR="00562C1C" w:rsidRDefault="00562C1C" w:rsidP="005335E5">
            <w:pPr>
              <w:rPr>
                <w:rFonts w:eastAsia="Times New Roman" w:cs="Times New Roman"/>
              </w:rPr>
            </w:pPr>
          </w:p>
        </w:tc>
      </w:tr>
      <w:tr w:rsidR="00562C1C" w14:paraId="188897CE" w14:textId="77777777" w:rsidTr="005335E5">
        <w:tblPrEx>
          <w:tblCellMar>
            <w:top w:w="0" w:type="dxa"/>
            <w:bottom w:w="0" w:type="dxa"/>
          </w:tblCellMar>
        </w:tblPrEx>
        <w:tc>
          <w:tcPr>
            <w:tcW w:w="3213" w:type="dxa"/>
            <w:tcBorders>
              <w:left w:val="single" w:sz="2" w:space="0" w:color="000000"/>
              <w:bottom w:val="single" w:sz="2" w:space="0" w:color="000000"/>
            </w:tcBorders>
            <w:shd w:val="clear" w:color="auto" w:fill="006633"/>
            <w:tcMar>
              <w:top w:w="55" w:type="dxa"/>
              <w:left w:w="55" w:type="dxa"/>
              <w:bottom w:w="55" w:type="dxa"/>
              <w:right w:w="55" w:type="dxa"/>
            </w:tcMar>
          </w:tcPr>
          <w:p w14:paraId="30B27B97"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tcBorders>
            <w:shd w:val="clear" w:color="auto" w:fill="006633"/>
            <w:tcMar>
              <w:top w:w="55" w:type="dxa"/>
              <w:left w:w="55" w:type="dxa"/>
              <w:bottom w:w="55" w:type="dxa"/>
              <w:right w:w="55" w:type="dxa"/>
            </w:tcMar>
          </w:tcPr>
          <w:p w14:paraId="4A3C0B6C" w14:textId="77777777" w:rsidR="00562C1C" w:rsidRDefault="00562C1C" w:rsidP="005335E5">
            <w:pPr>
              <w:rPr>
                <w:rFonts w:eastAsia="Times New Roman" w:cs="Times New Roman"/>
              </w:rPr>
            </w:pPr>
            <w:r>
              <w:rPr>
                <w:rFonts w:eastAsia="Times New Roman" w:cs="Times New Roman"/>
              </w:rPr>
              <w:t>S. Adjetivo</w:t>
            </w:r>
          </w:p>
        </w:tc>
        <w:tc>
          <w:tcPr>
            <w:tcW w:w="3212" w:type="dxa"/>
            <w:tcBorders>
              <w:left w:val="single" w:sz="2" w:space="0" w:color="000000"/>
              <w:bottom w:val="single" w:sz="2" w:space="0" w:color="000000"/>
              <w:right w:val="single" w:sz="2" w:space="0" w:color="000000"/>
            </w:tcBorders>
            <w:shd w:val="clear" w:color="auto" w:fill="006633"/>
            <w:tcMar>
              <w:top w:w="55" w:type="dxa"/>
              <w:left w:w="55" w:type="dxa"/>
              <w:bottom w:w="55" w:type="dxa"/>
              <w:right w:w="55" w:type="dxa"/>
            </w:tcMar>
          </w:tcPr>
          <w:p w14:paraId="7C8F1795" w14:textId="77777777" w:rsidR="00562C1C" w:rsidRDefault="00562C1C" w:rsidP="005335E5">
            <w:pPr>
              <w:rPr>
                <w:rFonts w:eastAsia="Times New Roman" w:cs="Times New Roman"/>
              </w:rPr>
            </w:pPr>
          </w:p>
        </w:tc>
      </w:tr>
    </w:tbl>
    <w:p w14:paraId="4B348A3C" w14:textId="77777777" w:rsidR="00562C1C" w:rsidRDefault="00562C1C" w:rsidP="00562C1C"/>
    <w:p w14:paraId="39A7F5D1" w14:textId="77777777" w:rsidR="00562C1C" w:rsidRDefault="00562C1C" w:rsidP="00562C1C"/>
    <w:p w14:paraId="7B8E1A7B" w14:textId="3444F222" w:rsidR="00562C1C" w:rsidRPr="00562C1C" w:rsidRDefault="00562C1C" w:rsidP="00562C1C">
      <w:pPr>
        <w:pStyle w:val="Prrafodelista"/>
        <w:numPr>
          <w:ilvl w:val="1"/>
          <w:numId w:val="73"/>
        </w:numPr>
        <w:rPr>
          <w:b/>
          <w:bCs/>
        </w:rPr>
      </w:pPr>
      <w:r w:rsidRPr="00562C1C">
        <w:rPr>
          <w:b/>
          <w:bCs/>
        </w:rPr>
        <w:t>Sintagma adverbial</w:t>
      </w:r>
    </w:p>
    <w:p w14:paraId="159ACC6F" w14:textId="77777777" w:rsidR="00562C1C" w:rsidRDefault="00562C1C" w:rsidP="00562C1C"/>
    <w:tbl>
      <w:tblPr>
        <w:tblW w:w="9699" w:type="dxa"/>
        <w:tblInd w:w="-24" w:type="dxa"/>
        <w:tblLayout w:type="fixed"/>
        <w:tblCellMar>
          <w:left w:w="10" w:type="dxa"/>
          <w:right w:w="10" w:type="dxa"/>
        </w:tblCellMar>
        <w:tblLook w:val="04A0" w:firstRow="1" w:lastRow="0" w:firstColumn="1" w:lastColumn="0" w:noHBand="0" w:noVBand="1"/>
      </w:tblPr>
      <w:tblGrid>
        <w:gridCol w:w="3264"/>
        <w:gridCol w:w="3210"/>
        <w:gridCol w:w="3225"/>
      </w:tblGrid>
      <w:tr w:rsidR="00562C1C" w14:paraId="5F39F16E" w14:textId="77777777" w:rsidTr="005335E5">
        <w:tblPrEx>
          <w:tblCellMar>
            <w:top w:w="0" w:type="dxa"/>
            <w:bottom w:w="0" w:type="dxa"/>
          </w:tblCellMar>
        </w:tblPrEx>
        <w:tc>
          <w:tcPr>
            <w:tcW w:w="3264" w:type="dxa"/>
            <w:tcBorders>
              <w:top w:val="single" w:sz="2" w:space="0" w:color="000000"/>
              <w:left w:val="single" w:sz="2" w:space="0" w:color="000000"/>
              <w:bottom w:val="single" w:sz="2" w:space="0" w:color="000000"/>
            </w:tcBorders>
            <w:tcMar>
              <w:top w:w="55" w:type="dxa"/>
              <w:left w:w="55" w:type="dxa"/>
              <w:bottom w:w="55" w:type="dxa"/>
              <w:right w:w="55" w:type="dxa"/>
            </w:tcMar>
          </w:tcPr>
          <w:p w14:paraId="6EA17997" w14:textId="77777777" w:rsidR="00562C1C" w:rsidRDefault="00562C1C" w:rsidP="005335E5">
            <w:pPr>
              <w:rPr>
                <w:rFonts w:eastAsia="Times New Roman" w:cs="Times New Roman"/>
                <w:b/>
                <w:bCs/>
              </w:rPr>
            </w:pPr>
            <w:r>
              <w:rPr>
                <w:rFonts w:eastAsia="Times New Roman" w:cs="Times New Roman"/>
                <w:b/>
                <w:bCs/>
              </w:rPr>
              <w:t>Modificador</w:t>
            </w:r>
          </w:p>
        </w:tc>
        <w:tc>
          <w:tcPr>
            <w:tcW w:w="3210" w:type="dxa"/>
            <w:tcBorders>
              <w:top w:val="single" w:sz="2" w:space="0" w:color="000000"/>
              <w:left w:val="single" w:sz="2" w:space="0" w:color="000000"/>
              <w:bottom w:val="single" w:sz="2" w:space="0" w:color="000000"/>
            </w:tcBorders>
            <w:tcMar>
              <w:top w:w="55" w:type="dxa"/>
              <w:left w:w="55" w:type="dxa"/>
              <w:bottom w:w="55" w:type="dxa"/>
              <w:right w:w="55" w:type="dxa"/>
            </w:tcMar>
          </w:tcPr>
          <w:p w14:paraId="43C289B2" w14:textId="77777777" w:rsidR="00562C1C" w:rsidRDefault="00562C1C" w:rsidP="005335E5">
            <w:pPr>
              <w:rPr>
                <w:rFonts w:eastAsia="Times New Roman" w:cs="Times New Roman"/>
                <w:b/>
                <w:bCs/>
              </w:rPr>
            </w:pPr>
            <w:r>
              <w:rPr>
                <w:rFonts w:eastAsia="Times New Roman" w:cs="Times New Roman"/>
                <w:b/>
                <w:bCs/>
              </w:rPr>
              <w:t>Núcleo</w:t>
            </w:r>
          </w:p>
        </w:tc>
        <w:tc>
          <w:tcPr>
            <w:tcW w:w="322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929449D" w14:textId="77777777" w:rsidR="00562C1C" w:rsidRDefault="00562C1C" w:rsidP="005335E5">
            <w:pPr>
              <w:rPr>
                <w:rFonts w:eastAsia="Times New Roman" w:cs="Times New Roman"/>
                <w:b/>
                <w:bCs/>
              </w:rPr>
            </w:pPr>
            <w:r>
              <w:rPr>
                <w:rFonts w:eastAsia="Times New Roman" w:cs="Times New Roman"/>
                <w:b/>
                <w:bCs/>
              </w:rPr>
              <w:t>Complemento de adverbio</w:t>
            </w:r>
          </w:p>
        </w:tc>
      </w:tr>
      <w:tr w:rsidR="00562C1C" w14:paraId="09F78C0B" w14:textId="77777777" w:rsidTr="005335E5">
        <w:tblPrEx>
          <w:tblCellMar>
            <w:top w:w="0" w:type="dxa"/>
            <w:bottom w:w="0" w:type="dxa"/>
          </w:tblCellMar>
        </w:tblPrEx>
        <w:tc>
          <w:tcPr>
            <w:tcW w:w="3264" w:type="dxa"/>
            <w:tcBorders>
              <w:left w:val="single" w:sz="2" w:space="0" w:color="000000"/>
              <w:bottom w:val="single" w:sz="2" w:space="0" w:color="000000"/>
            </w:tcBorders>
            <w:tcMar>
              <w:top w:w="55" w:type="dxa"/>
              <w:left w:w="55" w:type="dxa"/>
              <w:bottom w:w="55" w:type="dxa"/>
              <w:right w:w="55" w:type="dxa"/>
            </w:tcMar>
          </w:tcPr>
          <w:p w14:paraId="4CF00438" w14:textId="77777777" w:rsidR="00562C1C" w:rsidRDefault="00562C1C" w:rsidP="005335E5">
            <w:pPr>
              <w:rPr>
                <w:rFonts w:eastAsia="Times New Roman" w:cs="Times New Roman"/>
              </w:rPr>
            </w:pPr>
            <w:r>
              <w:rPr>
                <w:rFonts w:eastAsia="Times New Roman" w:cs="Times New Roman"/>
              </w:rPr>
              <w:t>Adverbio</w:t>
            </w:r>
          </w:p>
        </w:tc>
        <w:tc>
          <w:tcPr>
            <w:tcW w:w="3210" w:type="dxa"/>
            <w:tcBorders>
              <w:left w:val="single" w:sz="2" w:space="0" w:color="000000"/>
              <w:bottom w:val="single" w:sz="2" w:space="0" w:color="000000"/>
            </w:tcBorders>
            <w:tcMar>
              <w:top w:w="55" w:type="dxa"/>
              <w:left w:w="55" w:type="dxa"/>
              <w:bottom w:w="55" w:type="dxa"/>
              <w:right w:w="55" w:type="dxa"/>
            </w:tcMar>
          </w:tcPr>
          <w:p w14:paraId="2EDEAA77" w14:textId="77777777" w:rsidR="00562C1C" w:rsidRDefault="00562C1C" w:rsidP="005335E5">
            <w:pPr>
              <w:rPr>
                <w:rFonts w:eastAsia="Times New Roman" w:cs="Times New Roman"/>
              </w:rPr>
            </w:pPr>
            <w:r>
              <w:rPr>
                <w:rFonts w:eastAsia="Times New Roman" w:cs="Times New Roman"/>
              </w:rPr>
              <w:t>Adverbio</w:t>
            </w:r>
          </w:p>
        </w:tc>
        <w:tc>
          <w:tcPr>
            <w:tcW w:w="322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F3E7411" w14:textId="77777777" w:rsidR="00562C1C" w:rsidRDefault="00562C1C" w:rsidP="005335E5">
            <w:pPr>
              <w:rPr>
                <w:rFonts w:eastAsia="Times New Roman" w:cs="Times New Roman"/>
              </w:rPr>
            </w:pPr>
            <w:r>
              <w:rPr>
                <w:rFonts w:eastAsia="Times New Roman" w:cs="Times New Roman"/>
              </w:rPr>
              <w:t>Sintagma preposicional</w:t>
            </w:r>
          </w:p>
        </w:tc>
      </w:tr>
    </w:tbl>
    <w:p w14:paraId="78C429A1" w14:textId="77777777" w:rsidR="00562C1C" w:rsidRDefault="00562C1C" w:rsidP="00562C1C"/>
    <w:p w14:paraId="187E0911" w14:textId="77777777" w:rsidR="00562C1C" w:rsidRDefault="00562C1C" w:rsidP="00562C1C"/>
    <w:p w14:paraId="362E8327" w14:textId="77777777" w:rsidR="00562C1C" w:rsidRDefault="00562C1C" w:rsidP="00562C1C">
      <w:pPr>
        <w:numPr>
          <w:ilvl w:val="0"/>
          <w:numId w:val="76"/>
        </w:numPr>
      </w:pPr>
      <w:r>
        <w:t xml:space="preserve">Ellos trabajan </w:t>
      </w:r>
      <w:r>
        <w:rPr>
          <w:b/>
          <w:bCs/>
        </w:rPr>
        <w:t>mucho.</w:t>
      </w:r>
    </w:p>
    <w:p w14:paraId="316A4EED" w14:textId="77777777" w:rsidR="00562C1C" w:rsidRDefault="00562C1C" w:rsidP="00562C1C">
      <w:pPr>
        <w:numPr>
          <w:ilvl w:val="0"/>
          <w:numId w:val="76"/>
        </w:numPr>
      </w:pPr>
      <w:r>
        <w:t>Mis tíos viven</w:t>
      </w:r>
      <w:r>
        <w:rPr>
          <w:b/>
          <w:bCs/>
        </w:rPr>
        <w:t xml:space="preserve"> muy lejos.</w:t>
      </w:r>
    </w:p>
    <w:p w14:paraId="5662B92E" w14:textId="77777777" w:rsidR="00562C1C" w:rsidRDefault="00562C1C" w:rsidP="00562C1C">
      <w:pPr>
        <w:numPr>
          <w:ilvl w:val="0"/>
          <w:numId w:val="76"/>
        </w:numPr>
      </w:pPr>
      <w:r>
        <w:t xml:space="preserve">Carlos entrena </w:t>
      </w:r>
      <w:r>
        <w:rPr>
          <w:b/>
          <w:bCs/>
        </w:rPr>
        <w:t>cerca de aquí.</w:t>
      </w:r>
    </w:p>
    <w:p w14:paraId="246706CF"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3213"/>
        <w:gridCol w:w="3212"/>
        <w:gridCol w:w="3212"/>
      </w:tblGrid>
      <w:tr w:rsidR="00562C1C" w14:paraId="5BF715A4" w14:textId="77777777" w:rsidTr="005335E5">
        <w:tblPrEx>
          <w:tblCellMar>
            <w:top w:w="0" w:type="dxa"/>
            <w:bottom w:w="0" w:type="dxa"/>
          </w:tblCellMar>
        </w:tblPrEx>
        <w:tc>
          <w:tcPr>
            <w:tcW w:w="3213" w:type="dxa"/>
            <w:tcBorders>
              <w:top w:val="single" w:sz="2" w:space="0" w:color="000000"/>
              <w:left w:val="single" w:sz="2" w:space="0" w:color="000000"/>
              <w:bottom w:val="single" w:sz="2" w:space="0" w:color="000000"/>
            </w:tcBorders>
            <w:shd w:val="clear" w:color="auto" w:fill="FF0066"/>
            <w:tcMar>
              <w:top w:w="55" w:type="dxa"/>
              <w:left w:w="55" w:type="dxa"/>
              <w:bottom w:w="55" w:type="dxa"/>
              <w:right w:w="55" w:type="dxa"/>
            </w:tcMar>
          </w:tcPr>
          <w:p w14:paraId="1F7CF8A9" w14:textId="77777777" w:rsidR="00562C1C" w:rsidRDefault="00562C1C" w:rsidP="005335E5">
            <w:pPr>
              <w:rPr>
                <w:rFonts w:eastAsia="Times New Roman" w:cs="Times New Roman"/>
              </w:rPr>
            </w:pPr>
            <w:r>
              <w:rPr>
                <w:rFonts w:eastAsia="Times New Roman" w:cs="Times New Roman"/>
              </w:rPr>
              <w:t>Cerca</w:t>
            </w:r>
          </w:p>
        </w:tc>
        <w:tc>
          <w:tcPr>
            <w:tcW w:w="3212" w:type="dxa"/>
            <w:tcBorders>
              <w:top w:val="single" w:sz="2" w:space="0" w:color="000000"/>
              <w:left w:val="single" w:sz="2" w:space="0" w:color="000000"/>
              <w:bottom w:val="single" w:sz="2" w:space="0" w:color="000000"/>
            </w:tcBorders>
            <w:shd w:val="clear" w:color="auto" w:fill="FF0066"/>
            <w:tcMar>
              <w:top w:w="55" w:type="dxa"/>
              <w:left w:w="55" w:type="dxa"/>
              <w:bottom w:w="55" w:type="dxa"/>
              <w:right w:w="55" w:type="dxa"/>
            </w:tcMar>
          </w:tcPr>
          <w:p w14:paraId="185C2D7C" w14:textId="77777777" w:rsidR="00562C1C" w:rsidRDefault="00562C1C" w:rsidP="005335E5">
            <w:pPr>
              <w:rPr>
                <w:rFonts w:eastAsia="Times New Roman" w:cs="Times New Roman"/>
              </w:rPr>
            </w:pPr>
            <w:r>
              <w:rPr>
                <w:rFonts w:eastAsia="Times New Roman" w:cs="Times New Roman"/>
              </w:rPr>
              <w:t>de</w:t>
            </w:r>
          </w:p>
        </w:tc>
        <w:tc>
          <w:tcPr>
            <w:tcW w:w="3212" w:type="dxa"/>
            <w:tcBorders>
              <w:top w:val="single" w:sz="2" w:space="0" w:color="000000"/>
              <w:left w:val="single" w:sz="2" w:space="0" w:color="000000"/>
              <w:bottom w:val="single" w:sz="2" w:space="0" w:color="000000"/>
              <w:right w:val="single" w:sz="2" w:space="0" w:color="000000"/>
            </w:tcBorders>
            <w:shd w:val="clear" w:color="auto" w:fill="FF0066"/>
            <w:tcMar>
              <w:top w:w="55" w:type="dxa"/>
              <w:left w:w="55" w:type="dxa"/>
              <w:bottom w:w="55" w:type="dxa"/>
              <w:right w:w="55" w:type="dxa"/>
            </w:tcMar>
          </w:tcPr>
          <w:p w14:paraId="2349A978" w14:textId="77777777" w:rsidR="00562C1C" w:rsidRDefault="00562C1C" w:rsidP="005335E5">
            <w:pPr>
              <w:rPr>
                <w:rFonts w:eastAsia="Times New Roman" w:cs="Times New Roman"/>
              </w:rPr>
            </w:pPr>
            <w:r>
              <w:rPr>
                <w:rFonts w:eastAsia="Times New Roman" w:cs="Times New Roman"/>
              </w:rPr>
              <w:t>aquí</w:t>
            </w:r>
          </w:p>
        </w:tc>
      </w:tr>
      <w:tr w:rsidR="00562C1C" w14:paraId="64909A24"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3106257F"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53D948B6"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51C74436" w14:textId="77777777" w:rsidR="00562C1C" w:rsidRDefault="00562C1C" w:rsidP="005335E5">
            <w:pPr>
              <w:rPr>
                <w:rFonts w:eastAsia="Times New Roman" w:cs="Times New Roman"/>
              </w:rPr>
            </w:pPr>
            <w:r>
              <w:rPr>
                <w:rFonts w:eastAsia="Times New Roman" w:cs="Times New Roman"/>
              </w:rPr>
              <w:t>Núcleo-adverbio</w:t>
            </w:r>
          </w:p>
        </w:tc>
      </w:tr>
      <w:tr w:rsidR="00562C1C" w14:paraId="653E6D7F"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1A763EB5"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4550613F" w14:textId="77777777" w:rsidR="00562C1C" w:rsidRDefault="00562C1C" w:rsidP="005335E5">
            <w:pPr>
              <w:rPr>
                <w:rFonts w:eastAsia="Times New Roman" w:cs="Times New Roman"/>
                <w:lang w:val="es-ES"/>
              </w:rPr>
            </w:pPr>
            <w:r>
              <w:rPr>
                <w:rFonts w:eastAsia="Times New Roman" w:cs="Times New Roman"/>
                <w:lang w:val="es-ES"/>
              </w:rPr>
              <w:t>N</w:t>
            </w: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37AF9045" w14:textId="77777777" w:rsidR="00562C1C" w:rsidRDefault="00562C1C" w:rsidP="005335E5">
            <w:pPr>
              <w:rPr>
                <w:rFonts w:eastAsia="Times New Roman" w:cs="Times New Roman"/>
              </w:rPr>
            </w:pPr>
            <w:r>
              <w:rPr>
                <w:rFonts w:eastAsia="Times New Roman" w:cs="Times New Roman"/>
              </w:rPr>
              <w:t>T/ S. Adv</w:t>
            </w:r>
          </w:p>
        </w:tc>
      </w:tr>
      <w:tr w:rsidR="00562C1C" w14:paraId="0A7EFF8A"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26FB9773" w14:textId="77777777" w:rsidR="00562C1C" w:rsidRDefault="00562C1C" w:rsidP="005335E5">
            <w:pPr>
              <w:rPr>
                <w:rFonts w:eastAsia="Times New Roman" w:cs="Times New Roman"/>
              </w:rPr>
            </w:pPr>
            <w:r>
              <w:rPr>
                <w:rFonts w:eastAsia="Times New Roman" w:cs="Times New Roman"/>
              </w:rPr>
              <w:t>Núcleo- adverbio</w:t>
            </w:r>
          </w:p>
        </w:tc>
        <w:tc>
          <w:tcPr>
            <w:tcW w:w="3212" w:type="dxa"/>
            <w:tcBorders>
              <w:left w:val="single" w:sz="2" w:space="0" w:color="000000"/>
              <w:bottom w:val="single" w:sz="2" w:space="0" w:color="000000"/>
            </w:tcBorders>
            <w:shd w:val="clear" w:color="auto" w:fill="0000FF"/>
            <w:tcMar>
              <w:top w:w="55" w:type="dxa"/>
              <w:left w:w="55" w:type="dxa"/>
              <w:bottom w:w="55" w:type="dxa"/>
              <w:right w:w="55" w:type="dxa"/>
            </w:tcMar>
          </w:tcPr>
          <w:p w14:paraId="1CEDE95A" w14:textId="77777777" w:rsidR="00562C1C" w:rsidRDefault="00562C1C" w:rsidP="005335E5">
            <w:pPr>
              <w:rPr>
                <w:rFonts w:eastAsia="Times New Roman" w:cs="Times New Roman"/>
              </w:rPr>
            </w:pPr>
            <w:r>
              <w:rPr>
                <w:rFonts w:eastAsia="Times New Roman" w:cs="Times New Roman"/>
              </w:rPr>
              <w:t>S. prep (C. Adv,)</w:t>
            </w:r>
          </w:p>
        </w:tc>
        <w:tc>
          <w:tcPr>
            <w:tcW w:w="3212" w:type="dxa"/>
            <w:tcBorders>
              <w:left w:val="single" w:sz="2" w:space="0" w:color="000000"/>
              <w:bottom w:val="single" w:sz="2" w:space="0" w:color="000000"/>
              <w:right w:val="single" w:sz="2" w:space="0" w:color="000000"/>
            </w:tcBorders>
            <w:shd w:val="clear" w:color="auto" w:fill="0000FF"/>
            <w:tcMar>
              <w:top w:w="55" w:type="dxa"/>
              <w:left w:w="55" w:type="dxa"/>
              <w:bottom w:w="55" w:type="dxa"/>
              <w:right w:w="55" w:type="dxa"/>
            </w:tcMar>
          </w:tcPr>
          <w:p w14:paraId="6E1DDB9D" w14:textId="77777777" w:rsidR="00562C1C" w:rsidRDefault="00562C1C" w:rsidP="005335E5">
            <w:pPr>
              <w:rPr>
                <w:rFonts w:eastAsia="Times New Roman" w:cs="Times New Roman"/>
              </w:rPr>
            </w:pPr>
          </w:p>
        </w:tc>
      </w:tr>
      <w:tr w:rsidR="00562C1C" w14:paraId="19C918B2" w14:textId="77777777" w:rsidTr="005335E5">
        <w:tblPrEx>
          <w:tblCellMar>
            <w:top w:w="0" w:type="dxa"/>
            <w:bottom w:w="0" w:type="dxa"/>
          </w:tblCellMar>
        </w:tblPrEx>
        <w:tc>
          <w:tcPr>
            <w:tcW w:w="3213" w:type="dxa"/>
            <w:tcBorders>
              <w:left w:val="single" w:sz="2" w:space="0" w:color="000000"/>
              <w:bottom w:val="single" w:sz="2" w:space="0" w:color="000000"/>
            </w:tcBorders>
            <w:shd w:val="clear" w:color="auto" w:fill="007826"/>
            <w:tcMar>
              <w:top w:w="55" w:type="dxa"/>
              <w:left w:w="55" w:type="dxa"/>
              <w:bottom w:w="55" w:type="dxa"/>
              <w:right w:w="55" w:type="dxa"/>
            </w:tcMar>
          </w:tcPr>
          <w:p w14:paraId="451DFB05"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tcBorders>
            <w:shd w:val="clear" w:color="auto" w:fill="007826"/>
            <w:tcMar>
              <w:top w:w="55" w:type="dxa"/>
              <w:left w:w="55" w:type="dxa"/>
              <w:bottom w:w="55" w:type="dxa"/>
              <w:right w:w="55" w:type="dxa"/>
            </w:tcMar>
          </w:tcPr>
          <w:p w14:paraId="2A33B6E6" w14:textId="77777777" w:rsidR="00562C1C" w:rsidRDefault="00562C1C" w:rsidP="005335E5">
            <w:pPr>
              <w:rPr>
                <w:rFonts w:eastAsia="Times New Roman" w:cs="Times New Roman"/>
              </w:rPr>
            </w:pPr>
            <w:r>
              <w:rPr>
                <w:rFonts w:eastAsia="Times New Roman" w:cs="Times New Roman"/>
              </w:rPr>
              <w:t>S. Adverbial</w:t>
            </w:r>
          </w:p>
        </w:tc>
        <w:tc>
          <w:tcPr>
            <w:tcW w:w="3212" w:type="dxa"/>
            <w:tcBorders>
              <w:left w:val="single" w:sz="2" w:space="0" w:color="000000"/>
              <w:bottom w:val="single" w:sz="2" w:space="0" w:color="000000"/>
              <w:right w:val="single" w:sz="2" w:space="0" w:color="000000"/>
            </w:tcBorders>
            <w:shd w:val="clear" w:color="auto" w:fill="007826"/>
            <w:tcMar>
              <w:top w:w="55" w:type="dxa"/>
              <w:left w:w="55" w:type="dxa"/>
              <w:bottom w:w="55" w:type="dxa"/>
              <w:right w:w="55" w:type="dxa"/>
            </w:tcMar>
          </w:tcPr>
          <w:p w14:paraId="1CFC655B" w14:textId="77777777" w:rsidR="00562C1C" w:rsidRDefault="00562C1C" w:rsidP="005335E5">
            <w:pPr>
              <w:rPr>
                <w:rFonts w:eastAsia="Times New Roman" w:cs="Times New Roman"/>
              </w:rPr>
            </w:pPr>
          </w:p>
        </w:tc>
      </w:tr>
    </w:tbl>
    <w:p w14:paraId="52C526D3" w14:textId="77777777" w:rsidR="00562C1C" w:rsidRDefault="00562C1C" w:rsidP="00562C1C"/>
    <w:p w14:paraId="706F5566" w14:textId="77777777" w:rsidR="00562C1C" w:rsidRDefault="00562C1C" w:rsidP="00562C1C"/>
    <w:p w14:paraId="7A2C27B5" w14:textId="77777777" w:rsidR="00562C1C" w:rsidRDefault="00562C1C" w:rsidP="00562C1C"/>
    <w:p w14:paraId="0AFC3C20" w14:textId="77777777" w:rsidR="00562C1C" w:rsidRDefault="00562C1C" w:rsidP="00562C1C"/>
    <w:p w14:paraId="099B445C" w14:textId="44DB0116" w:rsidR="00562C1C" w:rsidRDefault="00562C1C" w:rsidP="00562C1C">
      <w:pPr>
        <w:rPr>
          <w:b/>
          <w:bCs/>
        </w:rPr>
      </w:pPr>
      <w:r>
        <w:rPr>
          <w:b/>
          <w:bCs/>
        </w:rPr>
        <w:tab/>
      </w:r>
      <w:r>
        <w:rPr>
          <w:b/>
          <w:bCs/>
        </w:rPr>
        <w:t xml:space="preserve">1.4, </w:t>
      </w:r>
      <w:r>
        <w:rPr>
          <w:b/>
          <w:bCs/>
        </w:rPr>
        <w:t>Sintagma preposicional</w:t>
      </w:r>
    </w:p>
    <w:p w14:paraId="249A41C2"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4818"/>
        <w:gridCol w:w="4819"/>
      </w:tblGrid>
      <w:tr w:rsidR="00562C1C" w14:paraId="7F085DB6" w14:textId="77777777" w:rsidTr="005335E5">
        <w:tblPrEx>
          <w:tblCellMar>
            <w:top w:w="0" w:type="dxa"/>
            <w:bottom w:w="0" w:type="dxa"/>
          </w:tblCellMar>
        </w:tblPrEx>
        <w:tc>
          <w:tcPr>
            <w:tcW w:w="4818" w:type="dxa"/>
            <w:tcBorders>
              <w:top w:val="single" w:sz="2" w:space="0" w:color="000000"/>
              <w:left w:val="single" w:sz="2" w:space="0" w:color="000000"/>
              <w:bottom w:val="single" w:sz="2" w:space="0" w:color="000000"/>
            </w:tcBorders>
            <w:tcMar>
              <w:top w:w="55" w:type="dxa"/>
              <w:left w:w="55" w:type="dxa"/>
              <w:bottom w:w="55" w:type="dxa"/>
              <w:right w:w="55" w:type="dxa"/>
            </w:tcMar>
          </w:tcPr>
          <w:p w14:paraId="4CD97C21" w14:textId="77777777" w:rsidR="00562C1C" w:rsidRDefault="00562C1C" w:rsidP="005335E5">
            <w:r>
              <w:rPr>
                <w:rFonts w:eastAsia="Times New Roman" w:cs="Times New Roman"/>
                <w:b/>
                <w:bCs/>
              </w:rPr>
              <w:t xml:space="preserve">  </w:t>
            </w:r>
            <w:r>
              <w:rPr>
                <w:rFonts w:eastAsia="Times New Roman" w:cs="Times New Roman"/>
                <w:b/>
                <w:bCs/>
                <w:lang w:val="es-ES"/>
              </w:rPr>
              <w:t>Núcleo</w:t>
            </w:r>
            <w:r>
              <w:rPr>
                <w:rFonts w:eastAsia="Times New Roman" w:cs="Times New Roman"/>
                <w:b/>
                <w:bCs/>
              </w:rPr>
              <w:t xml:space="preserve"> </w:t>
            </w:r>
            <w:proofErr w:type="gramStart"/>
            <w:r>
              <w:rPr>
                <w:rFonts w:eastAsia="Times New Roman" w:cs="Times New Roman"/>
                <w:b/>
                <w:bCs/>
              </w:rPr>
              <w:t>( Preposición</w:t>
            </w:r>
            <w:proofErr w:type="gramEnd"/>
            <w:r>
              <w:rPr>
                <w:rFonts w:eastAsia="Times New Roman" w:cs="Times New Roman"/>
                <w:b/>
                <w:bCs/>
              </w:rPr>
              <w:t xml:space="preserve"> )</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E7BD0DC" w14:textId="77777777" w:rsidR="00562C1C" w:rsidRDefault="00562C1C" w:rsidP="005335E5">
            <w:pPr>
              <w:rPr>
                <w:rFonts w:eastAsia="Times New Roman" w:cs="Times New Roman"/>
                <w:b/>
                <w:bCs/>
              </w:rPr>
            </w:pPr>
            <w:r>
              <w:rPr>
                <w:rFonts w:eastAsia="Times New Roman" w:cs="Times New Roman"/>
                <w:b/>
                <w:bCs/>
              </w:rPr>
              <w:t>Término</w:t>
            </w:r>
          </w:p>
        </w:tc>
      </w:tr>
      <w:tr w:rsidR="00562C1C" w14:paraId="63579188"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7F000E7E" w14:textId="77777777" w:rsidR="00562C1C" w:rsidRDefault="00562C1C" w:rsidP="005335E5">
            <w:pPr>
              <w:rPr>
                <w:rFonts w:eastAsia="Times New Roman" w:cs="Times New Roman"/>
              </w:rPr>
            </w:pPr>
            <w:r>
              <w:rPr>
                <w:rFonts w:eastAsia="Times New Roman" w:cs="Times New Roman"/>
              </w:rPr>
              <w:t>En</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4038EFE2" w14:textId="77777777" w:rsidR="00562C1C" w:rsidRDefault="00562C1C" w:rsidP="005335E5">
            <w:pPr>
              <w:rPr>
                <w:rFonts w:eastAsia="Times New Roman" w:cs="Times New Roman"/>
              </w:rPr>
            </w:pPr>
            <w:r>
              <w:rPr>
                <w:rFonts w:eastAsia="Times New Roman" w:cs="Times New Roman"/>
              </w:rPr>
              <w:t xml:space="preserve">  Madrid ( Sintagma nominal )</w:t>
            </w:r>
          </w:p>
        </w:tc>
      </w:tr>
      <w:tr w:rsidR="00562C1C" w14:paraId="1E4DCC27"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317705D8" w14:textId="77777777" w:rsidR="00562C1C" w:rsidRDefault="00562C1C" w:rsidP="005335E5">
            <w:pPr>
              <w:rPr>
                <w:rFonts w:eastAsia="Times New Roman" w:cs="Times New Roman"/>
              </w:rPr>
            </w:pPr>
            <w:r>
              <w:rPr>
                <w:rFonts w:eastAsia="Times New Roman" w:cs="Times New Roman"/>
              </w:rPr>
              <w:t>De</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E27F77A" w14:textId="77777777" w:rsidR="00562C1C" w:rsidRDefault="00562C1C" w:rsidP="005335E5">
            <w:pPr>
              <w:rPr>
                <w:rFonts w:eastAsia="Times New Roman" w:cs="Times New Roman"/>
              </w:rPr>
            </w:pPr>
            <w:r>
              <w:rPr>
                <w:rFonts w:eastAsia="Times New Roman" w:cs="Times New Roman"/>
              </w:rPr>
              <w:t xml:space="preserve"> Blanco  ( Sintagma adjetival )</w:t>
            </w:r>
          </w:p>
        </w:tc>
      </w:tr>
      <w:tr w:rsidR="00562C1C" w14:paraId="0A9A7760"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299DBCED" w14:textId="77777777" w:rsidR="00562C1C" w:rsidRDefault="00562C1C" w:rsidP="005335E5">
            <w:pPr>
              <w:rPr>
                <w:rFonts w:eastAsia="Times New Roman" w:cs="Times New Roman"/>
              </w:rPr>
            </w:pPr>
            <w:r>
              <w:rPr>
                <w:rFonts w:eastAsia="Times New Roman" w:cs="Times New Roman"/>
              </w:rPr>
              <w:t>De</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36591E3" w14:textId="77777777" w:rsidR="00562C1C" w:rsidRDefault="00562C1C" w:rsidP="005335E5">
            <w:pPr>
              <w:rPr>
                <w:rFonts w:eastAsia="Times New Roman" w:cs="Times New Roman"/>
              </w:rPr>
            </w:pPr>
            <w:r>
              <w:rPr>
                <w:rFonts w:eastAsia="Times New Roman" w:cs="Times New Roman"/>
              </w:rPr>
              <w:t>Aquí ( Sintagma adverbial )</w:t>
            </w:r>
          </w:p>
        </w:tc>
      </w:tr>
    </w:tbl>
    <w:p w14:paraId="62E26368"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4818"/>
        <w:gridCol w:w="4819"/>
      </w:tblGrid>
      <w:tr w:rsidR="00562C1C" w14:paraId="742CA339" w14:textId="77777777" w:rsidTr="005335E5">
        <w:tblPrEx>
          <w:tblCellMar>
            <w:top w:w="0" w:type="dxa"/>
            <w:bottom w:w="0" w:type="dxa"/>
          </w:tblCellMar>
        </w:tblPrEx>
        <w:tc>
          <w:tcPr>
            <w:tcW w:w="4818"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220C7C34" w14:textId="77777777" w:rsidR="00562C1C" w:rsidRDefault="00562C1C" w:rsidP="005335E5">
            <w:pPr>
              <w:rPr>
                <w:rFonts w:eastAsia="Times New Roman" w:cs="Times New Roman"/>
              </w:rPr>
            </w:pPr>
            <w:r>
              <w:rPr>
                <w:rFonts w:eastAsia="Times New Roman" w:cs="Times New Roman"/>
              </w:rPr>
              <w:t>En</w:t>
            </w:r>
          </w:p>
        </w:tc>
        <w:tc>
          <w:tcPr>
            <w:tcW w:w="4819" w:type="dxa"/>
            <w:tcBorders>
              <w:top w:val="single" w:sz="2" w:space="0" w:color="000000"/>
              <w:left w:val="single" w:sz="2" w:space="0" w:color="000000"/>
              <w:bottom w:val="single" w:sz="2" w:space="0" w:color="000000"/>
              <w:right w:val="single" w:sz="2" w:space="0" w:color="000000"/>
            </w:tcBorders>
            <w:shd w:val="clear" w:color="auto" w:fill="FF66CC"/>
            <w:tcMar>
              <w:top w:w="55" w:type="dxa"/>
              <w:left w:w="55" w:type="dxa"/>
              <w:bottom w:w="55" w:type="dxa"/>
              <w:right w:w="55" w:type="dxa"/>
            </w:tcMar>
          </w:tcPr>
          <w:p w14:paraId="54058E30" w14:textId="77777777" w:rsidR="00562C1C" w:rsidRDefault="00562C1C" w:rsidP="005335E5">
            <w:pPr>
              <w:rPr>
                <w:rFonts w:eastAsia="Times New Roman" w:cs="Times New Roman"/>
              </w:rPr>
            </w:pPr>
            <w:r>
              <w:rPr>
                <w:rFonts w:eastAsia="Times New Roman" w:cs="Times New Roman"/>
              </w:rPr>
              <w:t>Madrid</w:t>
            </w:r>
          </w:p>
        </w:tc>
      </w:tr>
      <w:tr w:rsidR="00562C1C" w14:paraId="1050FF56"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6F7EAF1A"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1059C6" w14:textId="77777777" w:rsidR="00562C1C" w:rsidRDefault="00562C1C" w:rsidP="005335E5">
            <w:pPr>
              <w:rPr>
                <w:rFonts w:eastAsia="Times New Roman" w:cs="Times New Roman"/>
              </w:rPr>
            </w:pPr>
            <w:r>
              <w:rPr>
                <w:rFonts w:eastAsia="Times New Roman" w:cs="Times New Roman"/>
              </w:rPr>
              <w:t>Núcleo – sustantivo</w:t>
            </w:r>
          </w:p>
        </w:tc>
      </w:tr>
      <w:tr w:rsidR="00562C1C" w14:paraId="28834C66"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0E604A21" w14:textId="77777777" w:rsidR="00562C1C" w:rsidRDefault="00562C1C" w:rsidP="005335E5">
            <w:pPr>
              <w:rPr>
                <w:rFonts w:eastAsia="Times New Roman" w:cs="Times New Roman"/>
                <w:lang w:val="es-ES"/>
              </w:rPr>
            </w:pPr>
            <w:r>
              <w:rPr>
                <w:rFonts w:eastAsia="Times New Roman" w:cs="Times New Roman"/>
                <w:lang w:val="es-ES"/>
              </w:rPr>
              <w:lastRenderedPageBreak/>
              <w:t>N</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1F089D32" w14:textId="77777777" w:rsidR="00562C1C" w:rsidRDefault="00562C1C" w:rsidP="005335E5">
            <w:pPr>
              <w:rPr>
                <w:rFonts w:eastAsia="Times New Roman" w:cs="Times New Roman"/>
              </w:rPr>
            </w:pPr>
            <w:r>
              <w:rPr>
                <w:rFonts w:eastAsia="Times New Roman" w:cs="Times New Roman"/>
              </w:rPr>
              <w:t>T/ S. N</w:t>
            </w:r>
          </w:p>
        </w:tc>
      </w:tr>
      <w:tr w:rsidR="00562C1C" w14:paraId="395FC0DC" w14:textId="77777777" w:rsidTr="005335E5">
        <w:tblPrEx>
          <w:tblCellMar>
            <w:top w:w="0" w:type="dxa"/>
            <w:bottom w:w="0" w:type="dxa"/>
          </w:tblCellMar>
        </w:tblPrEx>
        <w:tc>
          <w:tcPr>
            <w:tcW w:w="4818" w:type="dxa"/>
            <w:tcBorders>
              <w:left w:val="single" w:sz="2" w:space="0" w:color="000000"/>
              <w:bottom w:val="single" w:sz="2" w:space="0" w:color="000000"/>
            </w:tcBorders>
            <w:shd w:val="clear" w:color="auto" w:fill="006666"/>
            <w:tcMar>
              <w:top w:w="55" w:type="dxa"/>
              <w:left w:w="55" w:type="dxa"/>
              <w:bottom w:w="55" w:type="dxa"/>
              <w:right w:w="55" w:type="dxa"/>
            </w:tcMar>
          </w:tcPr>
          <w:p w14:paraId="5016B899" w14:textId="77777777" w:rsidR="00562C1C" w:rsidRDefault="00562C1C" w:rsidP="005335E5">
            <w:pPr>
              <w:jc w:val="right"/>
              <w:rPr>
                <w:rFonts w:eastAsia="Times New Roman" w:cs="Times New Roman"/>
              </w:rPr>
            </w:pPr>
            <w:r>
              <w:rPr>
                <w:rFonts w:eastAsia="Times New Roman" w:cs="Times New Roman"/>
              </w:rPr>
              <w:t>S. Preposicional</w:t>
            </w:r>
          </w:p>
        </w:tc>
        <w:tc>
          <w:tcPr>
            <w:tcW w:w="4819" w:type="dxa"/>
            <w:tcBorders>
              <w:left w:val="single" w:sz="2" w:space="0" w:color="000000"/>
              <w:bottom w:val="single" w:sz="2" w:space="0" w:color="000000"/>
              <w:right w:val="single" w:sz="2" w:space="0" w:color="000000"/>
            </w:tcBorders>
            <w:shd w:val="clear" w:color="auto" w:fill="006666"/>
            <w:tcMar>
              <w:top w:w="55" w:type="dxa"/>
              <w:left w:w="55" w:type="dxa"/>
              <w:bottom w:w="55" w:type="dxa"/>
              <w:right w:w="55" w:type="dxa"/>
            </w:tcMar>
          </w:tcPr>
          <w:p w14:paraId="12B4B3BB" w14:textId="77777777" w:rsidR="00562C1C" w:rsidRDefault="00562C1C" w:rsidP="005335E5">
            <w:pPr>
              <w:rPr>
                <w:rFonts w:eastAsia="Times New Roman" w:cs="Times New Roman"/>
              </w:rPr>
            </w:pPr>
          </w:p>
        </w:tc>
      </w:tr>
    </w:tbl>
    <w:p w14:paraId="29768D0B" w14:textId="77777777" w:rsidR="00562C1C" w:rsidRDefault="00562C1C" w:rsidP="00562C1C"/>
    <w:p w14:paraId="440D9FA9" w14:textId="77777777" w:rsidR="00562C1C" w:rsidRDefault="00562C1C" w:rsidP="00562C1C"/>
    <w:p w14:paraId="59B2E6DE" w14:textId="77777777" w:rsidR="00562C1C" w:rsidRDefault="00562C1C" w:rsidP="00562C1C">
      <w:pPr>
        <w:rPr>
          <w:b/>
          <w:bCs/>
        </w:rPr>
      </w:pPr>
      <w:r>
        <w:rPr>
          <w:b/>
          <w:bCs/>
        </w:rPr>
        <w:t xml:space="preserve">             </w:t>
      </w:r>
    </w:p>
    <w:p w14:paraId="3F4FAFA3" w14:textId="77777777" w:rsidR="00562C1C" w:rsidRDefault="00562C1C" w:rsidP="00562C1C">
      <w:pPr>
        <w:rPr>
          <w:b/>
          <w:bCs/>
        </w:rPr>
      </w:pPr>
    </w:p>
    <w:p w14:paraId="6F11C3A6" w14:textId="77777777" w:rsidR="00562C1C" w:rsidRDefault="00562C1C" w:rsidP="00562C1C">
      <w:pPr>
        <w:rPr>
          <w:b/>
          <w:bCs/>
        </w:rPr>
      </w:pPr>
      <w:r>
        <w:rPr>
          <w:b/>
          <w:bCs/>
        </w:rPr>
        <w:t xml:space="preserve">   Sintagma verbal</w:t>
      </w:r>
    </w:p>
    <w:p w14:paraId="178BA36E" w14:textId="77777777" w:rsidR="00562C1C" w:rsidRDefault="00562C1C" w:rsidP="00562C1C">
      <w:pPr>
        <w:rPr>
          <w:b/>
          <w:bCs/>
        </w:rPr>
      </w:pPr>
    </w:p>
    <w:tbl>
      <w:tblPr>
        <w:tblW w:w="9637" w:type="dxa"/>
        <w:tblLayout w:type="fixed"/>
        <w:tblCellMar>
          <w:left w:w="10" w:type="dxa"/>
          <w:right w:w="10" w:type="dxa"/>
        </w:tblCellMar>
        <w:tblLook w:val="04A0" w:firstRow="1" w:lastRow="0" w:firstColumn="1" w:lastColumn="0" w:noHBand="0" w:noVBand="1"/>
      </w:tblPr>
      <w:tblGrid>
        <w:gridCol w:w="4818"/>
        <w:gridCol w:w="4819"/>
      </w:tblGrid>
      <w:tr w:rsidR="00562C1C" w14:paraId="45CDD4B0" w14:textId="77777777" w:rsidTr="005335E5">
        <w:tblPrEx>
          <w:tblCellMar>
            <w:top w:w="0" w:type="dxa"/>
            <w:bottom w:w="0" w:type="dxa"/>
          </w:tblCellMar>
        </w:tblPrEx>
        <w:tc>
          <w:tcPr>
            <w:tcW w:w="4818" w:type="dxa"/>
            <w:tcBorders>
              <w:top w:val="single" w:sz="2" w:space="0" w:color="000000"/>
              <w:left w:val="single" w:sz="2" w:space="0" w:color="000000"/>
              <w:bottom w:val="single" w:sz="2" w:space="0" w:color="000000"/>
            </w:tcBorders>
            <w:tcMar>
              <w:top w:w="55" w:type="dxa"/>
              <w:left w:w="55" w:type="dxa"/>
              <w:bottom w:w="55" w:type="dxa"/>
              <w:right w:w="55" w:type="dxa"/>
            </w:tcMar>
          </w:tcPr>
          <w:p w14:paraId="63096AA1" w14:textId="77777777" w:rsidR="00562C1C" w:rsidRDefault="00562C1C" w:rsidP="005335E5">
            <w:pPr>
              <w:rPr>
                <w:rFonts w:eastAsia="Times New Roman" w:cs="Times New Roman"/>
              </w:rPr>
            </w:pPr>
            <w:r>
              <w:rPr>
                <w:rFonts w:eastAsia="Times New Roman" w:cs="Times New Roman"/>
              </w:rPr>
              <w:t>Núcleo (verbo o perífrasis verbales )</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B4CA11D" w14:textId="77777777" w:rsidR="00562C1C" w:rsidRDefault="00562C1C" w:rsidP="005335E5">
            <w:pPr>
              <w:rPr>
                <w:rFonts w:eastAsia="Times New Roman" w:cs="Times New Roman"/>
              </w:rPr>
            </w:pPr>
            <w:r>
              <w:rPr>
                <w:rFonts w:eastAsia="Times New Roman" w:cs="Times New Roman"/>
              </w:rPr>
              <w:t>Complementos</w:t>
            </w:r>
          </w:p>
        </w:tc>
      </w:tr>
      <w:tr w:rsidR="00562C1C" w14:paraId="490F1758"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04654739"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69FCAC" w14:textId="77777777" w:rsidR="00562C1C" w:rsidRDefault="00562C1C" w:rsidP="005335E5">
            <w:pPr>
              <w:rPr>
                <w:rFonts w:eastAsia="Times New Roman" w:cs="Times New Roman"/>
              </w:rPr>
            </w:pPr>
            <w:r>
              <w:rPr>
                <w:rFonts w:eastAsia="Times New Roman" w:cs="Times New Roman"/>
              </w:rPr>
              <w:t>Atributo</w:t>
            </w:r>
          </w:p>
        </w:tc>
      </w:tr>
      <w:tr w:rsidR="00562C1C" w14:paraId="6F0B3872"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62FF6209"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7A60CFA7" w14:textId="77777777" w:rsidR="00562C1C" w:rsidRDefault="00562C1C" w:rsidP="005335E5">
            <w:pPr>
              <w:rPr>
                <w:rFonts w:eastAsia="Times New Roman" w:cs="Times New Roman"/>
              </w:rPr>
            </w:pPr>
            <w:r>
              <w:rPr>
                <w:rFonts w:eastAsia="Times New Roman" w:cs="Times New Roman"/>
              </w:rPr>
              <w:t>Complemento directo</w:t>
            </w:r>
          </w:p>
        </w:tc>
      </w:tr>
      <w:tr w:rsidR="00562C1C" w14:paraId="2EC180FA"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1C815425"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885C41E" w14:textId="77777777" w:rsidR="00562C1C" w:rsidRDefault="00562C1C" w:rsidP="005335E5">
            <w:pPr>
              <w:rPr>
                <w:rFonts w:eastAsia="Times New Roman" w:cs="Times New Roman"/>
              </w:rPr>
            </w:pPr>
            <w:r>
              <w:rPr>
                <w:rFonts w:eastAsia="Times New Roman" w:cs="Times New Roman"/>
              </w:rPr>
              <w:t>Complemento indirecto</w:t>
            </w:r>
          </w:p>
        </w:tc>
      </w:tr>
      <w:tr w:rsidR="00562C1C" w14:paraId="4BE27375"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507DB4A3"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187A570" w14:textId="77777777" w:rsidR="00562C1C" w:rsidRDefault="00562C1C" w:rsidP="005335E5">
            <w:pPr>
              <w:rPr>
                <w:rFonts w:eastAsia="Times New Roman" w:cs="Times New Roman"/>
              </w:rPr>
            </w:pPr>
            <w:r>
              <w:rPr>
                <w:rFonts w:eastAsia="Times New Roman" w:cs="Times New Roman"/>
              </w:rPr>
              <w:t>Complemento circunstancial</w:t>
            </w:r>
          </w:p>
        </w:tc>
      </w:tr>
      <w:tr w:rsidR="00562C1C" w14:paraId="3F424AAB"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49742B11"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8A50F22" w14:textId="77777777" w:rsidR="00562C1C" w:rsidRDefault="00562C1C" w:rsidP="005335E5">
            <w:pPr>
              <w:rPr>
                <w:rFonts w:eastAsia="Times New Roman" w:cs="Times New Roman"/>
              </w:rPr>
            </w:pPr>
            <w:r>
              <w:rPr>
                <w:rFonts w:eastAsia="Times New Roman" w:cs="Times New Roman"/>
              </w:rPr>
              <w:t>Complemento agente</w:t>
            </w:r>
          </w:p>
        </w:tc>
      </w:tr>
      <w:tr w:rsidR="00562C1C" w14:paraId="156395DB"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6D374840"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DBC00C" w14:textId="77777777" w:rsidR="00562C1C" w:rsidRDefault="00562C1C" w:rsidP="005335E5">
            <w:pPr>
              <w:rPr>
                <w:rFonts w:eastAsia="Times New Roman" w:cs="Times New Roman"/>
              </w:rPr>
            </w:pPr>
            <w:r>
              <w:rPr>
                <w:rFonts w:eastAsia="Times New Roman" w:cs="Times New Roman"/>
              </w:rPr>
              <w:t>Complemento predicativo</w:t>
            </w:r>
          </w:p>
        </w:tc>
      </w:tr>
      <w:tr w:rsidR="00562C1C" w14:paraId="28DCBD73" w14:textId="77777777" w:rsidTr="005335E5">
        <w:tblPrEx>
          <w:tblCellMar>
            <w:top w:w="0" w:type="dxa"/>
            <w:bottom w:w="0" w:type="dxa"/>
          </w:tblCellMar>
        </w:tblPrEx>
        <w:tc>
          <w:tcPr>
            <w:tcW w:w="4818" w:type="dxa"/>
            <w:tcBorders>
              <w:left w:val="single" w:sz="2" w:space="0" w:color="000000"/>
              <w:bottom w:val="single" w:sz="2" w:space="0" w:color="000000"/>
            </w:tcBorders>
            <w:tcMar>
              <w:top w:w="55" w:type="dxa"/>
              <w:left w:w="55" w:type="dxa"/>
              <w:bottom w:w="55" w:type="dxa"/>
              <w:right w:w="55" w:type="dxa"/>
            </w:tcMar>
          </w:tcPr>
          <w:p w14:paraId="2878B206" w14:textId="77777777" w:rsidR="00562C1C" w:rsidRDefault="00562C1C" w:rsidP="005335E5">
            <w:pPr>
              <w:rPr>
                <w:rFonts w:eastAsia="Times New Roman" w:cs="Times New Roman"/>
              </w:rPr>
            </w:pP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9526440" w14:textId="77777777" w:rsidR="00562C1C" w:rsidRDefault="00562C1C" w:rsidP="005335E5">
            <w:pPr>
              <w:rPr>
                <w:rFonts w:eastAsia="Times New Roman" w:cs="Times New Roman"/>
              </w:rPr>
            </w:pPr>
            <w:r>
              <w:rPr>
                <w:rFonts w:eastAsia="Times New Roman" w:cs="Times New Roman"/>
              </w:rPr>
              <w:t>Complemento de régimen</w:t>
            </w:r>
          </w:p>
        </w:tc>
      </w:tr>
    </w:tbl>
    <w:p w14:paraId="0227A7FE" w14:textId="77777777" w:rsidR="00562C1C" w:rsidRDefault="00562C1C" w:rsidP="00562C1C">
      <w:pPr>
        <w:rPr>
          <w:b/>
          <w:bCs/>
        </w:rPr>
      </w:pPr>
    </w:p>
    <w:p w14:paraId="46646695" w14:textId="77777777" w:rsidR="00562C1C" w:rsidRDefault="00562C1C" w:rsidP="00562C1C">
      <w:pPr>
        <w:rPr>
          <w:b/>
          <w:bCs/>
        </w:rPr>
      </w:pPr>
    </w:p>
    <w:p w14:paraId="14C03B86" w14:textId="77777777" w:rsidR="00562C1C" w:rsidRDefault="00562C1C" w:rsidP="00562C1C">
      <w:pPr>
        <w:rPr>
          <w:b/>
          <w:bCs/>
        </w:rPr>
      </w:pPr>
    </w:p>
    <w:p w14:paraId="2DB8428C" w14:textId="77777777" w:rsidR="00562C1C" w:rsidRDefault="00562C1C" w:rsidP="00562C1C">
      <w:pPr>
        <w:rPr>
          <w:b/>
          <w:bCs/>
        </w:rPr>
      </w:pPr>
    </w:p>
    <w:p w14:paraId="10DDB78C" w14:textId="77777777" w:rsidR="00562C1C" w:rsidRDefault="00562C1C" w:rsidP="00562C1C">
      <w:pPr>
        <w:numPr>
          <w:ilvl w:val="0"/>
          <w:numId w:val="77"/>
        </w:numPr>
        <w:rPr>
          <w:b/>
          <w:bCs/>
        </w:rPr>
      </w:pPr>
      <w:r>
        <w:rPr>
          <w:b/>
          <w:bCs/>
        </w:rPr>
        <w:t>Clases de oración según el sujeto.</w:t>
      </w:r>
    </w:p>
    <w:p w14:paraId="24D742AA" w14:textId="77777777" w:rsidR="00562C1C" w:rsidRDefault="00562C1C" w:rsidP="00562C1C"/>
    <w:p w14:paraId="71252E33" w14:textId="77777777" w:rsidR="00562C1C" w:rsidRDefault="00562C1C" w:rsidP="00562C1C">
      <w:pPr>
        <w:jc w:val="both"/>
      </w:pPr>
      <w:r>
        <w:t>Según la forma del sujeto la oración puede ser:</w:t>
      </w:r>
    </w:p>
    <w:p w14:paraId="3A6A4E71" w14:textId="77777777" w:rsidR="00562C1C" w:rsidRDefault="00562C1C" w:rsidP="00562C1C">
      <w:pPr>
        <w:numPr>
          <w:ilvl w:val="0"/>
          <w:numId w:val="78"/>
        </w:numPr>
        <w:jc w:val="both"/>
      </w:pPr>
      <w:r>
        <w:t>Impersonal → no posee ningún sujeto implícito o explícito:</w:t>
      </w:r>
    </w:p>
    <w:p w14:paraId="1B501EE4" w14:textId="77777777" w:rsidR="00562C1C" w:rsidRDefault="00562C1C" w:rsidP="00562C1C">
      <w:pPr>
        <w:jc w:val="both"/>
      </w:pPr>
      <w:r>
        <w:t>- Oraciones con verbos que indican fenómenos meteorológicos (Ej.: Hoy ha granizado); - Oraciones con el pronombre se (Ej.: Se está bien aquí)</w:t>
      </w:r>
    </w:p>
    <w:p w14:paraId="6BBDE27F" w14:textId="77777777" w:rsidR="00562C1C" w:rsidRDefault="00562C1C" w:rsidP="00562C1C">
      <w:pPr>
        <w:jc w:val="both"/>
      </w:pPr>
      <w:r>
        <w:t>-  Oraciones con los verbos ser, haber y hacer en 3º persona del singular (Ej.: ¡Ya es de día!)</w:t>
      </w:r>
    </w:p>
    <w:p w14:paraId="6EA721E3" w14:textId="77777777" w:rsidR="00562C1C" w:rsidRDefault="00562C1C" w:rsidP="00562C1C">
      <w:pPr>
        <w:numPr>
          <w:ilvl w:val="1"/>
          <w:numId w:val="79"/>
        </w:numPr>
        <w:jc w:val="both"/>
      </w:pPr>
      <w:r>
        <w:t>Personal Explícita → existe un sujeto explícito: El niño juega a la pelota.</w:t>
      </w:r>
    </w:p>
    <w:p w14:paraId="1CCBF621" w14:textId="77777777" w:rsidR="00562C1C" w:rsidRDefault="00562C1C" w:rsidP="00562C1C">
      <w:pPr>
        <w:numPr>
          <w:ilvl w:val="1"/>
          <w:numId w:val="79"/>
        </w:numPr>
        <w:jc w:val="both"/>
      </w:pPr>
      <w:r>
        <w:t>Personal Implícita → tiene un sujeto no explícito: Juega a la pelota (sujeto omitido o tácito)</w:t>
      </w:r>
    </w:p>
    <w:p w14:paraId="57AE22C8" w14:textId="77777777" w:rsidR="00562C1C" w:rsidRDefault="00562C1C" w:rsidP="00562C1C">
      <w:pPr>
        <w:jc w:val="both"/>
      </w:pPr>
    </w:p>
    <w:p w14:paraId="4E7947D8" w14:textId="77777777" w:rsidR="00562C1C" w:rsidRDefault="00562C1C" w:rsidP="00562C1C">
      <w:pPr>
        <w:jc w:val="both"/>
      </w:pPr>
    </w:p>
    <w:p w14:paraId="1DC6069B" w14:textId="77777777" w:rsidR="00562C1C" w:rsidRDefault="00562C1C" w:rsidP="00562C1C">
      <w:pPr>
        <w:numPr>
          <w:ilvl w:val="0"/>
          <w:numId w:val="80"/>
        </w:numPr>
        <w:jc w:val="both"/>
        <w:rPr>
          <w:b/>
          <w:bCs/>
        </w:rPr>
      </w:pPr>
      <w:r>
        <w:rPr>
          <w:b/>
          <w:bCs/>
        </w:rPr>
        <w:t>Clases de oración según el predicado.</w:t>
      </w:r>
    </w:p>
    <w:p w14:paraId="50F839AE" w14:textId="77777777" w:rsidR="00562C1C" w:rsidRDefault="00562C1C" w:rsidP="00562C1C">
      <w:pPr>
        <w:jc w:val="both"/>
      </w:pPr>
    </w:p>
    <w:p w14:paraId="5DC9AC17" w14:textId="77777777" w:rsidR="00562C1C" w:rsidRDefault="00562C1C" w:rsidP="00562C1C">
      <w:pPr>
        <w:jc w:val="both"/>
      </w:pPr>
    </w:p>
    <w:p w14:paraId="1CDBCD11" w14:textId="77777777" w:rsidR="00562C1C" w:rsidRDefault="00562C1C" w:rsidP="00562C1C">
      <w:pPr>
        <w:jc w:val="both"/>
      </w:pPr>
      <w:r>
        <w:t>Según la naturaleza del predicado las oraciones podemos clasificarlas en:</w:t>
      </w:r>
    </w:p>
    <w:p w14:paraId="3756CF6E" w14:textId="77777777" w:rsidR="00562C1C" w:rsidRDefault="00562C1C" w:rsidP="00562C1C">
      <w:pPr>
        <w:jc w:val="both"/>
      </w:pPr>
    </w:p>
    <w:p w14:paraId="18608907" w14:textId="77777777" w:rsidR="00562C1C" w:rsidRDefault="00562C1C" w:rsidP="00562C1C">
      <w:pPr>
        <w:numPr>
          <w:ilvl w:val="0"/>
          <w:numId w:val="81"/>
        </w:numPr>
        <w:jc w:val="both"/>
      </w:pPr>
      <w:r>
        <w:t xml:space="preserve">Oraciones </w:t>
      </w:r>
      <w:r>
        <w:rPr>
          <w:b/>
          <w:bCs/>
        </w:rPr>
        <w:t>atributivas</w:t>
      </w:r>
      <w:r>
        <w:t xml:space="preserve"> y </w:t>
      </w:r>
      <w:r>
        <w:rPr>
          <w:b/>
          <w:bCs/>
        </w:rPr>
        <w:t>predicativas</w:t>
      </w:r>
      <w:r>
        <w:t>. Según figure o no atributo, la oración puede ser atributiva o predicativa: - Las oraciones atributivas llevan atributo: Estaba triste. - Las oraciones predicativas no presentan atributo: Compré el piso.</w:t>
      </w:r>
    </w:p>
    <w:p w14:paraId="4A7591C2" w14:textId="77777777" w:rsidR="00562C1C" w:rsidRDefault="00562C1C" w:rsidP="00562C1C">
      <w:pPr>
        <w:numPr>
          <w:ilvl w:val="0"/>
          <w:numId w:val="81"/>
        </w:numPr>
        <w:jc w:val="both"/>
      </w:pPr>
      <w:r>
        <w:t xml:space="preserve">Las oraciones predicativas a su vez pueden ser  </w:t>
      </w:r>
      <w:r>
        <w:rPr>
          <w:b/>
          <w:bCs/>
        </w:rPr>
        <w:t xml:space="preserve"> activas </w:t>
      </w:r>
      <w:r>
        <w:t xml:space="preserve">en las el sujeto realiza la acción del verbo o experimenta un estado expresado por él ( Los bomberos apagaron el fuego) y </w:t>
      </w:r>
      <w:r>
        <w:rPr>
          <w:b/>
          <w:bCs/>
        </w:rPr>
        <w:t>pasivas</w:t>
      </w:r>
      <w:r>
        <w:t xml:space="preserve"> aquellas en las que el sujeto es paciente , es decir no realiza , sino que recibe la acción verbal.</w:t>
      </w:r>
    </w:p>
    <w:p w14:paraId="1B658C81" w14:textId="77777777" w:rsidR="00562C1C" w:rsidRDefault="00562C1C" w:rsidP="00562C1C">
      <w:pPr>
        <w:jc w:val="both"/>
      </w:pPr>
      <w:r>
        <w:t>Distinguimos dos tipos de pasivas:</w:t>
      </w:r>
    </w:p>
    <w:p w14:paraId="21CC0037" w14:textId="77777777" w:rsidR="00562C1C" w:rsidRDefault="00562C1C" w:rsidP="00562C1C">
      <w:pPr>
        <w:jc w:val="both"/>
      </w:pPr>
      <w:r>
        <w:t>Pasivas con participio – El fuego fue apagado por los bomberos.</w:t>
      </w:r>
    </w:p>
    <w:p w14:paraId="2A30FF2B" w14:textId="77777777" w:rsidR="00562C1C" w:rsidRDefault="00562C1C" w:rsidP="00562C1C">
      <w:pPr>
        <w:jc w:val="both"/>
      </w:pPr>
      <w:r>
        <w:t>Pasivas reflejas – se construyen con se + verbo en 3ª persona+ sujeto paciente – Se alquilan pisos.</w:t>
      </w:r>
    </w:p>
    <w:p w14:paraId="34B9EF83" w14:textId="77777777" w:rsidR="00562C1C" w:rsidRDefault="00562C1C" w:rsidP="00562C1C">
      <w:pPr>
        <w:jc w:val="both"/>
      </w:pPr>
    </w:p>
    <w:p w14:paraId="5C2634BA" w14:textId="77777777" w:rsidR="00562C1C" w:rsidRDefault="00562C1C" w:rsidP="00562C1C">
      <w:pPr>
        <w:numPr>
          <w:ilvl w:val="0"/>
          <w:numId w:val="81"/>
        </w:numPr>
        <w:jc w:val="both"/>
      </w:pPr>
      <w:r>
        <w:t>Las activas a su vez pueden ser :</w:t>
      </w:r>
    </w:p>
    <w:p w14:paraId="40C1AFFE" w14:textId="77777777" w:rsidR="00562C1C" w:rsidRDefault="00562C1C" w:rsidP="00562C1C">
      <w:pPr>
        <w:jc w:val="both"/>
      </w:pPr>
    </w:p>
    <w:p w14:paraId="618976BE" w14:textId="77777777" w:rsidR="00562C1C" w:rsidRDefault="00562C1C" w:rsidP="00562C1C">
      <w:pPr>
        <w:numPr>
          <w:ilvl w:val="0"/>
          <w:numId w:val="82"/>
        </w:numPr>
        <w:jc w:val="both"/>
      </w:pPr>
      <w:r>
        <w:t>Transitivas : aquellas oraciones que llevan con complemento directo: Lee la novela.</w:t>
      </w:r>
    </w:p>
    <w:p w14:paraId="719D3E32" w14:textId="77777777" w:rsidR="00562C1C" w:rsidRDefault="00562C1C" w:rsidP="00562C1C">
      <w:pPr>
        <w:numPr>
          <w:ilvl w:val="0"/>
          <w:numId w:val="82"/>
        </w:numPr>
        <w:jc w:val="both"/>
      </w:pPr>
      <w:r>
        <w:t>Intransitivas : aquellas en que no figura complemento directo: corre por el pasillo.</w:t>
      </w:r>
    </w:p>
    <w:p w14:paraId="386808F0" w14:textId="77777777" w:rsidR="00562C1C" w:rsidRDefault="00562C1C" w:rsidP="00562C1C">
      <w:pPr>
        <w:numPr>
          <w:ilvl w:val="0"/>
          <w:numId w:val="82"/>
        </w:numPr>
        <w:jc w:val="both"/>
      </w:pPr>
      <w:r>
        <w:t>Oraciones impersonales: aquellas que no tienen sujeto.</w:t>
      </w:r>
    </w:p>
    <w:p w14:paraId="0A2BB3EF" w14:textId="77777777" w:rsidR="00562C1C" w:rsidRDefault="00562C1C" w:rsidP="00562C1C">
      <w:pPr>
        <w:jc w:val="both"/>
      </w:pPr>
    </w:p>
    <w:p w14:paraId="49A29C02" w14:textId="77777777" w:rsidR="00562C1C" w:rsidRDefault="00562C1C" w:rsidP="00562C1C">
      <w:pPr>
        <w:numPr>
          <w:ilvl w:val="0"/>
          <w:numId w:val="83"/>
        </w:numPr>
        <w:rPr>
          <w:b/>
          <w:bCs/>
        </w:rPr>
      </w:pPr>
      <w:r>
        <w:rPr>
          <w:b/>
          <w:bCs/>
        </w:rPr>
        <w:t>Modalidad oracional.</w:t>
      </w:r>
    </w:p>
    <w:p w14:paraId="7E47DDCD" w14:textId="77777777" w:rsidR="00562C1C" w:rsidRDefault="00562C1C" w:rsidP="00562C1C">
      <w:pPr>
        <w:rPr>
          <w:b/>
          <w:bCs/>
        </w:rPr>
      </w:pPr>
    </w:p>
    <w:p w14:paraId="261502F3" w14:textId="77777777" w:rsidR="00562C1C" w:rsidRDefault="00562C1C" w:rsidP="00562C1C"/>
    <w:p w14:paraId="0F1EF953" w14:textId="77777777" w:rsidR="00562C1C" w:rsidRDefault="00562C1C" w:rsidP="00562C1C">
      <w:r>
        <w:t>Una modalidad oracional es la actitud del hablante ante el contenido de la oración o del enunciado. Según su modalidad, las oraciones pueden ser:</w:t>
      </w:r>
    </w:p>
    <w:p w14:paraId="324F9ED9" w14:textId="77777777" w:rsidR="00562C1C" w:rsidRDefault="00562C1C" w:rsidP="00562C1C"/>
    <w:p w14:paraId="338DBF6D" w14:textId="77777777" w:rsidR="00562C1C" w:rsidRDefault="00562C1C" w:rsidP="00562C1C">
      <w:pPr>
        <w:jc w:val="both"/>
      </w:pPr>
    </w:p>
    <w:p w14:paraId="5FF59535" w14:textId="77777777" w:rsidR="00562C1C" w:rsidRDefault="00562C1C" w:rsidP="00562C1C">
      <w:pPr>
        <w:numPr>
          <w:ilvl w:val="0"/>
          <w:numId w:val="84"/>
        </w:numPr>
        <w:jc w:val="both"/>
      </w:pPr>
      <w:r>
        <w:rPr>
          <w:b/>
          <w:bCs/>
        </w:rPr>
        <w:t>Enunciativas o asertivas:</w:t>
      </w:r>
      <w:r>
        <w:t xml:space="preserve"> el hablante se limita a exponer un hecho, sin participar afectivamente en él.Las oraciones enunciativas pueden ser afirmativas o negativas, según afirmen o nieguen lo enunciado en el mensaje. La calle está mojada. Hoy no hace</w:t>
      </w:r>
    </w:p>
    <w:p w14:paraId="6B69FF92" w14:textId="77777777" w:rsidR="00562C1C" w:rsidRDefault="00562C1C" w:rsidP="00562C1C">
      <w:pPr>
        <w:numPr>
          <w:ilvl w:val="0"/>
          <w:numId w:val="84"/>
        </w:numPr>
        <w:jc w:val="both"/>
      </w:pPr>
      <w:r>
        <w:rPr>
          <w:b/>
          <w:bCs/>
        </w:rPr>
        <w:t>Interrogativas:</w:t>
      </w:r>
      <w:r>
        <w:t xml:space="preserve"> se trata de un mensaje abierto pues se formula una pregunta que reclama la intervención del receptor: Las interrogativas pueden ser directas o indirectas. Las interrogativas directas formulan la pregunta directamente, tal como se expresa, y esa pregunta se marca en la escritura con los signos de interrogación: ¿Ha llegado ya el tren? Las interrogativas indirectas carecen de signos de interrogación en la escritura, y van introducidas por un verbo de entendimiento o lengua y por un nexo (que marca siempre una proposición sustantiva de CD) : Pregúntale si ha llegado el tren.</w:t>
      </w:r>
    </w:p>
    <w:p w14:paraId="5C7E84C4" w14:textId="77777777" w:rsidR="00562C1C" w:rsidRDefault="00562C1C" w:rsidP="00562C1C">
      <w:pPr>
        <w:numPr>
          <w:ilvl w:val="0"/>
          <w:numId w:val="84"/>
        </w:numPr>
        <w:jc w:val="both"/>
      </w:pPr>
      <w:r>
        <w:rPr>
          <w:b/>
          <w:bCs/>
        </w:rPr>
        <w:t>Exclamativas:</w:t>
      </w:r>
      <w:r>
        <w:t xml:space="preserve"> expresan sentimientos, estados de ánimo y emociones intensas en el hablante. La expresividad exclamativa se representa en la escritura mediante los signos de admiración o exclamación ( ¡Llegó la ocasión! ).</w:t>
      </w:r>
    </w:p>
    <w:p w14:paraId="7CB82F70" w14:textId="77777777" w:rsidR="00562C1C" w:rsidRDefault="00562C1C" w:rsidP="00562C1C">
      <w:pPr>
        <w:numPr>
          <w:ilvl w:val="0"/>
          <w:numId w:val="84"/>
        </w:numPr>
        <w:jc w:val="both"/>
      </w:pPr>
      <w:r>
        <w:rPr>
          <w:b/>
          <w:bCs/>
        </w:rPr>
        <w:t xml:space="preserve"> Exhortativas o imperativas:</w:t>
      </w:r>
      <w:r>
        <w:t xml:space="preserve"> son las que expresan un ruego, un consejo, una orden o una prohibición. Con ellas se pretende influir en la conducta del oyente. Para expresar una orden se emplea el imperativo. Ven aquí ahora mismo.No obstante, si se trata de una oración imperativa negativa (o sea, una prohibición) se construirá en subjuntivo porque el imperativo no admite construcciones negativas: No te vayas.  Otras formas de expresión de la modalidad exhortativa (ruegos, órdenes, mandatos, etc.) son - el presente de indicativo (Ahora mismo vas y le pides disculpas), - las perífrasis de obligación (Tienes que volver temprano. Debes ayudarle.) - la construcción "A + infinitivo": ¡A trabajar! ¡A bailar! - gerundio con valor incoativo: Andando - futuro de indicativo: No matarás o el uso del condicional: ¿Querría servirme un café?</w:t>
      </w:r>
    </w:p>
    <w:p w14:paraId="4100CC88" w14:textId="77777777" w:rsidR="00562C1C" w:rsidRDefault="00562C1C" w:rsidP="00562C1C">
      <w:pPr>
        <w:numPr>
          <w:ilvl w:val="0"/>
          <w:numId w:val="84"/>
        </w:numPr>
        <w:jc w:val="both"/>
      </w:pPr>
      <w:r>
        <w:rPr>
          <w:b/>
          <w:bCs/>
        </w:rPr>
        <w:t xml:space="preserve"> Desiderativas o optativas</w:t>
      </w:r>
      <w:r>
        <w:t>: Expresan el deseo del hablante de que ocurra o no ocurra un hecho.  Sus marcas lingüísticas características son el verbo en subjuntivo, acompañado con frecuencia de un adverbio de deseo (ojalá, así…) y de la conjunción que. También es frecuente construir las oraciones desiderativas con verbos que tienen significado de deseo (me gustaría…, deseo que…, querría…)</w:t>
      </w:r>
    </w:p>
    <w:p w14:paraId="56B34629" w14:textId="77777777" w:rsidR="00562C1C" w:rsidRDefault="00562C1C" w:rsidP="00562C1C">
      <w:pPr>
        <w:numPr>
          <w:ilvl w:val="0"/>
          <w:numId w:val="84"/>
        </w:numPr>
        <w:jc w:val="both"/>
      </w:pPr>
      <w:r>
        <w:rPr>
          <w:b/>
          <w:bCs/>
        </w:rPr>
        <w:t xml:space="preserve">Dubitativas: </w:t>
      </w:r>
      <w:r>
        <w:t>Expresan duda o incertidumbre, y suelen ir introducidas por un adverbio de duda. Tal vez mañana vayamos al cine. Dentro de las dubitativas, se incluyen habitualmente las oraciones de posibilidad y probabilidad, en las que el hablante presenta lo que dice como algo posible o probable Serán las ocho de la tarde.</w:t>
      </w:r>
    </w:p>
    <w:p w14:paraId="36977B0C" w14:textId="77777777" w:rsidR="00562C1C" w:rsidRDefault="00562C1C" w:rsidP="00562C1C">
      <w:pPr>
        <w:jc w:val="both"/>
      </w:pPr>
    </w:p>
    <w:p w14:paraId="6C584144" w14:textId="77777777" w:rsidR="00562C1C" w:rsidRDefault="00562C1C" w:rsidP="00562C1C"/>
    <w:p w14:paraId="10CCB99A" w14:textId="77777777" w:rsidR="00562C1C" w:rsidRDefault="00562C1C" w:rsidP="00562C1C"/>
    <w:p w14:paraId="18F91201" w14:textId="77777777" w:rsidR="00562C1C" w:rsidRDefault="00562C1C" w:rsidP="00562C1C">
      <w:pPr>
        <w:numPr>
          <w:ilvl w:val="0"/>
          <w:numId w:val="85"/>
        </w:numPr>
        <w:rPr>
          <w:b/>
          <w:bCs/>
        </w:rPr>
      </w:pPr>
      <w:r>
        <w:rPr>
          <w:b/>
          <w:bCs/>
        </w:rPr>
        <w:t>Complementos verbales</w:t>
      </w:r>
    </w:p>
    <w:p w14:paraId="263467AA" w14:textId="77777777" w:rsidR="00562C1C" w:rsidRDefault="00562C1C" w:rsidP="00562C1C"/>
    <w:p w14:paraId="43799A2F" w14:textId="77777777" w:rsidR="00562C1C" w:rsidRDefault="00562C1C" w:rsidP="00562C1C">
      <w:pPr>
        <w:numPr>
          <w:ilvl w:val="0"/>
          <w:numId w:val="86"/>
        </w:numPr>
        <w:rPr>
          <w:b/>
          <w:bCs/>
        </w:rPr>
      </w:pPr>
      <w:r>
        <w:rPr>
          <w:b/>
          <w:bCs/>
        </w:rPr>
        <w:t>Atributo</w:t>
      </w:r>
    </w:p>
    <w:p w14:paraId="2B1CC41C" w14:textId="77777777" w:rsidR="00562C1C" w:rsidRDefault="00562C1C" w:rsidP="00562C1C"/>
    <w:p w14:paraId="099C2125" w14:textId="77777777" w:rsidR="00562C1C" w:rsidRDefault="00562C1C" w:rsidP="00562C1C">
      <w:r>
        <w:lastRenderedPageBreak/>
        <w:t>El atributo es el complemento obligatorio  en todo predicado nominal , es decir, en todo predicado cuyo núcleo sea un verbo copulativo ( son ser, estar y parecer).   El atributo expresa una cualidad del sujeto, ya sea una cualidad permanente o temporal (a esto último se le suele llamar “estado”).</w:t>
      </w:r>
    </w:p>
    <w:p w14:paraId="45B03A0B" w14:textId="77777777" w:rsidR="00562C1C" w:rsidRDefault="00562C1C" w:rsidP="00562C1C"/>
    <w:p w14:paraId="14AF9B47" w14:textId="77777777" w:rsidR="00562C1C" w:rsidRDefault="00562C1C" w:rsidP="00562C1C">
      <w:r>
        <w:t>El atributo puede aparecer bajo una de estas formas:</w:t>
      </w:r>
    </w:p>
    <w:p w14:paraId="2FE4C01F" w14:textId="77777777" w:rsidR="00562C1C" w:rsidRDefault="00562C1C" w:rsidP="00562C1C">
      <w:r>
        <w:t>a) UN SINTAGMA NOMINAL: - Miguel es un buen amigo.</w:t>
      </w:r>
    </w:p>
    <w:p w14:paraId="75AB2A1E" w14:textId="77777777" w:rsidR="00562C1C" w:rsidRDefault="00562C1C" w:rsidP="00562C1C">
      <w:r>
        <w:t>b) UN S.ADJETIVO: - Los alumnos habitualmente están distraídos. -</w:t>
      </w:r>
    </w:p>
    <w:p w14:paraId="427BBE54" w14:textId="77777777" w:rsidR="00562C1C" w:rsidRDefault="00562C1C" w:rsidP="00562C1C">
      <w:r>
        <w:t>c) UNA CONSTRUCCIÓN PREPOSICIONAL: - Mi hermana está otra vez en estado</w:t>
      </w:r>
    </w:p>
    <w:p w14:paraId="2041790E" w14:textId="77777777" w:rsidR="00562C1C" w:rsidRDefault="00562C1C" w:rsidP="00562C1C">
      <w:r>
        <w:t>d) UN S.ADVERBIAL,- Juan no está bien.</w:t>
      </w:r>
    </w:p>
    <w:p w14:paraId="0ACDCE14" w14:textId="77777777" w:rsidR="00562C1C" w:rsidRDefault="00562C1C" w:rsidP="00562C1C"/>
    <w:p w14:paraId="14678D64" w14:textId="77777777" w:rsidR="00562C1C" w:rsidRDefault="00562C1C" w:rsidP="00562C1C">
      <w:r>
        <w:t>Todos los atributos pueden ser sustituidos por el pronombre LO (exclusivamente LO, no admite cambio de género ni número): -Luis está enfadado. Juan lo está.</w:t>
      </w:r>
    </w:p>
    <w:p w14:paraId="63A7EAAD" w14:textId="77777777" w:rsidR="00562C1C" w:rsidRDefault="00562C1C" w:rsidP="00562C1C"/>
    <w:p w14:paraId="3BE2D546" w14:textId="77777777" w:rsidR="00562C1C" w:rsidRDefault="00562C1C" w:rsidP="00562C1C">
      <w:r>
        <w:t>El atributo no debe confundirse con complementos circunstanciales como.</w:t>
      </w:r>
    </w:p>
    <w:p w14:paraId="081CC3E3" w14:textId="77777777" w:rsidR="00562C1C" w:rsidRDefault="00562C1C" w:rsidP="00562C1C"/>
    <w:p w14:paraId="52938CB1" w14:textId="77777777" w:rsidR="00562C1C" w:rsidRDefault="00562C1C" w:rsidP="00562C1C">
      <w:r>
        <w:t xml:space="preserve">  - Luis está en la cama. C.C.L.</w:t>
      </w:r>
    </w:p>
    <w:p w14:paraId="0189491B" w14:textId="77777777" w:rsidR="00562C1C" w:rsidRDefault="00562C1C" w:rsidP="00562C1C">
      <w:pPr>
        <w:numPr>
          <w:ilvl w:val="0"/>
          <w:numId w:val="87"/>
        </w:numPr>
      </w:pPr>
      <w:r>
        <w:t>La reunión será el sábado. C.C.T.</w:t>
      </w:r>
    </w:p>
    <w:p w14:paraId="0AC64C61" w14:textId="77777777" w:rsidR="00562C1C" w:rsidRDefault="00562C1C" w:rsidP="00562C1C"/>
    <w:p w14:paraId="746CE839" w14:textId="77777777" w:rsidR="00562C1C" w:rsidRDefault="00562C1C" w:rsidP="00562C1C"/>
    <w:p w14:paraId="1115C6E3"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3213"/>
        <w:gridCol w:w="3212"/>
        <w:gridCol w:w="3212"/>
      </w:tblGrid>
      <w:tr w:rsidR="00562C1C" w14:paraId="21BCAF81" w14:textId="77777777" w:rsidTr="005335E5">
        <w:tblPrEx>
          <w:tblCellMar>
            <w:top w:w="0" w:type="dxa"/>
            <w:bottom w:w="0" w:type="dxa"/>
          </w:tblCellMar>
        </w:tblPrEx>
        <w:tc>
          <w:tcPr>
            <w:tcW w:w="3213" w:type="dxa"/>
            <w:tcBorders>
              <w:top w:val="single" w:sz="2" w:space="0" w:color="000000"/>
              <w:left w:val="single" w:sz="2" w:space="0" w:color="000000"/>
              <w:bottom w:val="single" w:sz="2" w:space="0" w:color="000000"/>
            </w:tcBorders>
            <w:shd w:val="clear" w:color="auto" w:fill="FF0066"/>
            <w:tcMar>
              <w:top w:w="55" w:type="dxa"/>
              <w:left w:w="55" w:type="dxa"/>
              <w:bottom w:w="55" w:type="dxa"/>
              <w:right w:w="55" w:type="dxa"/>
            </w:tcMar>
          </w:tcPr>
          <w:p w14:paraId="0B7BAB30" w14:textId="77777777" w:rsidR="00562C1C" w:rsidRDefault="00562C1C" w:rsidP="005335E5">
            <w:pPr>
              <w:rPr>
                <w:rFonts w:eastAsia="Times New Roman" w:cs="Times New Roman"/>
              </w:rPr>
            </w:pPr>
            <w:r>
              <w:rPr>
                <w:rFonts w:eastAsia="Times New Roman" w:cs="Times New Roman"/>
              </w:rPr>
              <w:t>Ella</w:t>
            </w:r>
          </w:p>
        </w:tc>
        <w:tc>
          <w:tcPr>
            <w:tcW w:w="3212" w:type="dxa"/>
            <w:tcBorders>
              <w:top w:val="single" w:sz="2" w:space="0" w:color="000000"/>
              <w:left w:val="single" w:sz="2" w:space="0" w:color="000000"/>
              <w:bottom w:val="single" w:sz="2" w:space="0" w:color="000000"/>
            </w:tcBorders>
            <w:shd w:val="clear" w:color="auto" w:fill="FF0066"/>
            <w:tcMar>
              <w:top w:w="55" w:type="dxa"/>
              <w:left w:w="55" w:type="dxa"/>
              <w:bottom w:w="55" w:type="dxa"/>
              <w:right w:w="55" w:type="dxa"/>
            </w:tcMar>
          </w:tcPr>
          <w:p w14:paraId="2263172C" w14:textId="77777777" w:rsidR="00562C1C" w:rsidRDefault="00562C1C" w:rsidP="005335E5">
            <w:pPr>
              <w:rPr>
                <w:rFonts w:eastAsia="Times New Roman" w:cs="Times New Roman"/>
              </w:rPr>
            </w:pPr>
            <w:r>
              <w:rPr>
                <w:rFonts w:eastAsia="Times New Roman" w:cs="Times New Roman"/>
              </w:rPr>
              <w:t>es</w:t>
            </w:r>
          </w:p>
        </w:tc>
        <w:tc>
          <w:tcPr>
            <w:tcW w:w="3212" w:type="dxa"/>
            <w:tcBorders>
              <w:top w:val="single" w:sz="2" w:space="0" w:color="000000"/>
              <w:left w:val="single" w:sz="2" w:space="0" w:color="000000"/>
              <w:bottom w:val="single" w:sz="2" w:space="0" w:color="000000"/>
              <w:right w:val="single" w:sz="2" w:space="0" w:color="000000"/>
            </w:tcBorders>
            <w:shd w:val="clear" w:color="auto" w:fill="FF0066"/>
            <w:tcMar>
              <w:top w:w="55" w:type="dxa"/>
              <w:left w:w="55" w:type="dxa"/>
              <w:bottom w:w="55" w:type="dxa"/>
              <w:right w:w="55" w:type="dxa"/>
            </w:tcMar>
          </w:tcPr>
          <w:p w14:paraId="4E7CB871" w14:textId="77777777" w:rsidR="00562C1C" w:rsidRDefault="00562C1C" w:rsidP="005335E5">
            <w:pPr>
              <w:rPr>
                <w:rFonts w:eastAsia="Times New Roman" w:cs="Times New Roman"/>
              </w:rPr>
            </w:pPr>
            <w:r>
              <w:rPr>
                <w:rFonts w:eastAsia="Times New Roman" w:cs="Times New Roman"/>
              </w:rPr>
              <w:t>profesora</w:t>
            </w:r>
          </w:p>
        </w:tc>
      </w:tr>
      <w:tr w:rsidR="00562C1C" w14:paraId="0B1371CC"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5EA5A348"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tcBorders>
            <w:tcMar>
              <w:top w:w="55" w:type="dxa"/>
              <w:left w:w="55" w:type="dxa"/>
              <w:bottom w:w="55" w:type="dxa"/>
              <w:right w:w="55" w:type="dxa"/>
            </w:tcMar>
          </w:tcPr>
          <w:p w14:paraId="1375DC92" w14:textId="77777777" w:rsidR="00562C1C" w:rsidRDefault="00562C1C" w:rsidP="005335E5">
            <w:pPr>
              <w:rPr>
                <w:rFonts w:eastAsia="Times New Roman" w:cs="Times New Roman"/>
              </w:rPr>
            </w:pP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9B9798" w14:textId="77777777" w:rsidR="00562C1C" w:rsidRDefault="00562C1C" w:rsidP="005335E5">
            <w:pPr>
              <w:rPr>
                <w:rFonts w:eastAsia="Times New Roman" w:cs="Times New Roman"/>
              </w:rPr>
            </w:pPr>
            <w:r>
              <w:rPr>
                <w:rFonts w:eastAsia="Times New Roman" w:cs="Times New Roman"/>
              </w:rPr>
              <w:t>Núcleo- sustantivo</w:t>
            </w:r>
          </w:p>
        </w:tc>
      </w:tr>
      <w:tr w:rsidR="00562C1C" w14:paraId="67735E64"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04014ED8" w14:textId="77777777" w:rsidR="00562C1C" w:rsidRDefault="00562C1C" w:rsidP="005335E5">
            <w:pPr>
              <w:rPr>
                <w:rFonts w:eastAsia="Times New Roman" w:cs="Times New Roman"/>
              </w:rPr>
            </w:pPr>
            <w:r>
              <w:rPr>
                <w:rFonts w:eastAsia="Times New Roman" w:cs="Times New Roman"/>
              </w:rPr>
              <w:t>Núcleo – sustantivo</w:t>
            </w:r>
          </w:p>
        </w:tc>
        <w:tc>
          <w:tcPr>
            <w:tcW w:w="3212" w:type="dxa"/>
            <w:tcBorders>
              <w:left w:val="single" w:sz="2" w:space="0" w:color="000000"/>
              <w:bottom w:val="single" w:sz="2" w:space="0" w:color="000000"/>
            </w:tcBorders>
            <w:tcMar>
              <w:top w:w="55" w:type="dxa"/>
              <w:left w:w="55" w:type="dxa"/>
              <w:bottom w:w="55" w:type="dxa"/>
              <w:right w:w="55" w:type="dxa"/>
            </w:tcMar>
          </w:tcPr>
          <w:p w14:paraId="413A5CA1" w14:textId="77777777" w:rsidR="00562C1C" w:rsidRDefault="00562C1C" w:rsidP="005335E5">
            <w:pPr>
              <w:rPr>
                <w:rFonts w:eastAsia="Times New Roman" w:cs="Times New Roman"/>
              </w:rPr>
            </w:pPr>
            <w:r>
              <w:rPr>
                <w:rFonts w:eastAsia="Times New Roman" w:cs="Times New Roman"/>
              </w:rPr>
              <w:t>Núcleo – verbo</w:t>
            </w:r>
          </w:p>
        </w:tc>
        <w:tc>
          <w:tcPr>
            <w:tcW w:w="3212" w:type="dxa"/>
            <w:tcBorders>
              <w:left w:val="single" w:sz="2" w:space="0" w:color="000000"/>
              <w:bottom w:val="single" w:sz="2" w:space="0" w:color="000000"/>
              <w:right w:val="single" w:sz="2" w:space="0" w:color="000000"/>
            </w:tcBorders>
            <w:shd w:val="clear" w:color="auto" w:fill="3333FF"/>
            <w:tcMar>
              <w:top w:w="55" w:type="dxa"/>
              <w:left w:w="55" w:type="dxa"/>
              <w:bottom w:w="55" w:type="dxa"/>
              <w:right w:w="55" w:type="dxa"/>
            </w:tcMar>
          </w:tcPr>
          <w:p w14:paraId="7700741C" w14:textId="77777777" w:rsidR="00562C1C" w:rsidRDefault="00562C1C" w:rsidP="005335E5">
            <w:pPr>
              <w:rPr>
                <w:rFonts w:eastAsia="Times New Roman" w:cs="Times New Roman"/>
              </w:rPr>
            </w:pPr>
            <w:r>
              <w:rPr>
                <w:rFonts w:eastAsia="Times New Roman" w:cs="Times New Roman"/>
              </w:rPr>
              <w:t>S. Nominal (Atributo)</w:t>
            </w:r>
          </w:p>
        </w:tc>
      </w:tr>
      <w:tr w:rsidR="00562C1C" w14:paraId="451117F6" w14:textId="77777777" w:rsidTr="005335E5">
        <w:tblPrEx>
          <w:tblCellMar>
            <w:top w:w="0" w:type="dxa"/>
            <w:bottom w:w="0" w:type="dxa"/>
          </w:tblCellMar>
        </w:tblPrEx>
        <w:tc>
          <w:tcPr>
            <w:tcW w:w="3213" w:type="dxa"/>
            <w:tcBorders>
              <w:left w:val="single" w:sz="2" w:space="0" w:color="000000"/>
              <w:bottom w:val="single" w:sz="2" w:space="0" w:color="000000"/>
            </w:tcBorders>
            <w:shd w:val="clear" w:color="auto" w:fill="990066"/>
            <w:tcMar>
              <w:top w:w="55" w:type="dxa"/>
              <w:left w:w="55" w:type="dxa"/>
              <w:bottom w:w="55" w:type="dxa"/>
              <w:right w:w="55" w:type="dxa"/>
            </w:tcMar>
          </w:tcPr>
          <w:p w14:paraId="4FF904DC" w14:textId="77777777" w:rsidR="00562C1C" w:rsidRDefault="00562C1C" w:rsidP="005335E5">
            <w:pPr>
              <w:rPr>
                <w:rFonts w:eastAsia="Times New Roman" w:cs="Times New Roman"/>
              </w:rPr>
            </w:pPr>
            <w:r>
              <w:rPr>
                <w:rFonts w:eastAsia="Times New Roman" w:cs="Times New Roman"/>
              </w:rPr>
              <w:t>S. Nominal / Sujeto</w:t>
            </w:r>
          </w:p>
        </w:tc>
        <w:tc>
          <w:tcPr>
            <w:tcW w:w="3212" w:type="dxa"/>
            <w:tcBorders>
              <w:left w:val="single" w:sz="2" w:space="0" w:color="000000"/>
              <w:bottom w:val="single" w:sz="2" w:space="0" w:color="000000"/>
            </w:tcBorders>
            <w:shd w:val="clear" w:color="auto" w:fill="009933"/>
            <w:tcMar>
              <w:top w:w="55" w:type="dxa"/>
              <w:left w:w="55" w:type="dxa"/>
              <w:bottom w:w="55" w:type="dxa"/>
              <w:right w:w="55" w:type="dxa"/>
            </w:tcMar>
          </w:tcPr>
          <w:p w14:paraId="1F3C404B" w14:textId="77777777" w:rsidR="00562C1C" w:rsidRDefault="00562C1C" w:rsidP="005335E5">
            <w:pPr>
              <w:rPr>
                <w:rFonts w:eastAsia="Times New Roman" w:cs="Times New Roman"/>
              </w:rPr>
            </w:pPr>
            <w:r>
              <w:rPr>
                <w:rFonts w:eastAsia="Times New Roman" w:cs="Times New Roman"/>
              </w:rPr>
              <w:t>Predicado nominal</w:t>
            </w:r>
          </w:p>
        </w:tc>
        <w:tc>
          <w:tcPr>
            <w:tcW w:w="3212" w:type="dxa"/>
            <w:tcBorders>
              <w:left w:val="single" w:sz="2" w:space="0" w:color="000000"/>
              <w:bottom w:val="single" w:sz="2" w:space="0" w:color="000000"/>
              <w:right w:val="single" w:sz="2" w:space="0" w:color="000000"/>
            </w:tcBorders>
            <w:shd w:val="clear" w:color="auto" w:fill="009933"/>
            <w:tcMar>
              <w:top w:w="55" w:type="dxa"/>
              <w:left w:w="55" w:type="dxa"/>
              <w:bottom w:w="55" w:type="dxa"/>
              <w:right w:w="55" w:type="dxa"/>
            </w:tcMar>
          </w:tcPr>
          <w:p w14:paraId="657B44F3" w14:textId="77777777" w:rsidR="00562C1C" w:rsidRDefault="00562C1C" w:rsidP="005335E5">
            <w:pPr>
              <w:rPr>
                <w:rFonts w:eastAsia="Times New Roman" w:cs="Times New Roman"/>
              </w:rPr>
            </w:pPr>
          </w:p>
        </w:tc>
      </w:tr>
    </w:tbl>
    <w:p w14:paraId="3BD1119B" w14:textId="77777777" w:rsidR="00562C1C" w:rsidRDefault="00562C1C" w:rsidP="00562C1C"/>
    <w:p w14:paraId="5E9D4DF5" w14:textId="77777777" w:rsidR="00562C1C" w:rsidRDefault="00562C1C" w:rsidP="00562C1C">
      <w:r>
        <w:t>Oración simple , atributiva,  enunciativa afirmativa.</w:t>
      </w:r>
    </w:p>
    <w:p w14:paraId="53C4AA5C" w14:textId="77777777" w:rsidR="00562C1C" w:rsidRDefault="00562C1C" w:rsidP="00562C1C"/>
    <w:p w14:paraId="3AC87D04" w14:textId="77777777" w:rsidR="00562C1C" w:rsidRDefault="00562C1C" w:rsidP="00562C1C"/>
    <w:p w14:paraId="3870C404" w14:textId="77777777" w:rsidR="00562C1C" w:rsidRDefault="00562C1C" w:rsidP="00562C1C">
      <w:pPr>
        <w:numPr>
          <w:ilvl w:val="0"/>
          <w:numId w:val="88"/>
        </w:numPr>
        <w:rPr>
          <w:b/>
          <w:bCs/>
        </w:rPr>
      </w:pPr>
      <w:r>
        <w:rPr>
          <w:b/>
          <w:bCs/>
        </w:rPr>
        <w:t>Complemento directo</w:t>
      </w:r>
    </w:p>
    <w:p w14:paraId="591CA4D1" w14:textId="77777777" w:rsidR="00562C1C" w:rsidRDefault="00562C1C" w:rsidP="00562C1C"/>
    <w:p w14:paraId="3AEBDE30" w14:textId="77777777" w:rsidR="00562C1C" w:rsidRDefault="00562C1C" w:rsidP="00562C1C"/>
    <w:p w14:paraId="05B79F5F" w14:textId="77777777" w:rsidR="00562C1C" w:rsidRDefault="00562C1C" w:rsidP="00562C1C">
      <w:r>
        <w:t>El complemento directo es el complemento obligatorio  de las oraciones transitivas. Indica el objeto o ser que se ve afectado más directamente por la acción del verbo. (  Compré e</w:t>
      </w:r>
      <w:r>
        <w:rPr>
          <w:b/>
          <w:bCs/>
        </w:rPr>
        <w:t xml:space="preserve">ste libro </w:t>
      </w:r>
      <w:r>
        <w:t xml:space="preserve">para Juan ) El complemento directo suele formarse con:  </w:t>
      </w:r>
    </w:p>
    <w:p w14:paraId="7069C15F" w14:textId="77777777" w:rsidR="00562C1C" w:rsidRDefault="00562C1C" w:rsidP="00562C1C"/>
    <w:p w14:paraId="242C4CC1" w14:textId="77777777" w:rsidR="00562C1C" w:rsidRDefault="00562C1C" w:rsidP="00562C1C">
      <w:r>
        <w:t>: a) UN SINTAGMA NOMINAL: - Necesito la programación del mes pasado.</w:t>
      </w:r>
    </w:p>
    <w:p w14:paraId="528949AD" w14:textId="77777777" w:rsidR="00562C1C" w:rsidRDefault="00562C1C" w:rsidP="00562C1C">
      <w:r>
        <w:t xml:space="preserve">   b) UNA CONSTRUCCIÓN PREPOSICIONAL, introducido únicamente por la preposición A, y sólo en el caso de que se refiera a personas: - He visto a tu padre.</w:t>
      </w:r>
    </w:p>
    <w:p w14:paraId="77DC4936" w14:textId="77777777" w:rsidR="00562C1C" w:rsidRDefault="00562C1C" w:rsidP="00562C1C"/>
    <w:p w14:paraId="58F194E0" w14:textId="77777777" w:rsidR="00562C1C" w:rsidRDefault="00562C1C" w:rsidP="00562C1C">
      <w:r>
        <w:t xml:space="preserve"> El complemento directo puede reconocerse de tres maneras distintas:</w:t>
      </w:r>
    </w:p>
    <w:p w14:paraId="46E943BF" w14:textId="77777777" w:rsidR="00562C1C" w:rsidRDefault="00562C1C" w:rsidP="00562C1C">
      <w:pPr>
        <w:numPr>
          <w:ilvl w:val="0"/>
          <w:numId w:val="89"/>
        </w:numPr>
      </w:pPr>
      <w:r>
        <w:t>Preguntando ¿QUÉ? al verbo. Es la peor y la menos segura de todas, pero eficaz en muchos casos. Recordad que no debéis confiar en ella, porque os confundirá y os inducirá a cometer errores.</w:t>
      </w:r>
    </w:p>
    <w:p w14:paraId="7DD8BF37" w14:textId="77777777" w:rsidR="00562C1C" w:rsidRDefault="00562C1C" w:rsidP="00562C1C">
      <w:pPr>
        <w:numPr>
          <w:ilvl w:val="0"/>
          <w:numId w:val="89"/>
        </w:numPr>
      </w:pPr>
      <w:r>
        <w:t>Sustituyéndolo por los pronombres personales LO, LA, LOS, LAS, que sólo funcionan como CD. Esta fórmula es muy segura, rápida y eficaz. Su único inconveniente es que, a veces, resulta fácil confundirlo con el pronombre LE (LES), que sólo funciona CI. - Coge las llaves cógelas</w:t>
      </w:r>
    </w:p>
    <w:p w14:paraId="7F2C9018" w14:textId="77777777" w:rsidR="00562C1C" w:rsidRDefault="00562C1C" w:rsidP="00562C1C">
      <w:pPr>
        <w:numPr>
          <w:ilvl w:val="0"/>
          <w:numId w:val="89"/>
        </w:numPr>
      </w:pPr>
      <w:r>
        <w:t xml:space="preserve"> Transformando la oración activa en oración pasiva. El complemento directo de la oración activa se convierte en sujeto de la oración pasiva. Ésta es la fórmula más fiable de todas. Observa este ejemplo: Un perro rabioso mordió a mi primo Sujeto C.D. Mi primo fue </w:t>
      </w:r>
      <w:r>
        <w:lastRenderedPageBreak/>
        <w:t>mordido por un perro rabioso Sujeto paciente C. Agente</w:t>
      </w:r>
    </w:p>
    <w:p w14:paraId="6BA0F74E" w14:textId="77777777" w:rsidR="00562C1C" w:rsidRDefault="00562C1C" w:rsidP="00562C1C"/>
    <w:p w14:paraId="193C5EA7"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2409"/>
        <w:gridCol w:w="2409"/>
        <w:gridCol w:w="2409"/>
        <w:gridCol w:w="2410"/>
      </w:tblGrid>
      <w:tr w:rsidR="00562C1C" w14:paraId="1CFCBF3A" w14:textId="77777777" w:rsidTr="005335E5">
        <w:tblPrEx>
          <w:tblCellMar>
            <w:top w:w="0" w:type="dxa"/>
            <w:bottom w:w="0" w:type="dxa"/>
          </w:tblCellMar>
        </w:tblPrEx>
        <w:tc>
          <w:tcPr>
            <w:tcW w:w="2409"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3C07F520" w14:textId="77777777" w:rsidR="00562C1C" w:rsidRDefault="00562C1C" w:rsidP="005335E5">
            <w:pPr>
              <w:rPr>
                <w:rFonts w:eastAsia="Times New Roman" w:cs="Times New Roman"/>
              </w:rPr>
            </w:pPr>
            <w:r>
              <w:rPr>
                <w:rFonts w:eastAsia="Times New Roman" w:cs="Times New Roman"/>
              </w:rPr>
              <w:t>Ayer</w:t>
            </w:r>
          </w:p>
        </w:tc>
        <w:tc>
          <w:tcPr>
            <w:tcW w:w="2409"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185398E8" w14:textId="77777777" w:rsidR="00562C1C" w:rsidRDefault="00562C1C" w:rsidP="005335E5">
            <w:pPr>
              <w:rPr>
                <w:rFonts w:eastAsia="Times New Roman" w:cs="Times New Roman"/>
              </w:rPr>
            </w:pPr>
            <w:r>
              <w:rPr>
                <w:rFonts w:eastAsia="Times New Roman" w:cs="Times New Roman"/>
              </w:rPr>
              <w:t>compré</w:t>
            </w:r>
          </w:p>
        </w:tc>
        <w:tc>
          <w:tcPr>
            <w:tcW w:w="2409"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5A1DAC4F" w14:textId="77777777" w:rsidR="00562C1C" w:rsidRDefault="00562C1C" w:rsidP="005335E5">
            <w:pPr>
              <w:rPr>
                <w:rFonts w:eastAsia="Times New Roman" w:cs="Times New Roman"/>
              </w:rPr>
            </w:pPr>
            <w:r>
              <w:rPr>
                <w:rFonts w:eastAsia="Times New Roman" w:cs="Times New Roman"/>
              </w:rPr>
              <w:t>un</w:t>
            </w:r>
          </w:p>
        </w:tc>
        <w:tc>
          <w:tcPr>
            <w:tcW w:w="2410" w:type="dxa"/>
            <w:tcBorders>
              <w:top w:val="single" w:sz="2" w:space="0" w:color="000000"/>
              <w:left w:val="single" w:sz="2" w:space="0" w:color="000000"/>
              <w:bottom w:val="single" w:sz="2" w:space="0" w:color="000000"/>
              <w:right w:val="single" w:sz="2" w:space="0" w:color="000000"/>
            </w:tcBorders>
            <w:shd w:val="clear" w:color="auto" w:fill="FF3399"/>
            <w:tcMar>
              <w:top w:w="55" w:type="dxa"/>
              <w:left w:w="55" w:type="dxa"/>
              <w:bottom w:w="55" w:type="dxa"/>
              <w:right w:w="55" w:type="dxa"/>
            </w:tcMar>
          </w:tcPr>
          <w:p w14:paraId="3F683D19" w14:textId="77777777" w:rsidR="00562C1C" w:rsidRDefault="00562C1C" w:rsidP="005335E5">
            <w:pPr>
              <w:rPr>
                <w:rFonts w:eastAsia="Times New Roman" w:cs="Times New Roman"/>
              </w:rPr>
            </w:pPr>
            <w:r>
              <w:rPr>
                <w:rFonts w:eastAsia="Times New Roman" w:cs="Times New Roman"/>
              </w:rPr>
              <w:t>abrigo</w:t>
            </w:r>
          </w:p>
        </w:tc>
      </w:tr>
      <w:tr w:rsidR="00562C1C" w14:paraId="5DCB63DB" w14:textId="77777777" w:rsidTr="005335E5">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2740D110" w14:textId="77777777" w:rsidR="00562C1C" w:rsidRDefault="00562C1C" w:rsidP="005335E5">
            <w:pPr>
              <w:rPr>
                <w:rFonts w:eastAsia="Times New Roman" w:cs="Times New Roman"/>
              </w:rPr>
            </w:pPr>
            <w:r>
              <w:rPr>
                <w:rFonts w:eastAsia="Times New Roman" w:cs="Times New Roman"/>
              </w:rPr>
              <w:t>Núcleo- adverbio</w:t>
            </w:r>
          </w:p>
        </w:tc>
        <w:tc>
          <w:tcPr>
            <w:tcW w:w="2409" w:type="dxa"/>
            <w:tcBorders>
              <w:left w:val="single" w:sz="2" w:space="0" w:color="000000"/>
              <w:bottom w:val="single" w:sz="2" w:space="0" w:color="000000"/>
            </w:tcBorders>
            <w:tcMar>
              <w:top w:w="55" w:type="dxa"/>
              <w:left w:w="55" w:type="dxa"/>
              <w:bottom w:w="55" w:type="dxa"/>
              <w:right w:w="55" w:type="dxa"/>
            </w:tcMar>
          </w:tcPr>
          <w:p w14:paraId="7CA1271A" w14:textId="77777777" w:rsidR="00562C1C" w:rsidRDefault="00562C1C" w:rsidP="005335E5">
            <w:pPr>
              <w:rPr>
                <w:rFonts w:eastAsia="Times New Roman" w:cs="Times New Roman"/>
              </w:rPr>
            </w:pPr>
          </w:p>
        </w:tc>
        <w:tc>
          <w:tcPr>
            <w:tcW w:w="2409" w:type="dxa"/>
            <w:tcBorders>
              <w:left w:val="single" w:sz="2" w:space="0" w:color="000000"/>
              <w:bottom w:val="single" w:sz="2" w:space="0" w:color="000000"/>
            </w:tcBorders>
            <w:tcMar>
              <w:top w:w="55" w:type="dxa"/>
              <w:left w:w="55" w:type="dxa"/>
              <w:bottom w:w="55" w:type="dxa"/>
              <w:right w:w="55" w:type="dxa"/>
            </w:tcMar>
          </w:tcPr>
          <w:p w14:paraId="4D661DE9" w14:textId="77777777" w:rsidR="00562C1C" w:rsidRDefault="00562C1C" w:rsidP="005335E5">
            <w:pPr>
              <w:rPr>
                <w:rFonts w:eastAsia="Times New Roman" w:cs="Times New Roman"/>
              </w:rPr>
            </w:pPr>
            <w:r>
              <w:rPr>
                <w:rFonts w:eastAsia="Times New Roman" w:cs="Times New Roman"/>
              </w:rPr>
              <w:t>Mod- Det</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1964B16" w14:textId="77777777" w:rsidR="00562C1C" w:rsidRDefault="00562C1C" w:rsidP="005335E5">
            <w:pPr>
              <w:rPr>
                <w:rFonts w:eastAsia="Times New Roman" w:cs="Times New Roman"/>
              </w:rPr>
            </w:pPr>
            <w:r>
              <w:rPr>
                <w:rFonts w:eastAsia="Times New Roman" w:cs="Times New Roman"/>
              </w:rPr>
              <w:t>Núcleo-sust.</w:t>
            </w:r>
          </w:p>
        </w:tc>
      </w:tr>
      <w:tr w:rsidR="00562C1C" w14:paraId="014C345D" w14:textId="77777777" w:rsidTr="005335E5">
        <w:tblPrEx>
          <w:tblCellMar>
            <w:top w:w="0" w:type="dxa"/>
            <w:bottom w:w="0" w:type="dxa"/>
          </w:tblCellMar>
        </w:tblPrEx>
        <w:tc>
          <w:tcPr>
            <w:tcW w:w="2409" w:type="dxa"/>
            <w:tcBorders>
              <w:left w:val="single" w:sz="2" w:space="0" w:color="000000"/>
              <w:bottom w:val="single" w:sz="2" w:space="0" w:color="000000"/>
            </w:tcBorders>
            <w:shd w:val="clear" w:color="auto" w:fill="6600FF"/>
            <w:tcMar>
              <w:top w:w="55" w:type="dxa"/>
              <w:left w:w="55" w:type="dxa"/>
              <w:bottom w:w="55" w:type="dxa"/>
              <w:right w:w="55" w:type="dxa"/>
            </w:tcMar>
          </w:tcPr>
          <w:p w14:paraId="5EC2B2BB" w14:textId="77777777" w:rsidR="00562C1C" w:rsidRDefault="00562C1C" w:rsidP="005335E5">
            <w:pPr>
              <w:rPr>
                <w:rFonts w:eastAsia="Times New Roman" w:cs="Times New Roman"/>
              </w:rPr>
            </w:pPr>
            <w:r>
              <w:rPr>
                <w:rFonts w:eastAsia="Times New Roman" w:cs="Times New Roman"/>
              </w:rPr>
              <w:t>S. Adver. (CCT)</w:t>
            </w:r>
          </w:p>
        </w:tc>
        <w:tc>
          <w:tcPr>
            <w:tcW w:w="2409" w:type="dxa"/>
            <w:tcBorders>
              <w:left w:val="single" w:sz="2" w:space="0" w:color="000000"/>
              <w:bottom w:val="single" w:sz="2" w:space="0" w:color="000000"/>
            </w:tcBorders>
            <w:shd w:val="clear" w:color="auto" w:fill="FFFFFF"/>
            <w:tcMar>
              <w:top w:w="55" w:type="dxa"/>
              <w:left w:w="55" w:type="dxa"/>
              <w:bottom w:w="55" w:type="dxa"/>
              <w:right w:w="55" w:type="dxa"/>
            </w:tcMar>
          </w:tcPr>
          <w:p w14:paraId="6E4F9888" w14:textId="77777777" w:rsidR="00562C1C" w:rsidRDefault="00562C1C" w:rsidP="005335E5">
            <w:pPr>
              <w:rPr>
                <w:rFonts w:eastAsia="Times New Roman" w:cs="Times New Roman"/>
              </w:rPr>
            </w:pPr>
            <w:r>
              <w:rPr>
                <w:rFonts w:eastAsia="Times New Roman" w:cs="Times New Roman"/>
              </w:rPr>
              <w:t>Núcleo- verbo</w:t>
            </w:r>
          </w:p>
        </w:tc>
        <w:tc>
          <w:tcPr>
            <w:tcW w:w="2409" w:type="dxa"/>
            <w:tcBorders>
              <w:left w:val="single" w:sz="2" w:space="0" w:color="000000"/>
              <w:bottom w:val="single" w:sz="2" w:space="0" w:color="000000"/>
            </w:tcBorders>
            <w:shd w:val="clear" w:color="auto" w:fill="6600FF"/>
            <w:tcMar>
              <w:top w:w="55" w:type="dxa"/>
              <w:left w:w="55" w:type="dxa"/>
              <w:bottom w:w="55" w:type="dxa"/>
              <w:right w:w="55" w:type="dxa"/>
            </w:tcMar>
          </w:tcPr>
          <w:p w14:paraId="7E9B891F" w14:textId="77777777" w:rsidR="00562C1C" w:rsidRDefault="00562C1C" w:rsidP="005335E5">
            <w:pPr>
              <w:rPr>
                <w:rFonts w:eastAsia="Times New Roman" w:cs="Times New Roman"/>
              </w:rPr>
            </w:pPr>
            <w:r>
              <w:rPr>
                <w:rFonts w:eastAsia="Times New Roman" w:cs="Times New Roman"/>
              </w:rPr>
              <w:t>S. Nominal ( C. Dir)</w:t>
            </w:r>
          </w:p>
        </w:tc>
        <w:tc>
          <w:tcPr>
            <w:tcW w:w="2410" w:type="dxa"/>
            <w:tcBorders>
              <w:left w:val="single" w:sz="2" w:space="0" w:color="000000"/>
              <w:bottom w:val="single" w:sz="2" w:space="0" w:color="000000"/>
              <w:right w:val="single" w:sz="2" w:space="0" w:color="000000"/>
            </w:tcBorders>
            <w:shd w:val="clear" w:color="auto" w:fill="6600FF"/>
            <w:tcMar>
              <w:top w:w="55" w:type="dxa"/>
              <w:left w:w="55" w:type="dxa"/>
              <w:bottom w:w="55" w:type="dxa"/>
              <w:right w:w="55" w:type="dxa"/>
            </w:tcMar>
          </w:tcPr>
          <w:p w14:paraId="2FE863DF" w14:textId="77777777" w:rsidR="00562C1C" w:rsidRDefault="00562C1C" w:rsidP="005335E5">
            <w:pPr>
              <w:rPr>
                <w:rFonts w:eastAsia="Times New Roman" w:cs="Times New Roman"/>
              </w:rPr>
            </w:pPr>
          </w:p>
        </w:tc>
      </w:tr>
      <w:tr w:rsidR="00562C1C" w14:paraId="35357C53" w14:textId="77777777" w:rsidTr="005335E5">
        <w:tblPrEx>
          <w:tblCellMar>
            <w:top w:w="0" w:type="dxa"/>
            <w:bottom w:w="0" w:type="dxa"/>
          </w:tblCellMar>
        </w:tblPrEx>
        <w:tc>
          <w:tcPr>
            <w:tcW w:w="2409" w:type="dxa"/>
            <w:tcBorders>
              <w:left w:val="single" w:sz="2" w:space="0" w:color="000000"/>
              <w:bottom w:val="single" w:sz="2" w:space="0" w:color="000000"/>
            </w:tcBorders>
            <w:shd w:val="clear" w:color="auto" w:fill="007826"/>
            <w:tcMar>
              <w:top w:w="55" w:type="dxa"/>
              <w:left w:w="55" w:type="dxa"/>
              <w:bottom w:w="55" w:type="dxa"/>
              <w:right w:w="55" w:type="dxa"/>
            </w:tcMar>
          </w:tcPr>
          <w:p w14:paraId="638178CC" w14:textId="77777777" w:rsidR="00562C1C" w:rsidRDefault="00562C1C" w:rsidP="005335E5">
            <w:pPr>
              <w:rPr>
                <w:rFonts w:eastAsia="Times New Roman" w:cs="Times New Roman"/>
              </w:rPr>
            </w:pPr>
          </w:p>
        </w:tc>
        <w:tc>
          <w:tcPr>
            <w:tcW w:w="2409" w:type="dxa"/>
            <w:tcBorders>
              <w:left w:val="single" w:sz="2" w:space="0" w:color="000000"/>
              <w:bottom w:val="single" w:sz="2" w:space="0" w:color="000000"/>
            </w:tcBorders>
            <w:shd w:val="clear" w:color="auto" w:fill="007826"/>
            <w:tcMar>
              <w:top w:w="55" w:type="dxa"/>
              <w:left w:w="55" w:type="dxa"/>
              <w:bottom w:w="55" w:type="dxa"/>
              <w:right w:w="55" w:type="dxa"/>
            </w:tcMar>
          </w:tcPr>
          <w:p w14:paraId="79041FF8" w14:textId="77777777" w:rsidR="00562C1C" w:rsidRDefault="00562C1C" w:rsidP="005335E5">
            <w:pPr>
              <w:rPr>
                <w:rFonts w:eastAsia="Times New Roman" w:cs="Times New Roman"/>
              </w:rPr>
            </w:pPr>
            <w:r>
              <w:rPr>
                <w:rFonts w:eastAsia="Times New Roman" w:cs="Times New Roman"/>
              </w:rPr>
              <w:t>Predicado       Verbal</w:t>
            </w:r>
          </w:p>
        </w:tc>
        <w:tc>
          <w:tcPr>
            <w:tcW w:w="2409" w:type="dxa"/>
            <w:tcBorders>
              <w:left w:val="single" w:sz="2" w:space="0" w:color="000000"/>
              <w:bottom w:val="single" w:sz="2" w:space="0" w:color="000000"/>
            </w:tcBorders>
            <w:shd w:val="clear" w:color="auto" w:fill="007826"/>
            <w:tcMar>
              <w:top w:w="55" w:type="dxa"/>
              <w:left w:w="55" w:type="dxa"/>
              <w:bottom w:w="55" w:type="dxa"/>
              <w:right w:w="55" w:type="dxa"/>
            </w:tcMar>
          </w:tcPr>
          <w:p w14:paraId="2E4B6E0C" w14:textId="77777777" w:rsidR="00562C1C" w:rsidRDefault="00562C1C" w:rsidP="005335E5">
            <w:pPr>
              <w:rPr>
                <w:rFonts w:eastAsia="Times New Roman" w:cs="Times New Roman"/>
              </w:rPr>
            </w:pPr>
          </w:p>
        </w:tc>
        <w:tc>
          <w:tcPr>
            <w:tcW w:w="2410" w:type="dxa"/>
            <w:tcBorders>
              <w:left w:val="single" w:sz="2" w:space="0" w:color="000000"/>
              <w:bottom w:val="single" w:sz="2" w:space="0" w:color="000000"/>
              <w:right w:val="single" w:sz="2" w:space="0" w:color="000000"/>
            </w:tcBorders>
            <w:shd w:val="clear" w:color="auto" w:fill="007826"/>
            <w:tcMar>
              <w:top w:w="55" w:type="dxa"/>
              <w:left w:w="55" w:type="dxa"/>
              <w:bottom w:w="55" w:type="dxa"/>
              <w:right w:w="55" w:type="dxa"/>
            </w:tcMar>
          </w:tcPr>
          <w:p w14:paraId="1EC98D11" w14:textId="77777777" w:rsidR="00562C1C" w:rsidRDefault="00562C1C" w:rsidP="005335E5">
            <w:pPr>
              <w:rPr>
                <w:rFonts w:eastAsia="Times New Roman" w:cs="Times New Roman"/>
              </w:rPr>
            </w:pPr>
          </w:p>
        </w:tc>
      </w:tr>
    </w:tbl>
    <w:p w14:paraId="5FEF4A00" w14:textId="77777777" w:rsidR="00562C1C" w:rsidRDefault="00562C1C" w:rsidP="00562C1C"/>
    <w:p w14:paraId="79F6D7A2" w14:textId="77777777" w:rsidR="00562C1C" w:rsidRDefault="00562C1C" w:rsidP="00562C1C"/>
    <w:p w14:paraId="0DBB68CD" w14:textId="77777777" w:rsidR="00562C1C" w:rsidRDefault="00562C1C" w:rsidP="00562C1C">
      <w:r>
        <w:t>Oración simple predicativa activa , transitiva, enunciativa afirmativa.</w:t>
      </w:r>
    </w:p>
    <w:p w14:paraId="69B03931" w14:textId="77777777" w:rsidR="00562C1C" w:rsidRDefault="00562C1C" w:rsidP="00562C1C"/>
    <w:p w14:paraId="288EF9E6" w14:textId="77777777" w:rsidR="00562C1C" w:rsidRDefault="00562C1C" w:rsidP="00562C1C"/>
    <w:p w14:paraId="1015B204" w14:textId="77777777" w:rsidR="00562C1C" w:rsidRDefault="00562C1C" w:rsidP="00562C1C"/>
    <w:p w14:paraId="2B5B058B" w14:textId="77777777" w:rsidR="00562C1C" w:rsidRDefault="00562C1C" w:rsidP="00562C1C"/>
    <w:p w14:paraId="5DF060EA" w14:textId="77777777" w:rsidR="00562C1C" w:rsidRDefault="00562C1C" w:rsidP="00562C1C">
      <w:pPr>
        <w:numPr>
          <w:ilvl w:val="0"/>
          <w:numId w:val="90"/>
        </w:numPr>
        <w:rPr>
          <w:b/>
          <w:bCs/>
        </w:rPr>
      </w:pPr>
      <w:r>
        <w:rPr>
          <w:b/>
          <w:bCs/>
        </w:rPr>
        <w:t>Complemento indirecto</w:t>
      </w:r>
    </w:p>
    <w:p w14:paraId="69C2CC6B" w14:textId="77777777" w:rsidR="00562C1C" w:rsidRDefault="00562C1C" w:rsidP="00562C1C"/>
    <w:p w14:paraId="712915C9" w14:textId="77777777" w:rsidR="00562C1C" w:rsidRDefault="00562C1C" w:rsidP="00562C1C">
      <w:pPr>
        <w:jc w:val="both"/>
      </w:pPr>
      <w:r>
        <w:t xml:space="preserve">El complemento indirecto es el complemento que indica quién o qué recibe el resultado de la acción verbal. Es uno de los complementos del predicado que puede aparecer con cualquier  clase de verbos y junto a cualquier  otro complemento ( Esa zona ofrece muchas distracciones </w:t>
      </w:r>
      <w:r>
        <w:rPr>
          <w:b/>
          <w:bCs/>
        </w:rPr>
        <w:t xml:space="preserve">a los turistas). </w:t>
      </w:r>
      <w:r>
        <w:t xml:space="preserve"> </w:t>
      </w:r>
    </w:p>
    <w:p w14:paraId="5035B5F5" w14:textId="77777777" w:rsidR="00562C1C" w:rsidRDefault="00562C1C" w:rsidP="00562C1C"/>
    <w:p w14:paraId="37924E3F" w14:textId="77777777" w:rsidR="00562C1C" w:rsidRDefault="00562C1C" w:rsidP="00562C1C">
      <w:r>
        <w:t>El CI puede estar formado por:</w:t>
      </w:r>
    </w:p>
    <w:p w14:paraId="02D0A35A" w14:textId="77777777" w:rsidR="00562C1C" w:rsidRDefault="00562C1C" w:rsidP="00562C1C"/>
    <w:p w14:paraId="19176CB8" w14:textId="77777777" w:rsidR="00562C1C" w:rsidRDefault="00562C1C" w:rsidP="00562C1C">
      <w:r>
        <w:tab/>
        <w:t>a) S. Preposicional  introducido por la preposición (  El mozo lleva las maletas</w:t>
      </w:r>
      <w:r>
        <w:rPr>
          <w:b/>
          <w:bCs/>
        </w:rPr>
        <w:t xml:space="preserve"> a los </w:t>
      </w:r>
      <w:r>
        <w:rPr>
          <w:b/>
          <w:bCs/>
        </w:rPr>
        <w:tab/>
        <w:t>viajeros).</w:t>
      </w:r>
    </w:p>
    <w:p w14:paraId="32B28B17" w14:textId="77777777" w:rsidR="00562C1C" w:rsidRDefault="00562C1C" w:rsidP="00562C1C">
      <w:r>
        <w:t xml:space="preserve">  </w:t>
      </w:r>
      <w:r>
        <w:tab/>
        <w:t xml:space="preserve">b) Un sintagma nominal  con pronombres personales  átonos ( </w:t>
      </w:r>
      <w:r>
        <w:rPr>
          <w:b/>
          <w:bCs/>
        </w:rPr>
        <w:t>Nos</w:t>
      </w:r>
      <w:r>
        <w:t xml:space="preserve"> pagaron sólo la mitad del </w:t>
      </w:r>
      <w:r>
        <w:tab/>
        <w:t>trabajo).</w:t>
      </w:r>
    </w:p>
    <w:p w14:paraId="068EBD56" w14:textId="77777777" w:rsidR="00562C1C" w:rsidRDefault="00562C1C" w:rsidP="00562C1C">
      <w:r>
        <w:t>El CI  puede ser sustituido por los pronombres personales le o les , y no debe confundirse con:</w:t>
      </w:r>
    </w:p>
    <w:p w14:paraId="2D0246C3" w14:textId="77777777" w:rsidR="00562C1C" w:rsidRDefault="00562C1C" w:rsidP="00562C1C"/>
    <w:p w14:paraId="4B617B5C" w14:textId="77777777" w:rsidR="00562C1C" w:rsidRDefault="00562C1C" w:rsidP="00562C1C">
      <w:r>
        <w:t xml:space="preserve"> A) Con el complemento directo, cuando éste se refiere a personas. Para evitar esta confusión, es conveniente TRANSFORMAR LA ORACIÓN EN PASIVA: - Ya hemos saludado a tus padres = Tus padres ya han sido sido saludados por nosotros.</w:t>
      </w:r>
    </w:p>
    <w:p w14:paraId="75C64E10" w14:textId="77777777" w:rsidR="00562C1C" w:rsidRDefault="00562C1C" w:rsidP="00562C1C">
      <w:r>
        <w:t xml:space="preserve"> B) Con ciertos complementos circunstanciales: -Lleva estos papeles a la oficina. -Estudiamos para el aprobado.</w:t>
      </w:r>
    </w:p>
    <w:p w14:paraId="53ADAD41" w14:textId="77777777" w:rsidR="00562C1C" w:rsidRDefault="00562C1C" w:rsidP="00562C1C"/>
    <w:p w14:paraId="48DC70C0"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1205"/>
        <w:gridCol w:w="1205"/>
        <w:gridCol w:w="1205"/>
        <w:gridCol w:w="1204"/>
        <w:gridCol w:w="1204"/>
        <w:gridCol w:w="1204"/>
        <w:gridCol w:w="1204"/>
        <w:gridCol w:w="1206"/>
      </w:tblGrid>
      <w:tr w:rsidR="00562C1C" w14:paraId="33F14F38" w14:textId="77777777" w:rsidTr="005335E5">
        <w:tblPrEx>
          <w:tblCellMar>
            <w:top w:w="0" w:type="dxa"/>
            <w:bottom w:w="0" w:type="dxa"/>
          </w:tblCellMar>
        </w:tblPrEx>
        <w:tc>
          <w:tcPr>
            <w:tcW w:w="1205"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4BDE634B" w14:textId="77777777" w:rsidR="00562C1C" w:rsidRDefault="00562C1C" w:rsidP="005335E5">
            <w:pPr>
              <w:rPr>
                <w:rFonts w:eastAsia="Times New Roman" w:cs="Times New Roman"/>
              </w:rPr>
            </w:pPr>
            <w:r>
              <w:rPr>
                <w:rFonts w:eastAsia="Times New Roman" w:cs="Times New Roman"/>
              </w:rPr>
              <w:t>El</w:t>
            </w:r>
          </w:p>
        </w:tc>
        <w:tc>
          <w:tcPr>
            <w:tcW w:w="1205"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2D942384" w14:textId="77777777" w:rsidR="00562C1C" w:rsidRDefault="00562C1C" w:rsidP="005335E5">
            <w:pPr>
              <w:rPr>
                <w:rFonts w:eastAsia="Times New Roman" w:cs="Times New Roman"/>
              </w:rPr>
            </w:pPr>
            <w:r>
              <w:rPr>
                <w:rFonts w:eastAsia="Times New Roman" w:cs="Times New Roman"/>
              </w:rPr>
              <w:t>mozo</w:t>
            </w:r>
          </w:p>
        </w:tc>
        <w:tc>
          <w:tcPr>
            <w:tcW w:w="1205"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27234EAE" w14:textId="77777777" w:rsidR="00562C1C" w:rsidRDefault="00562C1C" w:rsidP="005335E5">
            <w:pPr>
              <w:rPr>
                <w:rFonts w:eastAsia="Times New Roman" w:cs="Times New Roman"/>
              </w:rPr>
            </w:pPr>
            <w:r>
              <w:rPr>
                <w:rFonts w:eastAsia="Times New Roman" w:cs="Times New Roman"/>
              </w:rPr>
              <w:t>lleva</w:t>
            </w:r>
          </w:p>
        </w:tc>
        <w:tc>
          <w:tcPr>
            <w:tcW w:w="1204"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108E26E1" w14:textId="77777777" w:rsidR="00562C1C" w:rsidRDefault="00562C1C" w:rsidP="005335E5">
            <w:pPr>
              <w:rPr>
                <w:rFonts w:eastAsia="Times New Roman" w:cs="Times New Roman"/>
              </w:rPr>
            </w:pPr>
            <w:r>
              <w:rPr>
                <w:rFonts w:eastAsia="Times New Roman" w:cs="Times New Roman"/>
              </w:rPr>
              <w:t>las</w:t>
            </w:r>
          </w:p>
        </w:tc>
        <w:tc>
          <w:tcPr>
            <w:tcW w:w="1204"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38764C06" w14:textId="77777777" w:rsidR="00562C1C" w:rsidRDefault="00562C1C" w:rsidP="005335E5">
            <w:pPr>
              <w:rPr>
                <w:rFonts w:eastAsia="Times New Roman" w:cs="Times New Roman"/>
              </w:rPr>
            </w:pPr>
            <w:r>
              <w:rPr>
                <w:rFonts w:eastAsia="Times New Roman" w:cs="Times New Roman"/>
              </w:rPr>
              <w:t>maletas</w:t>
            </w:r>
          </w:p>
        </w:tc>
        <w:tc>
          <w:tcPr>
            <w:tcW w:w="1204"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2D4F4431" w14:textId="77777777" w:rsidR="00562C1C" w:rsidRDefault="00562C1C" w:rsidP="005335E5">
            <w:pPr>
              <w:rPr>
                <w:rFonts w:eastAsia="Times New Roman" w:cs="Times New Roman"/>
              </w:rPr>
            </w:pPr>
            <w:r>
              <w:rPr>
                <w:rFonts w:eastAsia="Times New Roman" w:cs="Times New Roman"/>
              </w:rPr>
              <w:t>a</w:t>
            </w:r>
          </w:p>
        </w:tc>
        <w:tc>
          <w:tcPr>
            <w:tcW w:w="1204" w:type="dxa"/>
            <w:tcBorders>
              <w:top w:val="single" w:sz="2" w:space="0" w:color="000000"/>
              <w:left w:val="single" w:sz="2" w:space="0" w:color="000000"/>
              <w:bottom w:val="single" w:sz="2" w:space="0" w:color="000000"/>
            </w:tcBorders>
            <w:shd w:val="clear" w:color="auto" w:fill="FF66CC"/>
            <w:tcMar>
              <w:top w:w="55" w:type="dxa"/>
              <w:left w:w="55" w:type="dxa"/>
              <w:bottom w:w="55" w:type="dxa"/>
              <w:right w:w="55" w:type="dxa"/>
            </w:tcMar>
          </w:tcPr>
          <w:p w14:paraId="54F7E69D" w14:textId="77777777" w:rsidR="00562C1C" w:rsidRDefault="00562C1C" w:rsidP="005335E5">
            <w:pPr>
              <w:rPr>
                <w:rFonts w:eastAsia="Times New Roman" w:cs="Times New Roman"/>
              </w:rPr>
            </w:pPr>
            <w:r>
              <w:rPr>
                <w:rFonts w:eastAsia="Times New Roman" w:cs="Times New Roman"/>
              </w:rPr>
              <w:t>los</w:t>
            </w:r>
          </w:p>
        </w:tc>
        <w:tc>
          <w:tcPr>
            <w:tcW w:w="1206" w:type="dxa"/>
            <w:tcBorders>
              <w:top w:val="single" w:sz="2" w:space="0" w:color="000000"/>
              <w:left w:val="single" w:sz="2" w:space="0" w:color="000000"/>
              <w:bottom w:val="single" w:sz="2" w:space="0" w:color="000000"/>
              <w:right w:val="single" w:sz="2" w:space="0" w:color="000000"/>
            </w:tcBorders>
            <w:shd w:val="clear" w:color="auto" w:fill="FF66CC"/>
            <w:tcMar>
              <w:top w:w="55" w:type="dxa"/>
              <w:left w:w="55" w:type="dxa"/>
              <w:bottom w:w="55" w:type="dxa"/>
              <w:right w:w="55" w:type="dxa"/>
            </w:tcMar>
          </w:tcPr>
          <w:p w14:paraId="4556F492" w14:textId="77777777" w:rsidR="00562C1C" w:rsidRDefault="00562C1C" w:rsidP="005335E5">
            <w:pPr>
              <w:rPr>
                <w:rFonts w:eastAsia="Times New Roman" w:cs="Times New Roman"/>
              </w:rPr>
            </w:pPr>
            <w:r>
              <w:rPr>
                <w:rFonts w:eastAsia="Times New Roman" w:cs="Times New Roman"/>
              </w:rPr>
              <w:t>viajeros</w:t>
            </w:r>
          </w:p>
        </w:tc>
      </w:tr>
      <w:tr w:rsidR="00562C1C" w14:paraId="394F6B74" w14:textId="77777777" w:rsidTr="005335E5">
        <w:tblPrEx>
          <w:tblCellMar>
            <w:top w:w="0" w:type="dxa"/>
            <w:bottom w:w="0" w:type="dxa"/>
          </w:tblCellMar>
        </w:tblPrEx>
        <w:tc>
          <w:tcPr>
            <w:tcW w:w="1205" w:type="dxa"/>
            <w:tcBorders>
              <w:left w:val="single" w:sz="2" w:space="0" w:color="000000"/>
              <w:bottom w:val="single" w:sz="2" w:space="0" w:color="000000"/>
            </w:tcBorders>
            <w:tcMar>
              <w:top w:w="55" w:type="dxa"/>
              <w:left w:w="55" w:type="dxa"/>
              <w:bottom w:w="55" w:type="dxa"/>
              <w:right w:w="55" w:type="dxa"/>
            </w:tcMar>
          </w:tcPr>
          <w:p w14:paraId="4B78EA70" w14:textId="77777777" w:rsidR="00562C1C" w:rsidRDefault="00562C1C" w:rsidP="005335E5">
            <w:pPr>
              <w:rPr>
                <w:rFonts w:eastAsia="Times New Roman" w:cs="Times New Roman"/>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tcPr>
          <w:p w14:paraId="78C6B562" w14:textId="77777777" w:rsidR="00562C1C" w:rsidRDefault="00562C1C" w:rsidP="005335E5">
            <w:pPr>
              <w:rPr>
                <w:rFonts w:eastAsia="Times New Roman" w:cs="Times New Roman"/>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tcPr>
          <w:p w14:paraId="7A29639D"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tcMar>
              <w:top w:w="55" w:type="dxa"/>
              <w:left w:w="55" w:type="dxa"/>
              <w:bottom w:w="55" w:type="dxa"/>
              <w:right w:w="55" w:type="dxa"/>
            </w:tcMar>
          </w:tcPr>
          <w:p w14:paraId="20DF7759"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tcMar>
              <w:top w:w="55" w:type="dxa"/>
              <w:left w:w="55" w:type="dxa"/>
              <w:bottom w:w="55" w:type="dxa"/>
              <w:right w:w="55" w:type="dxa"/>
            </w:tcMar>
          </w:tcPr>
          <w:p w14:paraId="37F247CE"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tcMar>
              <w:top w:w="55" w:type="dxa"/>
              <w:left w:w="55" w:type="dxa"/>
              <w:bottom w:w="55" w:type="dxa"/>
              <w:right w:w="55" w:type="dxa"/>
            </w:tcMar>
          </w:tcPr>
          <w:p w14:paraId="64B985B2"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tcMar>
              <w:top w:w="55" w:type="dxa"/>
              <w:left w:w="55" w:type="dxa"/>
              <w:bottom w:w="55" w:type="dxa"/>
              <w:right w:w="55" w:type="dxa"/>
            </w:tcMar>
          </w:tcPr>
          <w:p w14:paraId="3C4AF207"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20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233D3C2" w14:textId="77777777" w:rsidR="00562C1C" w:rsidRDefault="00562C1C" w:rsidP="005335E5">
            <w:pPr>
              <w:rPr>
                <w:rFonts w:eastAsia="Times New Roman" w:cs="Times New Roman"/>
                <w:sz w:val="20"/>
                <w:szCs w:val="20"/>
              </w:rPr>
            </w:pPr>
            <w:r>
              <w:rPr>
                <w:rFonts w:eastAsia="Times New Roman" w:cs="Times New Roman"/>
                <w:sz w:val="20"/>
                <w:szCs w:val="20"/>
              </w:rPr>
              <w:t>Núcleo-sust.</w:t>
            </w:r>
          </w:p>
        </w:tc>
      </w:tr>
      <w:tr w:rsidR="00562C1C" w14:paraId="458845AD" w14:textId="77777777" w:rsidTr="005335E5">
        <w:tblPrEx>
          <w:tblCellMar>
            <w:top w:w="0" w:type="dxa"/>
            <w:bottom w:w="0" w:type="dxa"/>
          </w:tblCellMar>
        </w:tblPrEx>
        <w:tc>
          <w:tcPr>
            <w:tcW w:w="1205" w:type="dxa"/>
            <w:tcBorders>
              <w:left w:val="single" w:sz="2" w:space="0" w:color="000000"/>
              <w:bottom w:val="single" w:sz="2" w:space="0" w:color="000000"/>
            </w:tcBorders>
            <w:tcMar>
              <w:top w:w="55" w:type="dxa"/>
              <w:left w:w="55" w:type="dxa"/>
              <w:bottom w:w="55" w:type="dxa"/>
              <w:right w:w="55" w:type="dxa"/>
            </w:tcMar>
          </w:tcPr>
          <w:p w14:paraId="36DA20E6" w14:textId="77777777" w:rsidR="00562C1C" w:rsidRDefault="00562C1C" w:rsidP="005335E5">
            <w:pPr>
              <w:rPr>
                <w:rFonts w:eastAsia="Times New Roman" w:cs="Times New Roman"/>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tcPr>
          <w:p w14:paraId="692CF6A3" w14:textId="77777777" w:rsidR="00562C1C" w:rsidRDefault="00562C1C" w:rsidP="005335E5">
            <w:pPr>
              <w:rPr>
                <w:rFonts w:eastAsia="Times New Roman" w:cs="Times New Roman"/>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tcPr>
          <w:p w14:paraId="7CFEB84F"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tcMar>
              <w:top w:w="55" w:type="dxa"/>
              <w:left w:w="55" w:type="dxa"/>
              <w:bottom w:w="55" w:type="dxa"/>
              <w:right w:w="55" w:type="dxa"/>
            </w:tcMar>
          </w:tcPr>
          <w:p w14:paraId="52F19A85"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204" w:type="dxa"/>
            <w:tcBorders>
              <w:left w:val="single" w:sz="2" w:space="0" w:color="000000"/>
              <w:bottom w:val="single" w:sz="2" w:space="0" w:color="000000"/>
            </w:tcBorders>
            <w:tcMar>
              <w:top w:w="55" w:type="dxa"/>
              <w:left w:w="55" w:type="dxa"/>
              <w:bottom w:w="55" w:type="dxa"/>
              <w:right w:w="55" w:type="dxa"/>
            </w:tcMar>
          </w:tcPr>
          <w:p w14:paraId="19C1C8D8" w14:textId="77777777" w:rsidR="00562C1C" w:rsidRDefault="00562C1C" w:rsidP="005335E5">
            <w:pPr>
              <w:rPr>
                <w:rFonts w:eastAsia="Times New Roman" w:cs="Times New Roman"/>
                <w:sz w:val="20"/>
                <w:szCs w:val="20"/>
              </w:rPr>
            </w:pPr>
            <w:r>
              <w:rPr>
                <w:rFonts w:eastAsia="Times New Roman" w:cs="Times New Roman"/>
                <w:sz w:val="20"/>
                <w:szCs w:val="20"/>
              </w:rPr>
              <w:t>Núcleo- sust.</w:t>
            </w:r>
          </w:p>
        </w:tc>
        <w:tc>
          <w:tcPr>
            <w:tcW w:w="1204" w:type="dxa"/>
            <w:tcBorders>
              <w:left w:val="single" w:sz="2" w:space="0" w:color="000000"/>
              <w:bottom w:val="single" w:sz="2" w:space="0" w:color="000000"/>
            </w:tcBorders>
            <w:tcMar>
              <w:top w:w="55" w:type="dxa"/>
              <w:left w:w="55" w:type="dxa"/>
              <w:bottom w:w="55" w:type="dxa"/>
              <w:right w:w="55" w:type="dxa"/>
            </w:tcMar>
          </w:tcPr>
          <w:p w14:paraId="3A42C8DB" w14:textId="77777777" w:rsidR="00562C1C" w:rsidRDefault="00562C1C" w:rsidP="005335E5">
            <w:pPr>
              <w:rPr>
                <w:rFonts w:eastAsia="Times New Roman" w:cs="Times New Roman"/>
                <w:sz w:val="20"/>
                <w:szCs w:val="20"/>
                <w:lang w:val="es-ES"/>
              </w:rPr>
            </w:pPr>
            <w:r>
              <w:rPr>
                <w:rFonts w:eastAsia="Times New Roman" w:cs="Times New Roman"/>
                <w:sz w:val="20"/>
                <w:szCs w:val="20"/>
                <w:lang w:val="es-ES"/>
              </w:rPr>
              <w:t>N</w:t>
            </w:r>
          </w:p>
        </w:tc>
        <w:tc>
          <w:tcPr>
            <w:tcW w:w="1204" w:type="dxa"/>
            <w:tcBorders>
              <w:left w:val="single" w:sz="2" w:space="0" w:color="000000"/>
              <w:bottom w:val="single" w:sz="2" w:space="0" w:color="000000"/>
            </w:tcBorders>
            <w:tcMar>
              <w:top w:w="55" w:type="dxa"/>
              <w:left w:w="55" w:type="dxa"/>
              <w:bottom w:w="55" w:type="dxa"/>
              <w:right w:w="55" w:type="dxa"/>
            </w:tcMar>
          </w:tcPr>
          <w:p w14:paraId="2F2050DA" w14:textId="77777777" w:rsidR="00562C1C" w:rsidRDefault="00562C1C" w:rsidP="005335E5">
            <w:pPr>
              <w:rPr>
                <w:rFonts w:eastAsia="Times New Roman" w:cs="Times New Roman"/>
                <w:sz w:val="20"/>
                <w:szCs w:val="20"/>
              </w:rPr>
            </w:pPr>
            <w:r>
              <w:rPr>
                <w:rFonts w:eastAsia="Times New Roman" w:cs="Times New Roman"/>
                <w:sz w:val="20"/>
                <w:szCs w:val="20"/>
              </w:rPr>
              <w:t>T/ S. N</w:t>
            </w:r>
          </w:p>
        </w:tc>
        <w:tc>
          <w:tcPr>
            <w:tcW w:w="120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5CA8621" w14:textId="77777777" w:rsidR="00562C1C" w:rsidRDefault="00562C1C" w:rsidP="005335E5">
            <w:pPr>
              <w:rPr>
                <w:rFonts w:eastAsia="Times New Roman" w:cs="Times New Roman"/>
                <w:sz w:val="20"/>
                <w:szCs w:val="20"/>
              </w:rPr>
            </w:pPr>
          </w:p>
        </w:tc>
      </w:tr>
      <w:tr w:rsidR="00562C1C" w14:paraId="7B9FC661" w14:textId="77777777" w:rsidTr="005335E5">
        <w:tblPrEx>
          <w:tblCellMar>
            <w:top w:w="0" w:type="dxa"/>
            <w:bottom w:w="0" w:type="dxa"/>
          </w:tblCellMar>
        </w:tblPrEx>
        <w:tc>
          <w:tcPr>
            <w:tcW w:w="1205" w:type="dxa"/>
            <w:tcBorders>
              <w:left w:val="single" w:sz="2" w:space="0" w:color="000000"/>
              <w:bottom w:val="single" w:sz="2" w:space="0" w:color="000000"/>
            </w:tcBorders>
            <w:tcMar>
              <w:top w:w="55" w:type="dxa"/>
              <w:left w:w="55" w:type="dxa"/>
              <w:bottom w:w="55" w:type="dxa"/>
              <w:right w:w="55" w:type="dxa"/>
            </w:tcMar>
          </w:tcPr>
          <w:p w14:paraId="17E5E5B3"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205" w:type="dxa"/>
            <w:tcBorders>
              <w:left w:val="single" w:sz="2" w:space="0" w:color="000000"/>
              <w:bottom w:val="single" w:sz="2" w:space="0" w:color="000000"/>
            </w:tcBorders>
            <w:tcMar>
              <w:top w:w="55" w:type="dxa"/>
              <w:left w:w="55" w:type="dxa"/>
              <w:bottom w:w="55" w:type="dxa"/>
              <w:right w:w="55" w:type="dxa"/>
            </w:tcMar>
          </w:tcPr>
          <w:p w14:paraId="69A9D46C" w14:textId="77777777" w:rsidR="00562C1C" w:rsidRDefault="00562C1C" w:rsidP="005335E5">
            <w:pPr>
              <w:rPr>
                <w:rFonts w:eastAsia="Times New Roman" w:cs="Times New Roman"/>
                <w:sz w:val="20"/>
                <w:szCs w:val="20"/>
              </w:rPr>
            </w:pPr>
            <w:r>
              <w:rPr>
                <w:rFonts w:eastAsia="Times New Roman" w:cs="Times New Roman"/>
                <w:sz w:val="20"/>
                <w:szCs w:val="20"/>
              </w:rPr>
              <w:t>Núcleo- sustantivo</w:t>
            </w:r>
          </w:p>
        </w:tc>
        <w:tc>
          <w:tcPr>
            <w:tcW w:w="1205" w:type="dxa"/>
            <w:tcBorders>
              <w:left w:val="single" w:sz="2" w:space="0" w:color="000000"/>
              <w:bottom w:val="single" w:sz="2" w:space="0" w:color="000000"/>
            </w:tcBorders>
            <w:tcMar>
              <w:top w:w="55" w:type="dxa"/>
              <w:left w:w="55" w:type="dxa"/>
              <w:bottom w:w="55" w:type="dxa"/>
              <w:right w:w="55" w:type="dxa"/>
            </w:tcMar>
          </w:tcPr>
          <w:p w14:paraId="33472F9E" w14:textId="77777777" w:rsidR="00562C1C" w:rsidRDefault="00562C1C" w:rsidP="005335E5">
            <w:pPr>
              <w:rPr>
                <w:rFonts w:eastAsia="Times New Roman" w:cs="Times New Roman"/>
                <w:sz w:val="20"/>
                <w:szCs w:val="20"/>
              </w:rPr>
            </w:pPr>
            <w:r>
              <w:rPr>
                <w:rFonts w:eastAsia="Times New Roman" w:cs="Times New Roman"/>
                <w:sz w:val="20"/>
                <w:szCs w:val="20"/>
              </w:rPr>
              <w:t>Núcleo – verbo</w:t>
            </w:r>
          </w:p>
        </w:tc>
        <w:tc>
          <w:tcPr>
            <w:tcW w:w="1204" w:type="dxa"/>
            <w:tcBorders>
              <w:left w:val="single" w:sz="2" w:space="0" w:color="000000"/>
              <w:bottom w:val="single" w:sz="2" w:space="0" w:color="000000"/>
            </w:tcBorders>
            <w:shd w:val="clear" w:color="auto" w:fill="00FFFF"/>
            <w:tcMar>
              <w:top w:w="55" w:type="dxa"/>
              <w:left w:w="55" w:type="dxa"/>
              <w:bottom w:w="55" w:type="dxa"/>
              <w:right w:w="55" w:type="dxa"/>
            </w:tcMar>
          </w:tcPr>
          <w:p w14:paraId="4CFA87F4" w14:textId="77777777" w:rsidR="00562C1C" w:rsidRDefault="00562C1C" w:rsidP="005335E5">
            <w:pPr>
              <w:rPr>
                <w:rFonts w:eastAsia="Times New Roman" w:cs="Times New Roman"/>
                <w:sz w:val="20"/>
                <w:szCs w:val="20"/>
              </w:rPr>
            </w:pPr>
            <w:r>
              <w:rPr>
                <w:rFonts w:eastAsia="Times New Roman" w:cs="Times New Roman"/>
                <w:sz w:val="20"/>
                <w:szCs w:val="20"/>
              </w:rPr>
              <w:t>S. N ( C. D)</w:t>
            </w:r>
          </w:p>
        </w:tc>
        <w:tc>
          <w:tcPr>
            <w:tcW w:w="1204" w:type="dxa"/>
            <w:tcBorders>
              <w:left w:val="single" w:sz="2" w:space="0" w:color="000000"/>
              <w:bottom w:val="single" w:sz="2" w:space="0" w:color="000000"/>
            </w:tcBorders>
            <w:shd w:val="clear" w:color="auto" w:fill="00FFFF"/>
            <w:tcMar>
              <w:top w:w="55" w:type="dxa"/>
              <w:left w:w="55" w:type="dxa"/>
              <w:bottom w:w="55" w:type="dxa"/>
              <w:right w:w="55" w:type="dxa"/>
            </w:tcMar>
          </w:tcPr>
          <w:p w14:paraId="423E8763"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shd w:val="clear" w:color="auto" w:fill="0000FF"/>
            <w:tcMar>
              <w:top w:w="55" w:type="dxa"/>
              <w:left w:w="55" w:type="dxa"/>
              <w:bottom w:w="55" w:type="dxa"/>
              <w:right w:w="55" w:type="dxa"/>
            </w:tcMar>
          </w:tcPr>
          <w:p w14:paraId="73DCC272" w14:textId="77777777" w:rsidR="00562C1C" w:rsidRDefault="00562C1C" w:rsidP="005335E5">
            <w:pPr>
              <w:rPr>
                <w:rFonts w:eastAsia="Times New Roman" w:cs="Times New Roman"/>
                <w:color w:val="333333"/>
                <w:sz w:val="20"/>
                <w:szCs w:val="20"/>
              </w:rPr>
            </w:pPr>
            <w:r>
              <w:rPr>
                <w:rFonts w:eastAsia="Times New Roman" w:cs="Times New Roman"/>
                <w:color w:val="333333"/>
                <w:sz w:val="20"/>
                <w:szCs w:val="20"/>
              </w:rPr>
              <w:t>S. Prep (C.I)</w:t>
            </w:r>
          </w:p>
        </w:tc>
        <w:tc>
          <w:tcPr>
            <w:tcW w:w="1204" w:type="dxa"/>
            <w:tcBorders>
              <w:left w:val="single" w:sz="2" w:space="0" w:color="000000"/>
              <w:bottom w:val="single" w:sz="2" w:space="0" w:color="000000"/>
            </w:tcBorders>
            <w:shd w:val="clear" w:color="auto" w:fill="0000FF"/>
            <w:tcMar>
              <w:top w:w="55" w:type="dxa"/>
              <w:left w:w="55" w:type="dxa"/>
              <w:bottom w:w="55" w:type="dxa"/>
              <w:right w:w="55" w:type="dxa"/>
            </w:tcMar>
          </w:tcPr>
          <w:p w14:paraId="771C7550" w14:textId="77777777" w:rsidR="00562C1C" w:rsidRDefault="00562C1C" w:rsidP="005335E5">
            <w:pPr>
              <w:rPr>
                <w:rFonts w:eastAsia="Times New Roman" w:cs="Times New Roman"/>
                <w:sz w:val="20"/>
                <w:szCs w:val="20"/>
              </w:rPr>
            </w:pPr>
          </w:p>
        </w:tc>
        <w:tc>
          <w:tcPr>
            <w:tcW w:w="1206" w:type="dxa"/>
            <w:tcBorders>
              <w:left w:val="single" w:sz="2" w:space="0" w:color="000000"/>
              <w:bottom w:val="single" w:sz="2" w:space="0" w:color="000000"/>
              <w:right w:val="single" w:sz="2" w:space="0" w:color="000000"/>
            </w:tcBorders>
            <w:shd w:val="clear" w:color="auto" w:fill="0000FF"/>
            <w:tcMar>
              <w:top w:w="55" w:type="dxa"/>
              <w:left w:w="55" w:type="dxa"/>
              <w:bottom w:w="55" w:type="dxa"/>
              <w:right w:w="55" w:type="dxa"/>
            </w:tcMar>
          </w:tcPr>
          <w:p w14:paraId="19CD7F77" w14:textId="77777777" w:rsidR="00562C1C" w:rsidRDefault="00562C1C" w:rsidP="005335E5">
            <w:pPr>
              <w:rPr>
                <w:rFonts w:eastAsia="Times New Roman" w:cs="Times New Roman"/>
                <w:sz w:val="20"/>
                <w:szCs w:val="20"/>
              </w:rPr>
            </w:pPr>
          </w:p>
        </w:tc>
      </w:tr>
      <w:tr w:rsidR="00562C1C" w14:paraId="309DC10A" w14:textId="77777777" w:rsidTr="005335E5">
        <w:tblPrEx>
          <w:tblCellMar>
            <w:top w:w="0" w:type="dxa"/>
            <w:bottom w:w="0" w:type="dxa"/>
          </w:tblCellMar>
        </w:tblPrEx>
        <w:tc>
          <w:tcPr>
            <w:tcW w:w="1205" w:type="dxa"/>
            <w:tcBorders>
              <w:left w:val="single" w:sz="2" w:space="0" w:color="000000"/>
              <w:bottom w:val="single" w:sz="2" w:space="0" w:color="000000"/>
            </w:tcBorders>
            <w:shd w:val="clear" w:color="auto" w:fill="FF3300"/>
            <w:tcMar>
              <w:top w:w="55" w:type="dxa"/>
              <w:left w:w="55" w:type="dxa"/>
              <w:bottom w:w="55" w:type="dxa"/>
              <w:right w:w="55" w:type="dxa"/>
            </w:tcMar>
          </w:tcPr>
          <w:p w14:paraId="3B8A6263" w14:textId="77777777" w:rsidR="00562C1C" w:rsidRDefault="00562C1C" w:rsidP="005335E5">
            <w:pPr>
              <w:rPr>
                <w:rFonts w:eastAsia="Times New Roman" w:cs="Times New Roman"/>
                <w:sz w:val="20"/>
                <w:szCs w:val="20"/>
              </w:rPr>
            </w:pPr>
            <w:r>
              <w:rPr>
                <w:rFonts w:eastAsia="Times New Roman" w:cs="Times New Roman"/>
                <w:sz w:val="20"/>
                <w:szCs w:val="20"/>
              </w:rPr>
              <w:t>S. N / Sujeto</w:t>
            </w:r>
          </w:p>
        </w:tc>
        <w:tc>
          <w:tcPr>
            <w:tcW w:w="1205" w:type="dxa"/>
            <w:tcBorders>
              <w:left w:val="single" w:sz="2" w:space="0" w:color="000000"/>
              <w:bottom w:val="single" w:sz="2" w:space="0" w:color="000000"/>
            </w:tcBorders>
            <w:shd w:val="clear" w:color="auto" w:fill="FF3300"/>
            <w:tcMar>
              <w:top w:w="55" w:type="dxa"/>
              <w:left w:w="55" w:type="dxa"/>
              <w:bottom w:w="55" w:type="dxa"/>
              <w:right w:w="55" w:type="dxa"/>
            </w:tcMar>
          </w:tcPr>
          <w:p w14:paraId="46ED4037" w14:textId="77777777" w:rsidR="00562C1C" w:rsidRDefault="00562C1C" w:rsidP="005335E5">
            <w:pPr>
              <w:rPr>
                <w:rFonts w:eastAsia="Times New Roman" w:cs="Times New Roman"/>
                <w:sz w:val="20"/>
                <w:szCs w:val="20"/>
              </w:rPr>
            </w:pPr>
          </w:p>
        </w:tc>
        <w:tc>
          <w:tcPr>
            <w:tcW w:w="1205" w:type="dxa"/>
            <w:tcBorders>
              <w:left w:val="single" w:sz="2" w:space="0" w:color="000000"/>
              <w:bottom w:val="single" w:sz="2" w:space="0" w:color="000000"/>
            </w:tcBorders>
            <w:shd w:val="clear" w:color="auto" w:fill="007826"/>
            <w:tcMar>
              <w:top w:w="55" w:type="dxa"/>
              <w:left w:w="55" w:type="dxa"/>
              <w:bottom w:w="55" w:type="dxa"/>
              <w:right w:w="55" w:type="dxa"/>
            </w:tcMar>
          </w:tcPr>
          <w:p w14:paraId="16C54610" w14:textId="77777777" w:rsidR="00562C1C" w:rsidRDefault="00562C1C" w:rsidP="005335E5">
            <w:pPr>
              <w:rPr>
                <w:rFonts w:eastAsia="Times New Roman" w:cs="Times New Roman"/>
                <w:sz w:val="20"/>
                <w:szCs w:val="20"/>
              </w:rPr>
            </w:pPr>
            <w:r>
              <w:rPr>
                <w:rFonts w:eastAsia="Times New Roman" w:cs="Times New Roman"/>
                <w:sz w:val="20"/>
                <w:szCs w:val="20"/>
              </w:rPr>
              <w:t>S. V/ Predicado verbal</w:t>
            </w:r>
          </w:p>
        </w:tc>
        <w:tc>
          <w:tcPr>
            <w:tcW w:w="1204" w:type="dxa"/>
            <w:tcBorders>
              <w:left w:val="single" w:sz="2" w:space="0" w:color="000000"/>
              <w:bottom w:val="single" w:sz="2" w:space="0" w:color="000000"/>
            </w:tcBorders>
            <w:shd w:val="clear" w:color="auto" w:fill="007826"/>
            <w:tcMar>
              <w:top w:w="55" w:type="dxa"/>
              <w:left w:w="55" w:type="dxa"/>
              <w:bottom w:w="55" w:type="dxa"/>
              <w:right w:w="55" w:type="dxa"/>
            </w:tcMar>
          </w:tcPr>
          <w:p w14:paraId="291DA39D"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shd w:val="clear" w:color="auto" w:fill="007826"/>
            <w:tcMar>
              <w:top w:w="55" w:type="dxa"/>
              <w:left w:w="55" w:type="dxa"/>
              <w:bottom w:w="55" w:type="dxa"/>
              <w:right w:w="55" w:type="dxa"/>
            </w:tcMar>
          </w:tcPr>
          <w:p w14:paraId="711A82AB"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shd w:val="clear" w:color="auto" w:fill="007826"/>
            <w:tcMar>
              <w:top w:w="55" w:type="dxa"/>
              <w:left w:w="55" w:type="dxa"/>
              <w:bottom w:w="55" w:type="dxa"/>
              <w:right w:w="55" w:type="dxa"/>
            </w:tcMar>
          </w:tcPr>
          <w:p w14:paraId="2113C2A6" w14:textId="77777777" w:rsidR="00562C1C" w:rsidRDefault="00562C1C" w:rsidP="005335E5">
            <w:pPr>
              <w:rPr>
                <w:rFonts w:eastAsia="Times New Roman" w:cs="Times New Roman"/>
                <w:sz w:val="20"/>
                <w:szCs w:val="20"/>
              </w:rPr>
            </w:pPr>
          </w:p>
        </w:tc>
        <w:tc>
          <w:tcPr>
            <w:tcW w:w="1204" w:type="dxa"/>
            <w:tcBorders>
              <w:left w:val="single" w:sz="2" w:space="0" w:color="000000"/>
              <w:bottom w:val="single" w:sz="2" w:space="0" w:color="000000"/>
            </w:tcBorders>
            <w:shd w:val="clear" w:color="auto" w:fill="007826"/>
            <w:tcMar>
              <w:top w:w="55" w:type="dxa"/>
              <w:left w:w="55" w:type="dxa"/>
              <w:bottom w:w="55" w:type="dxa"/>
              <w:right w:w="55" w:type="dxa"/>
            </w:tcMar>
          </w:tcPr>
          <w:p w14:paraId="0E1F1CC5" w14:textId="77777777" w:rsidR="00562C1C" w:rsidRDefault="00562C1C" w:rsidP="005335E5">
            <w:pPr>
              <w:rPr>
                <w:rFonts w:eastAsia="Times New Roman" w:cs="Times New Roman"/>
                <w:sz w:val="20"/>
                <w:szCs w:val="20"/>
              </w:rPr>
            </w:pPr>
          </w:p>
        </w:tc>
        <w:tc>
          <w:tcPr>
            <w:tcW w:w="1206" w:type="dxa"/>
            <w:tcBorders>
              <w:left w:val="single" w:sz="2" w:space="0" w:color="000000"/>
              <w:bottom w:val="single" w:sz="2" w:space="0" w:color="000000"/>
              <w:right w:val="single" w:sz="2" w:space="0" w:color="000000"/>
            </w:tcBorders>
            <w:shd w:val="clear" w:color="auto" w:fill="007826"/>
            <w:tcMar>
              <w:top w:w="55" w:type="dxa"/>
              <w:left w:w="55" w:type="dxa"/>
              <w:bottom w:w="55" w:type="dxa"/>
              <w:right w:w="55" w:type="dxa"/>
            </w:tcMar>
          </w:tcPr>
          <w:p w14:paraId="5A9F6976" w14:textId="77777777" w:rsidR="00562C1C" w:rsidRDefault="00562C1C" w:rsidP="005335E5">
            <w:pPr>
              <w:rPr>
                <w:rFonts w:eastAsia="Times New Roman" w:cs="Times New Roman"/>
                <w:sz w:val="20"/>
                <w:szCs w:val="20"/>
              </w:rPr>
            </w:pPr>
          </w:p>
        </w:tc>
      </w:tr>
    </w:tbl>
    <w:p w14:paraId="2F036910" w14:textId="77777777" w:rsidR="00562C1C" w:rsidRDefault="00562C1C" w:rsidP="00562C1C"/>
    <w:p w14:paraId="30E248C8" w14:textId="77777777" w:rsidR="00562C1C" w:rsidRDefault="00562C1C" w:rsidP="00562C1C">
      <w:r>
        <w:t>Oración simple predicativa activa , transitiva, enunciativa afirmativa.</w:t>
      </w:r>
    </w:p>
    <w:p w14:paraId="740EDC72" w14:textId="77777777" w:rsidR="00562C1C" w:rsidRDefault="00562C1C" w:rsidP="00562C1C"/>
    <w:p w14:paraId="792BFFAA" w14:textId="77777777" w:rsidR="00562C1C" w:rsidRDefault="00562C1C" w:rsidP="00562C1C"/>
    <w:p w14:paraId="27FC1F82" w14:textId="77777777" w:rsidR="00562C1C" w:rsidRDefault="00562C1C" w:rsidP="00562C1C"/>
    <w:p w14:paraId="0E5196B8" w14:textId="77777777" w:rsidR="00562C1C" w:rsidRDefault="00562C1C" w:rsidP="00562C1C">
      <w:pPr>
        <w:numPr>
          <w:ilvl w:val="0"/>
          <w:numId w:val="86"/>
        </w:numPr>
      </w:pPr>
      <w:r>
        <w:t>Complemento circunstancial</w:t>
      </w:r>
    </w:p>
    <w:p w14:paraId="6B0FD82C" w14:textId="77777777" w:rsidR="00562C1C" w:rsidRDefault="00562C1C" w:rsidP="00562C1C"/>
    <w:p w14:paraId="59E50D30" w14:textId="77777777" w:rsidR="00562C1C" w:rsidRDefault="00562C1C" w:rsidP="00562C1C"/>
    <w:p w14:paraId="4337D85C" w14:textId="77777777" w:rsidR="00562C1C" w:rsidRDefault="00562C1C" w:rsidP="00562C1C">
      <w:r>
        <w:t>El complemento circunstancial es un complemento del predicado que indica las circunstancias en las que se desarrolla la acción: de lugar, de tiempo, de modo, de compañía, de finalidad... En muchas ocasiones, podremos suprimir el C. circunstancial, sin que la oración apenas pierda contenido. También se caracterizan porque pueden aparecer en número ilimitado en la misma oración.</w:t>
      </w:r>
    </w:p>
    <w:p w14:paraId="507406CE" w14:textId="77777777" w:rsidR="00562C1C" w:rsidRDefault="00562C1C" w:rsidP="00562C1C"/>
    <w:p w14:paraId="0E35EE52" w14:textId="77777777" w:rsidR="00562C1C" w:rsidRDefault="00562C1C" w:rsidP="00562C1C">
      <w:r>
        <w:t>Clasificación:</w:t>
      </w:r>
    </w:p>
    <w:p w14:paraId="46047F54" w14:textId="77777777" w:rsidR="00562C1C" w:rsidRDefault="00562C1C" w:rsidP="00562C1C"/>
    <w:p w14:paraId="3595948E" w14:textId="77777777" w:rsidR="00562C1C" w:rsidRDefault="00562C1C" w:rsidP="00562C1C"/>
    <w:p w14:paraId="4670D9A9" w14:textId="77777777" w:rsidR="00562C1C" w:rsidRDefault="00562C1C" w:rsidP="00562C1C">
      <w:pPr>
        <w:numPr>
          <w:ilvl w:val="0"/>
          <w:numId w:val="91"/>
        </w:numPr>
      </w:pPr>
      <w:r>
        <w:t xml:space="preserve"> C.C. de LUGAR: -</w:t>
      </w:r>
      <w:r>
        <w:rPr>
          <w:b/>
          <w:bCs/>
        </w:rPr>
        <w:t xml:space="preserve"> En su casa </w:t>
      </w:r>
      <w:r>
        <w:t>no cogen el teléfono.</w:t>
      </w:r>
    </w:p>
    <w:p w14:paraId="725B0C92" w14:textId="77777777" w:rsidR="00562C1C" w:rsidRDefault="00562C1C" w:rsidP="00562C1C">
      <w:pPr>
        <w:numPr>
          <w:ilvl w:val="0"/>
          <w:numId w:val="91"/>
        </w:numPr>
      </w:pPr>
      <w:r>
        <w:t xml:space="preserve"> C.C. de MODO: - Escucha </w:t>
      </w:r>
      <w:r>
        <w:rPr>
          <w:b/>
          <w:bCs/>
        </w:rPr>
        <w:t>con mucha atención.</w:t>
      </w:r>
    </w:p>
    <w:p w14:paraId="29FE37A0" w14:textId="77777777" w:rsidR="00562C1C" w:rsidRDefault="00562C1C" w:rsidP="00562C1C">
      <w:pPr>
        <w:numPr>
          <w:ilvl w:val="0"/>
          <w:numId w:val="91"/>
        </w:numPr>
      </w:pPr>
      <w:r>
        <w:t xml:space="preserve"> C.C. de TIEMPO: -</w:t>
      </w:r>
      <w:r>
        <w:rPr>
          <w:b/>
          <w:bCs/>
        </w:rPr>
        <w:t xml:space="preserve"> Esta mañana</w:t>
      </w:r>
      <w:r>
        <w:t xml:space="preserve"> nos hemos quedado dormidos.</w:t>
      </w:r>
    </w:p>
    <w:p w14:paraId="18A8AEE6" w14:textId="77777777" w:rsidR="00562C1C" w:rsidRDefault="00562C1C" w:rsidP="00562C1C">
      <w:pPr>
        <w:numPr>
          <w:ilvl w:val="0"/>
          <w:numId w:val="91"/>
        </w:numPr>
      </w:pPr>
      <w:r>
        <w:t xml:space="preserve">C.C. de COMPAÑÍA: - Me gustaría ir </w:t>
      </w:r>
      <w:r>
        <w:rPr>
          <w:b/>
          <w:bCs/>
        </w:rPr>
        <w:t>con vosotros.</w:t>
      </w:r>
    </w:p>
    <w:p w14:paraId="1A4A62C2" w14:textId="77777777" w:rsidR="00562C1C" w:rsidRDefault="00562C1C" w:rsidP="00562C1C">
      <w:pPr>
        <w:numPr>
          <w:ilvl w:val="0"/>
          <w:numId w:val="91"/>
        </w:numPr>
      </w:pPr>
      <w:r>
        <w:t xml:space="preserve"> C.C. de CANTIDAD: - Este niño come </w:t>
      </w:r>
      <w:r>
        <w:rPr>
          <w:b/>
          <w:bCs/>
        </w:rPr>
        <w:t>muy poco.</w:t>
      </w:r>
    </w:p>
    <w:p w14:paraId="32BB5E9B" w14:textId="77777777" w:rsidR="00562C1C" w:rsidRDefault="00562C1C" w:rsidP="00562C1C">
      <w:pPr>
        <w:numPr>
          <w:ilvl w:val="0"/>
          <w:numId w:val="91"/>
        </w:numPr>
      </w:pPr>
      <w:r>
        <w:t xml:space="preserve"> C.C. de CAUSA: - Parece preocupado </w:t>
      </w:r>
      <w:r>
        <w:rPr>
          <w:b/>
          <w:bCs/>
        </w:rPr>
        <w:t>por la enfermedad de su padre.</w:t>
      </w:r>
    </w:p>
    <w:p w14:paraId="592927A4" w14:textId="77777777" w:rsidR="00562C1C" w:rsidRDefault="00562C1C" w:rsidP="00562C1C">
      <w:pPr>
        <w:numPr>
          <w:ilvl w:val="0"/>
          <w:numId w:val="91"/>
        </w:numPr>
      </w:pPr>
      <w:r>
        <w:t xml:space="preserve"> C.C. de FINALIDAD: - Id a casa </w:t>
      </w:r>
      <w:r>
        <w:rPr>
          <w:b/>
          <w:bCs/>
        </w:rPr>
        <w:t>por los documentos.</w:t>
      </w:r>
    </w:p>
    <w:p w14:paraId="1AE2956C" w14:textId="77777777" w:rsidR="00562C1C" w:rsidRDefault="00562C1C" w:rsidP="00562C1C">
      <w:pPr>
        <w:numPr>
          <w:ilvl w:val="0"/>
          <w:numId w:val="91"/>
        </w:numPr>
      </w:pPr>
      <w:r>
        <w:t xml:space="preserve"> C.C. de INSTRUMENTO: - Sécate el pelo </w:t>
      </w:r>
      <w:r>
        <w:rPr>
          <w:b/>
          <w:bCs/>
        </w:rPr>
        <w:t>con esta toalla</w:t>
      </w:r>
      <w:r>
        <w:t>.</w:t>
      </w:r>
    </w:p>
    <w:p w14:paraId="018B17B8" w14:textId="77777777" w:rsidR="00562C1C" w:rsidRDefault="00562C1C" w:rsidP="00562C1C">
      <w:pPr>
        <w:numPr>
          <w:ilvl w:val="0"/>
          <w:numId w:val="91"/>
        </w:numPr>
      </w:pPr>
      <w:r>
        <w:t xml:space="preserve">CC. de MATERIA – Hizo un muñeco </w:t>
      </w:r>
      <w:r>
        <w:rPr>
          <w:b/>
          <w:bCs/>
        </w:rPr>
        <w:t>con con telas viejas.</w:t>
      </w:r>
    </w:p>
    <w:p w14:paraId="5019AC42" w14:textId="77777777" w:rsidR="00562C1C" w:rsidRDefault="00562C1C" w:rsidP="00562C1C"/>
    <w:p w14:paraId="03F24596" w14:textId="77777777" w:rsidR="00562C1C" w:rsidRDefault="00562C1C" w:rsidP="00562C1C">
      <w:r>
        <w:t xml:space="preserve"> El complemento circunstancial puede presentar construcciones muy diversas:</w:t>
      </w:r>
    </w:p>
    <w:p w14:paraId="00642FC3" w14:textId="77777777" w:rsidR="00562C1C" w:rsidRDefault="00562C1C" w:rsidP="00562C1C">
      <w:r>
        <w:t>a) Un S. ADVERBIAL: - Allí estaremos. -</w:t>
      </w:r>
    </w:p>
    <w:p w14:paraId="1E88FC05" w14:textId="77777777" w:rsidR="00562C1C" w:rsidRDefault="00562C1C" w:rsidP="00562C1C">
      <w:pPr>
        <w:numPr>
          <w:ilvl w:val="0"/>
          <w:numId w:val="91"/>
        </w:numPr>
      </w:pPr>
      <w:r>
        <w:t xml:space="preserve"> b) Un S. NOMINAL: - Te espero la próxima semana.</w:t>
      </w:r>
    </w:p>
    <w:p w14:paraId="08391DCB" w14:textId="77777777" w:rsidR="00562C1C" w:rsidRDefault="00562C1C" w:rsidP="00562C1C">
      <w:pPr>
        <w:numPr>
          <w:ilvl w:val="0"/>
          <w:numId w:val="91"/>
        </w:numPr>
      </w:pPr>
      <w:r>
        <w:t>c) Un S. PREPOSICINAL: - Está prohibido en toda la calle</w:t>
      </w:r>
    </w:p>
    <w:p w14:paraId="1238ABAC" w14:textId="77777777" w:rsidR="00562C1C" w:rsidRDefault="00562C1C" w:rsidP="00562C1C">
      <w:pPr>
        <w:numPr>
          <w:ilvl w:val="0"/>
          <w:numId w:val="91"/>
        </w:numPr>
      </w:pPr>
      <w:r>
        <w:t>d) PREP. + ADVERBIO: - Está enferma desde entonces.</w:t>
      </w:r>
    </w:p>
    <w:p w14:paraId="231E9E6F"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1928"/>
        <w:gridCol w:w="1928"/>
        <w:gridCol w:w="1927"/>
        <w:gridCol w:w="1927"/>
        <w:gridCol w:w="1927"/>
      </w:tblGrid>
      <w:tr w:rsidR="00562C1C" w14:paraId="0ED0A38C" w14:textId="77777777" w:rsidTr="005335E5">
        <w:tblPrEx>
          <w:tblCellMar>
            <w:top w:w="0" w:type="dxa"/>
            <w:bottom w:w="0" w:type="dxa"/>
          </w:tblCellMar>
        </w:tblPrEx>
        <w:tc>
          <w:tcPr>
            <w:tcW w:w="1928"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68B0BD99" w14:textId="77777777" w:rsidR="00562C1C" w:rsidRDefault="00562C1C" w:rsidP="005335E5">
            <w:pPr>
              <w:rPr>
                <w:rFonts w:eastAsia="Times New Roman" w:cs="Times New Roman"/>
              </w:rPr>
            </w:pPr>
            <w:r>
              <w:rPr>
                <w:rFonts w:eastAsia="Times New Roman" w:cs="Times New Roman"/>
              </w:rPr>
              <w:t>Este</w:t>
            </w:r>
          </w:p>
        </w:tc>
        <w:tc>
          <w:tcPr>
            <w:tcW w:w="1928"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5F66760A" w14:textId="77777777" w:rsidR="00562C1C" w:rsidRDefault="00562C1C" w:rsidP="005335E5">
            <w:pPr>
              <w:rPr>
                <w:rFonts w:eastAsia="Times New Roman" w:cs="Times New Roman"/>
              </w:rPr>
            </w:pPr>
            <w:r>
              <w:rPr>
                <w:rFonts w:eastAsia="Times New Roman" w:cs="Times New Roman"/>
              </w:rPr>
              <w:t>niño</w:t>
            </w:r>
          </w:p>
        </w:tc>
        <w:tc>
          <w:tcPr>
            <w:tcW w:w="1927"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78CB4734" w14:textId="77777777" w:rsidR="00562C1C" w:rsidRDefault="00562C1C" w:rsidP="005335E5">
            <w:pPr>
              <w:rPr>
                <w:rFonts w:eastAsia="Times New Roman" w:cs="Times New Roman"/>
              </w:rPr>
            </w:pPr>
            <w:r>
              <w:rPr>
                <w:rFonts w:eastAsia="Times New Roman" w:cs="Times New Roman"/>
              </w:rPr>
              <w:t>come</w:t>
            </w:r>
          </w:p>
        </w:tc>
        <w:tc>
          <w:tcPr>
            <w:tcW w:w="1927"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29779379" w14:textId="77777777" w:rsidR="00562C1C" w:rsidRDefault="00562C1C" w:rsidP="005335E5">
            <w:pPr>
              <w:rPr>
                <w:rFonts w:eastAsia="Times New Roman" w:cs="Times New Roman"/>
              </w:rPr>
            </w:pPr>
            <w:r>
              <w:rPr>
                <w:rFonts w:eastAsia="Times New Roman" w:cs="Times New Roman"/>
              </w:rPr>
              <w:t>muy</w:t>
            </w:r>
          </w:p>
        </w:tc>
        <w:tc>
          <w:tcPr>
            <w:tcW w:w="1927" w:type="dxa"/>
            <w:tcBorders>
              <w:top w:val="single" w:sz="2" w:space="0" w:color="000000"/>
              <w:left w:val="single" w:sz="2" w:space="0" w:color="000000"/>
              <w:bottom w:val="single" w:sz="2" w:space="0" w:color="000000"/>
              <w:right w:val="single" w:sz="2" w:space="0" w:color="000000"/>
            </w:tcBorders>
            <w:shd w:val="clear" w:color="auto" w:fill="FF3399"/>
            <w:tcMar>
              <w:top w:w="55" w:type="dxa"/>
              <w:left w:w="55" w:type="dxa"/>
              <w:bottom w:w="55" w:type="dxa"/>
              <w:right w:w="55" w:type="dxa"/>
            </w:tcMar>
          </w:tcPr>
          <w:p w14:paraId="6B614CEA" w14:textId="77777777" w:rsidR="00562C1C" w:rsidRDefault="00562C1C" w:rsidP="005335E5">
            <w:pPr>
              <w:rPr>
                <w:rFonts w:eastAsia="Times New Roman" w:cs="Times New Roman"/>
              </w:rPr>
            </w:pPr>
            <w:r>
              <w:rPr>
                <w:rFonts w:eastAsia="Times New Roman" w:cs="Times New Roman"/>
              </w:rPr>
              <w:t>poco</w:t>
            </w:r>
          </w:p>
        </w:tc>
      </w:tr>
      <w:tr w:rsidR="00562C1C" w14:paraId="41EE24D0"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751EF31E" w14:textId="77777777" w:rsidR="00562C1C" w:rsidRDefault="00562C1C" w:rsidP="005335E5">
            <w:pPr>
              <w:rPr>
                <w:rFonts w:eastAsia="Times New Roman" w:cs="Times New Roman"/>
                <w:sz w:val="20"/>
                <w:szCs w:val="20"/>
              </w:rPr>
            </w:pPr>
          </w:p>
        </w:tc>
        <w:tc>
          <w:tcPr>
            <w:tcW w:w="1928" w:type="dxa"/>
            <w:tcBorders>
              <w:left w:val="single" w:sz="2" w:space="0" w:color="000000"/>
              <w:bottom w:val="single" w:sz="2" w:space="0" w:color="000000"/>
            </w:tcBorders>
            <w:tcMar>
              <w:top w:w="55" w:type="dxa"/>
              <w:left w:w="55" w:type="dxa"/>
              <w:bottom w:w="55" w:type="dxa"/>
              <w:right w:w="55" w:type="dxa"/>
            </w:tcMar>
          </w:tcPr>
          <w:p w14:paraId="3F61CE1E" w14:textId="77777777" w:rsidR="00562C1C" w:rsidRDefault="00562C1C" w:rsidP="005335E5">
            <w:pPr>
              <w:rPr>
                <w:rFonts w:eastAsia="Times New Roman" w:cs="Times New Roman"/>
                <w:sz w:val="20"/>
                <w:szCs w:val="20"/>
              </w:rPr>
            </w:pPr>
          </w:p>
        </w:tc>
        <w:tc>
          <w:tcPr>
            <w:tcW w:w="1927" w:type="dxa"/>
            <w:tcBorders>
              <w:left w:val="single" w:sz="2" w:space="0" w:color="000000"/>
              <w:bottom w:val="single" w:sz="2" w:space="0" w:color="000000"/>
            </w:tcBorders>
            <w:tcMar>
              <w:top w:w="55" w:type="dxa"/>
              <w:left w:w="55" w:type="dxa"/>
              <w:bottom w:w="55" w:type="dxa"/>
              <w:right w:w="55" w:type="dxa"/>
            </w:tcMar>
          </w:tcPr>
          <w:p w14:paraId="262D376E" w14:textId="77777777" w:rsidR="00562C1C" w:rsidRDefault="00562C1C" w:rsidP="005335E5">
            <w:pPr>
              <w:rPr>
                <w:rFonts w:eastAsia="Times New Roman" w:cs="Times New Roman"/>
                <w:sz w:val="20"/>
                <w:szCs w:val="20"/>
              </w:rPr>
            </w:pPr>
          </w:p>
        </w:tc>
        <w:tc>
          <w:tcPr>
            <w:tcW w:w="1927" w:type="dxa"/>
            <w:tcBorders>
              <w:left w:val="single" w:sz="2" w:space="0" w:color="000000"/>
              <w:bottom w:val="single" w:sz="2" w:space="0" w:color="000000"/>
            </w:tcBorders>
            <w:tcMar>
              <w:top w:w="55" w:type="dxa"/>
              <w:left w:w="55" w:type="dxa"/>
              <w:bottom w:w="55" w:type="dxa"/>
              <w:right w:w="55" w:type="dxa"/>
            </w:tcMar>
          </w:tcPr>
          <w:p w14:paraId="2FB44B55"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9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2BAC396" w14:textId="77777777" w:rsidR="00562C1C" w:rsidRDefault="00562C1C" w:rsidP="005335E5">
            <w:pPr>
              <w:rPr>
                <w:rFonts w:eastAsia="Times New Roman" w:cs="Times New Roman"/>
                <w:sz w:val="20"/>
                <w:szCs w:val="20"/>
              </w:rPr>
            </w:pPr>
            <w:r>
              <w:rPr>
                <w:rFonts w:eastAsia="Times New Roman" w:cs="Times New Roman"/>
                <w:sz w:val="20"/>
                <w:szCs w:val="20"/>
              </w:rPr>
              <w:t>Núcleo- adverbio</w:t>
            </w:r>
          </w:p>
        </w:tc>
      </w:tr>
      <w:tr w:rsidR="00562C1C" w14:paraId="78AC6FFF"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680718CD"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928" w:type="dxa"/>
            <w:tcBorders>
              <w:left w:val="single" w:sz="2" w:space="0" w:color="000000"/>
              <w:bottom w:val="single" w:sz="2" w:space="0" w:color="000000"/>
            </w:tcBorders>
            <w:tcMar>
              <w:top w:w="55" w:type="dxa"/>
              <w:left w:w="55" w:type="dxa"/>
              <w:bottom w:w="55" w:type="dxa"/>
              <w:right w:w="55" w:type="dxa"/>
            </w:tcMar>
          </w:tcPr>
          <w:p w14:paraId="734F571F" w14:textId="77777777" w:rsidR="00562C1C" w:rsidRDefault="00562C1C" w:rsidP="005335E5">
            <w:pPr>
              <w:rPr>
                <w:rFonts w:eastAsia="Times New Roman" w:cs="Times New Roman"/>
                <w:sz w:val="20"/>
                <w:szCs w:val="20"/>
              </w:rPr>
            </w:pPr>
            <w:r>
              <w:rPr>
                <w:rFonts w:eastAsia="Times New Roman" w:cs="Times New Roman"/>
                <w:sz w:val="20"/>
                <w:szCs w:val="20"/>
              </w:rPr>
              <w:t>Núcleo - sustantivo</w:t>
            </w:r>
          </w:p>
        </w:tc>
        <w:tc>
          <w:tcPr>
            <w:tcW w:w="1927" w:type="dxa"/>
            <w:tcBorders>
              <w:left w:val="single" w:sz="2" w:space="0" w:color="000000"/>
              <w:bottom w:val="single" w:sz="2" w:space="0" w:color="000000"/>
            </w:tcBorders>
            <w:tcMar>
              <w:top w:w="55" w:type="dxa"/>
              <w:left w:w="55" w:type="dxa"/>
              <w:bottom w:w="55" w:type="dxa"/>
              <w:right w:w="55" w:type="dxa"/>
            </w:tcMar>
          </w:tcPr>
          <w:p w14:paraId="45CE3A9F" w14:textId="77777777" w:rsidR="00562C1C" w:rsidRDefault="00562C1C" w:rsidP="005335E5">
            <w:pPr>
              <w:rPr>
                <w:rFonts w:eastAsia="Times New Roman" w:cs="Times New Roman"/>
                <w:sz w:val="20"/>
                <w:szCs w:val="20"/>
              </w:rPr>
            </w:pPr>
            <w:r>
              <w:rPr>
                <w:rFonts w:eastAsia="Times New Roman" w:cs="Times New Roman"/>
                <w:sz w:val="20"/>
                <w:szCs w:val="20"/>
              </w:rPr>
              <w:t>Núcleo- verbo</w:t>
            </w:r>
          </w:p>
        </w:tc>
        <w:tc>
          <w:tcPr>
            <w:tcW w:w="1927" w:type="dxa"/>
            <w:tcBorders>
              <w:left w:val="single" w:sz="2" w:space="0" w:color="000000"/>
              <w:bottom w:val="single" w:sz="2" w:space="0" w:color="000000"/>
            </w:tcBorders>
            <w:shd w:val="clear" w:color="auto" w:fill="0000CC"/>
            <w:tcMar>
              <w:top w:w="55" w:type="dxa"/>
              <w:left w:w="55" w:type="dxa"/>
              <w:bottom w:w="55" w:type="dxa"/>
              <w:right w:w="55" w:type="dxa"/>
            </w:tcMar>
          </w:tcPr>
          <w:p w14:paraId="13ABB111" w14:textId="77777777" w:rsidR="00562C1C" w:rsidRDefault="00562C1C" w:rsidP="005335E5">
            <w:pPr>
              <w:rPr>
                <w:rFonts w:eastAsia="Times New Roman" w:cs="Times New Roman"/>
                <w:color w:val="333333"/>
                <w:sz w:val="20"/>
                <w:szCs w:val="20"/>
              </w:rPr>
            </w:pPr>
            <w:r>
              <w:rPr>
                <w:rFonts w:eastAsia="Times New Roman" w:cs="Times New Roman"/>
                <w:color w:val="333333"/>
                <w:sz w:val="20"/>
                <w:szCs w:val="20"/>
              </w:rPr>
              <w:t>S. Adver.( CCCantidad)</w:t>
            </w:r>
          </w:p>
        </w:tc>
        <w:tc>
          <w:tcPr>
            <w:tcW w:w="1927" w:type="dxa"/>
            <w:tcBorders>
              <w:left w:val="single" w:sz="2" w:space="0" w:color="000000"/>
              <w:bottom w:val="single" w:sz="2" w:space="0" w:color="000000"/>
              <w:right w:val="single" w:sz="2" w:space="0" w:color="000000"/>
            </w:tcBorders>
            <w:shd w:val="clear" w:color="auto" w:fill="0000CC"/>
            <w:tcMar>
              <w:top w:w="55" w:type="dxa"/>
              <w:left w:w="55" w:type="dxa"/>
              <w:bottom w:w="55" w:type="dxa"/>
              <w:right w:w="55" w:type="dxa"/>
            </w:tcMar>
          </w:tcPr>
          <w:p w14:paraId="3CB4A1B5" w14:textId="77777777" w:rsidR="00562C1C" w:rsidRDefault="00562C1C" w:rsidP="005335E5">
            <w:pPr>
              <w:rPr>
                <w:rFonts w:eastAsia="Times New Roman" w:cs="Times New Roman"/>
                <w:sz w:val="20"/>
                <w:szCs w:val="20"/>
              </w:rPr>
            </w:pPr>
          </w:p>
        </w:tc>
      </w:tr>
      <w:tr w:rsidR="00562C1C" w14:paraId="6CAA922A"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FFFF00"/>
            <w:tcMar>
              <w:top w:w="55" w:type="dxa"/>
              <w:left w:w="55" w:type="dxa"/>
              <w:bottom w:w="55" w:type="dxa"/>
              <w:right w:w="55" w:type="dxa"/>
            </w:tcMar>
          </w:tcPr>
          <w:p w14:paraId="0A518246" w14:textId="77777777" w:rsidR="00562C1C" w:rsidRDefault="00562C1C" w:rsidP="005335E5">
            <w:pPr>
              <w:rPr>
                <w:rFonts w:eastAsia="Times New Roman" w:cs="Times New Roman"/>
                <w:sz w:val="20"/>
                <w:szCs w:val="20"/>
              </w:rPr>
            </w:pPr>
            <w:r>
              <w:rPr>
                <w:rFonts w:eastAsia="Times New Roman" w:cs="Times New Roman"/>
                <w:sz w:val="20"/>
                <w:szCs w:val="20"/>
              </w:rPr>
              <w:t>S.N- Sujeto</w:t>
            </w:r>
          </w:p>
        </w:tc>
        <w:tc>
          <w:tcPr>
            <w:tcW w:w="1928" w:type="dxa"/>
            <w:tcBorders>
              <w:left w:val="single" w:sz="2" w:space="0" w:color="000000"/>
              <w:bottom w:val="single" w:sz="2" w:space="0" w:color="000000"/>
            </w:tcBorders>
            <w:shd w:val="clear" w:color="auto" w:fill="FFFF00"/>
            <w:tcMar>
              <w:top w:w="55" w:type="dxa"/>
              <w:left w:w="55" w:type="dxa"/>
              <w:bottom w:w="55" w:type="dxa"/>
              <w:right w:w="55" w:type="dxa"/>
            </w:tcMar>
          </w:tcPr>
          <w:p w14:paraId="73FF7BFC" w14:textId="77777777" w:rsidR="00562C1C" w:rsidRDefault="00562C1C" w:rsidP="005335E5">
            <w:pPr>
              <w:rPr>
                <w:rFonts w:eastAsia="Times New Roman" w:cs="Times New Roman"/>
                <w:sz w:val="20"/>
                <w:szCs w:val="20"/>
              </w:rPr>
            </w:pPr>
            <w:r>
              <w:rPr>
                <w:rFonts w:eastAsia="Times New Roman" w:cs="Times New Roman"/>
                <w:sz w:val="20"/>
                <w:szCs w:val="20"/>
              </w:rPr>
              <w:t xml:space="preserve"> </w:t>
            </w:r>
          </w:p>
        </w:tc>
        <w:tc>
          <w:tcPr>
            <w:tcW w:w="1927" w:type="dxa"/>
            <w:tcBorders>
              <w:left w:val="single" w:sz="2" w:space="0" w:color="000000"/>
              <w:bottom w:val="single" w:sz="2" w:space="0" w:color="000000"/>
            </w:tcBorders>
            <w:shd w:val="clear" w:color="auto" w:fill="00CC33"/>
            <w:tcMar>
              <w:top w:w="55" w:type="dxa"/>
              <w:left w:w="55" w:type="dxa"/>
              <w:bottom w:w="55" w:type="dxa"/>
              <w:right w:w="55" w:type="dxa"/>
            </w:tcMar>
          </w:tcPr>
          <w:p w14:paraId="2B447A78" w14:textId="77777777" w:rsidR="00562C1C" w:rsidRDefault="00562C1C" w:rsidP="005335E5">
            <w:pPr>
              <w:rPr>
                <w:rFonts w:eastAsia="Times New Roman" w:cs="Times New Roman"/>
                <w:color w:val="007826"/>
                <w:sz w:val="20"/>
                <w:szCs w:val="20"/>
              </w:rPr>
            </w:pPr>
            <w:r>
              <w:rPr>
                <w:rFonts w:eastAsia="Times New Roman" w:cs="Times New Roman"/>
                <w:color w:val="007826"/>
                <w:sz w:val="20"/>
                <w:szCs w:val="20"/>
              </w:rPr>
              <w:t>S.V. Predicado Verbal</w:t>
            </w:r>
          </w:p>
        </w:tc>
        <w:tc>
          <w:tcPr>
            <w:tcW w:w="1927" w:type="dxa"/>
            <w:tcBorders>
              <w:left w:val="single" w:sz="2" w:space="0" w:color="000000"/>
              <w:bottom w:val="single" w:sz="2" w:space="0" w:color="000000"/>
            </w:tcBorders>
            <w:shd w:val="clear" w:color="auto" w:fill="00CC33"/>
            <w:tcMar>
              <w:top w:w="55" w:type="dxa"/>
              <w:left w:w="55" w:type="dxa"/>
              <w:bottom w:w="55" w:type="dxa"/>
              <w:right w:w="55" w:type="dxa"/>
            </w:tcMar>
          </w:tcPr>
          <w:p w14:paraId="7D1B143F" w14:textId="77777777" w:rsidR="00562C1C" w:rsidRDefault="00562C1C" w:rsidP="005335E5">
            <w:pPr>
              <w:rPr>
                <w:rFonts w:eastAsia="Times New Roman" w:cs="Times New Roman"/>
                <w:color w:val="007826"/>
                <w:sz w:val="20"/>
                <w:szCs w:val="20"/>
              </w:rPr>
            </w:pPr>
          </w:p>
        </w:tc>
        <w:tc>
          <w:tcPr>
            <w:tcW w:w="1927" w:type="dxa"/>
            <w:tcBorders>
              <w:left w:val="single" w:sz="2" w:space="0" w:color="000000"/>
              <w:bottom w:val="single" w:sz="2" w:space="0" w:color="000000"/>
              <w:right w:val="single" w:sz="2" w:space="0" w:color="000000"/>
            </w:tcBorders>
            <w:shd w:val="clear" w:color="auto" w:fill="00CC33"/>
            <w:tcMar>
              <w:top w:w="55" w:type="dxa"/>
              <w:left w:w="55" w:type="dxa"/>
              <w:bottom w:w="55" w:type="dxa"/>
              <w:right w:w="55" w:type="dxa"/>
            </w:tcMar>
          </w:tcPr>
          <w:p w14:paraId="12E4C01B" w14:textId="77777777" w:rsidR="00562C1C" w:rsidRDefault="00562C1C" w:rsidP="005335E5">
            <w:pPr>
              <w:rPr>
                <w:rFonts w:eastAsia="Times New Roman" w:cs="Times New Roman"/>
                <w:color w:val="007826"/>
                <w:sz w:val="20"/>
                <w:szCs w:val="20"/>
              </w:rPr>
            </w:pPr>
          </w:p>
        </w:tc>
      </w:tr>
    </w:tbl>
    <w:p w14:paraId="66B64499" w14:textId="77777777" w:rsidR="00562C1C" w:rsidRDefault="00562C1C" w:rsidP="00562C1C"/>
    <w:p w14:paraId="79729EC9" w14:textId="77777777" w:rsidR="00562C1C" w:rsidRDefault="00562C1C" w:rsidP="00562C1C"/>
    <w:p w14:paraId="3D4272DD" w14:textId="77777777" w:rsidR="00562C1C" w:rsidRDefault="00562C1C" w:rsidP="00562C1C"/>
    <w:p w14:paraId="393D6D37" w14:textId="77777777" w:rsidR="00562C1C" w:rsidRDefault="00562C1C" w:rsidP="00562C1C">
      <w:pPr>
        <w:numPr>
          <w:ilvl w:val="0"/>
          <w:numId w:val="92"/>
        </w:numPr>
        <w:rPr>
          <w:b/>
          <w:bCs/>
        </w:rPr>
      </w:pPr>
      <w:r>
        <w:rPr>
          <w:b/>
          <w:bCs/>
        </w:rPr>
        <w:t>Complemento agente</w:t>
      </w:r>
    </w:p>
    <w:p w14:paraId="0493A429" w14:textId="77777777" w:rsidR="00562C1C" w:rsidRDefault="00562C1C" w:rsidP="00562C1C"/>
    <w:p w14:paraId="2F0D6FD1" w14:textId="77777777" w:rsidR="00562C1C" w:rsidRDefault="00562C1C" w:rsidP="00562C1C"/>
    <w:p w14:paraId="3187843C" w14:textId="77777777" w:rsidR="00562C1C" w:rsidRDefault="00562C1C" w:rsidP="00562C1C">
      <w:r>
        <w:t xml:space="preserve">El Complemento Agente es un complemento del verbo que indica quién realiza la acción en las oraciones pasivas. En cuanto al significado, es la misma función que realiza el SUJETO en las oraciones activas, por lo tanto, la mejor manera de reconocerlo es transformar la oración en activa. -Fue abandonado </w:t>
      </w:r>
      <w:r>
        <w:rPr>
          <w:b/>
          <w:bCs/>
        </w:rPr>
        <w:t xml:space="preserve">por todos sus parientes </w:t>
      </w:r>
      <w:r>
        <w:t>= Todos sus parientes lo abandonaron.</w:t>
      </w:r>
    </w:p>
    <w:p w14:paraId="36E8CD6F" w14:textId="77777777" w:rsidR="00562C1C" w:rsidRDefault="00562C1C" w:rsidP="00562C1C"/>
    <w:p w14:paraId="1C1DFAC9" w14:textId="77777777" w:rsidR="00562C1C" w:rsidRDefault="00562C1C" w:rsidP="00562C1C">
      <w:r>
        <w:t>El complemento agente siempre está formado por una construcción preposicional (Prep. + SN), introducido siempre por la preposición POR. No debe confundirde con ciertos complementos circunstanciales: - El delegado fue elegido por un año. C.C.T. - El delegado fue elegido por sus compañeros.</w:t>
      </w:r>
    </w:p>
    <w:p w14:paraId="452AB43B" w14:textId="77777777" w:rsidR="00562C1C" w:rsidRDefault="00562C1C" w:rsidP="00562C1C"/>
    <w:p w14:paraId="125112A7" w14:textId="77777777" w:rsidR="00562C1C" w:rsidRDefault="00562C1C" w:rsidP="00562C1C"/>
    <w:p w14:paraId="4B4554A1"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1606"/>
        <w:gridCol w:w="1606"/>
        <w:gridCol w:w="1606"/>
        <w:gridCol w:w="1606"/>
        <w:gridCol w:w="1606"/>
        <w:gridCol w:w="1607"/>
      </w:tblGrid>
      <w:tr w:rsidR="00562C1C" w14:paraId="679ECA86" w14:textId="77777777" w:rsidTr="005335E5">
        <w:tblPrEx>
          <w:tblCellMar>
            <w:top w:w="0" w:type="dxa"/>
            <w:bottom w:w="0" w:type="dxa"/>
          </w:tblCellMar>
        </w:tblPrEx>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3DCC74A9" w14:textId="77777777" w:rsidR="00562C1C" w:rsidRDefault="00562C1C" w:rsidP="005335E5">
            <w:pPr>
              <w:rPr>
                <w:rFonts w:eastAsia="Times New Roman" w:cs="Times New Roman"/>
              </w:rPr>
            </w:pPr>
            <w:r>
              <w:rPr>
                <w:rFonts w:eastAsia="Times New Roman" w:cs="Times New Roman"/>
              </w:rPr>
              <w:lastRenderedPageBreak/>
              <w:t>El</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67A45EDE" w14:textId="77777777" w:rsidR="00562C1C" w:rsidRDefault="00562C1C" w:rsidP="005335E5">
            <w:pPr>
              <w:rPr>
                <w:rFonts w:eastAsia="Times New Roman" w:cs="Times New Roman"/>
              </w:rPr>
            </w:pPr>
            <w:r>
              <w:rPr>
                <w:rFonts w:eastAsia="Times New Roman" w:cs="Times New Roman"/>
              </w:rPr>
              <w:t>delegado</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27D864EF" w14:textId="77777777" w:rsidR="00562C1C" w:rsidRDefault="00562C1C" w:rsidP="005335E5">
            <w:pPr>
              <w:rPr>
                <w:rFonts w:eastAsia="Times New Roman" w:cs="Times New Roman"/>
              </w:rPr>
            </w:pPr>
            <w:r>
              <w:rPr>
                <w:rFonts w:eastAsia="Times New Roman" w:cs="Times New Roman"/>
              </w:rPr>
              <w:t>fue elegido</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33A4E916" w14:textId="77777777" w:rsidR="00562C1C" w:rsidRDefault="00562C1C" w:rsidP="005335E5">
            <w:pPr>
              <w:rPr>
                <w:rFonts w:eastAsia="Times New Roman" w:cs="Times New Roman"/>
              </w:rPr>
            </w:pPr>
            <w:r>
              <w:rPr>
                <w:rFonts w:eastAsia="Times New Roman" w:cs="Times New Roman"/>
              </w:rPr>
              <w:t>por</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588EB6AD" w14:textId="77777777" w:rsidR="00562C1C" w:rsidRDefault="00562C1C" w:rsidP="005335E5">
            <w:pPr>
              <w:rPr>
                <w:rFonts w:eastAsia="Times New Roman" w:cs="Times New Roman"/>
              </w:rPr>
            </w:pPr>
            <w:r>
              <w:rPr>
                <w:rFonts w:eastAsia="Times New Roman" w:cs="Times New Roman"/>
              </w:rPr>
              <w:t>sus</w:t>
            </w:r>
          </w:p>
        </w:tc>
        <w:tc>
          <w:tcPr>
            <w:tcW w:w="1607" w:type="dxa"/>
            <w:tcBorders>
              <w:top w:val="single" w:sz="2" w:space="0" w:color="000000"/>
              <w:left w:val="single" w:sz="2" w:space="0" w:color="000000"/>
              <w:bottom w:val="single" w:sz="2" w:space="0" w:color="000000"/>
              <w:right w:val="single" w:sz="2" w:space="0" w:color="000000"/>
            </w:tcBorders>
            <w:shd w:val="clear" w:color="auto" w:fill="FF3399"/>
            <w:tcMar>
              <w:top w:w="55" w:type="dxa"/>
              <w:left w:w="55" w:type="dxa"/>
              <w:bottom w:w="55" w:type="dxa"/>
              <w:right w:w="55" w:type="dxa"/>
            </w:tcMar>
          </w:tcPr>
          <w:p w14:paraId="7602E1D6" w14:textId="77777777" w:rsidR="00562C1C" w:rsidRDefault="00562C1C" w:rsidP="005335E5">
            <w:pPr>
              <w:rPr>
                <w:rFonts w:eastAsia="Times New Roman" w:cs="Times New Roman"/>
              </w:rPr>
            </w:pPr>
            <w:r>
              <w:rPr>
                <w:rFonts w:eastAsia="Times New Roman" w:cs="Times New Roman"/>
              </w:rPr>
              <w:t>compañeros</w:t>
            </w:r>
          </w:p>
        </w:tc>
      </w:tr>
      <w:tr w:rsidR="00562C1C" w14:paraId="4A36FACB" w14:textId="77777777" w:rsidTr="005335E5">
        <w:tblPrEx>
          <w:tblCellMar>
            <w:top w:w="0" w:type="dxa"/>
            <w:bottom w:w="0" w:type="dxa"/>
          </w:tblCellMar>
        </w:tblPrEx>
        <w:tc>
          <w:tcPr>
            <w:tcW w:w="1606" w:type="dxa"/>
            <w:tcBorders>
              <w:left w:val="single" w:sz="2" w:space="0" w:color="000000"/>
              <w:bottom w:val="single" w:sz="2" w:space="0" w:color="000000"/>
            </w:tcBorders>
            <w:tcMar>
              <w:top w:w="55" w:type="dxa"/>
              <w:left w:w="55" w:type="dxa"/>
              <w:bottom w:w="55" w:type="dxa"/>
              <w:right w:w="55" w:type="dxa"/>
            </w:tcMar>
          </w:tcPr>
          <w:p w14:paraId="51CC5337"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26A14B56"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14D3DA5E"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1E6CFD80"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5645D790" w14:textId="77777777" w:rsidR="00562C1C" w:rsidRDefault="00562C1C" w:rsidP="005335E5">
            <w:pPr>
              <w:rPr>
                <w:rFonts w:eastAsia="Times New Roman" w:cs="Times New Roman"/>
                <w:sz w:val="20"/>
                <w:szCs w:val="20"/>
              </w:rPr>
            </w:pPr>
            <w:r>
              <w:rPr>
                <w:rFonts w:eastAsia="Times New Roman" w:cs="Times New Roman"/>
                <w:sz w:val="20"/>
                <w:szCs w:val="20"/>
              </w:rPr>
              <w:t>Det.</w:t>
            </w:r>
          </w:p>
        </w:tc>
        <w:tc>
          <w:tcPr>
            <w:tcW w:w="160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06B94C4" w14:textId="77777777" w:rsidR="00562C1C" w:rsidRDefault="00562C1C" w:rsidP="005335E5">
            <w:pPr>
              <w:rPr>
                <w:rFonts w:eastAsia="Times New Roman" w:cs="Times New Roman"/>
                <w:sz w:val="20"/>
                <w:szCs w:val="20"/>
              </w:rPr>
            </w:pPr>
            <w:r>
              <w:rPr>
                <w:rFonts w:eastAsia="Times New Roman" w:cs="Times New Roman"/>
                <w:sz w:val="20"/>
                <w:szCs w:val="20"/>
              </w:rPr>
              <w:t>Núcleo- sustantivo</w:t>
            </w:r>
          </w:p>
        </w:tc>
      </w:tr>
      <w:tr w:rsidR="00562C1C" w14:paraId="53797A81" w14:textId="77777777" w:rsidTr="005335E5">
        <w:tblPrEx>
          <w:tblCellMar>
            <w:top w:w="0" w:type="dxa"/>
            <w:bottom w:w="0" w:type="dxa"/>
          </w:tblCellMar>
        </w:tblPrEx>
        <w:tc>
          <w:tcPr>
            <w:tcW w:w="1606" w:type="dxa"/>
            <w:tcBorders>
              <w:left w:val="single" w:sz="2" w:space="0" w:color="000000"/>
              <w:bottom w:val="single" w:sz="2" w:space="0" w:color="000000"/>
            </w:tcBorders>
            <w:tcMar>
              <w:top w:w="55" w:type="dxa"/>
              <w:left w:w="55" w:type="dxa"/>
              <w:bottom w:w="55" w:type="dxa"/>
              <w:right w:w="55" w:type="dxa"/>
            </w:tcMar>
          </w:tcPr>
          <w:p w14:paraId="3A40248C"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49C6F0CA"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70105EBB"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3F0F149C" w14:textId="77777777" w:rsidR="00562C1C" w:rsidRDefault="00562C1C" w:rsidP="005335E5">
            <w:pPr>
              <w:rPr>
                <w:rFonts w:eastAsia="Times New Roman" w:cs="Times New Roman"/>
                <w:sz w:val="20"/>
                <w:szCs w:val="20"/>
                <w:lang w:val="es-ES"/>
              </w:rPr>
            </w:pPr>
            <w:r>
              <w:rPr>
                <w:rFonts w:eastAsia="Times New Roman" w:cs="Times New Roman"/>
                <w:sz w:val="20"/>
                <w:szCs w:val="20"/>
                <w:lang w:val="es-ES"/>
              </w:rPr>
              <w:t>N</w:t>
            </w:r>
          </w:p>
        </w:tc>
        <w:tc>
          <w:tcPr>
            <w:tcW w:w="1606" w:type="dxa"/>
            <w:tcBorders>
              <w:left w:val="single" w:sz="2" w:space="0" w:color="000000"/>
              <w:bottom w:val="single" w:sz="2" w:space="0" w:color="000000"/>
            </w:tcBorders>
            <w:tcMar>
              <w:top w:w="55" w:type="dxa"/>
              <w:left w:w="55" w:type="dxa"/>
              <w:bottom w:w="55" w:type="dxa"/>
              <w:right w:w="55" w:type="dxa"/>
            </w:tcMar>
          </w:tcPr>
          <w:p w14:paraId="40967512" w14:textId="77777777" w:rsidR="00562C1C" w:rsidRDefault="00562C1C" w:rsidP="005335E5">
            <w:pPr>
              <w:rPr>
                <w:rFonts w:eastAsia="Times New Roman" w:cs="Times New Roman"/>
                <w:sz w:val="20"/>
                <w:szCs w:val="20"/>
              </w:rPr>
            </w:pPr>
            <w:r>
              <w:rPr>
                <w:rFonts w:eastAsia="Times New Roman" w:cs="Times New Roman"/>
                <w:sz w:val="20"/>
                <w:szCs w:val="20"/>
              </w:rPr>
              <w:t>T/ S. Nominal</w:t>
            </w:r>
          </w:p>
        </w:tc>
        <w:tc>
          <w:tcPr>
            <w:tcW w:w="160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16098E" w14:textId="77777777" w:rsidR="00562C1C" w:rsidRDefault="00562C1C" w:rsidP="005335E5">
            <w:pPr>
              <w:rPr>
                <w:rFonts w:eastAsia="Times New Roman" w:cs="Times New Roman"/>
                <w:sz w:val="20"/>
                <w:szCs w:val="20"/>
              </w:rPr>
            </w:pPr>
          </w:p>
        </w:tc>
      </w:tr>
      <w:tr w:rsidR="00562C1C" w14:paraId="7357664F" w14:textId="77777777" w:rsidTr="005335E5">
        <w:tblPrEx>
          <w:tblCellMar>
            <w:top w:w="0" w:type="dxa"/>
            <w:bottom w:w="0" w:type="dxa"/>
          </w:tblCellMar>
        </w:tblPrEx>
        <w:tc>
          <w:tcPr>
            <w:tcW w:w="1606" w:type="dxa"/>
            <w:tcBorders>
              <w:left w:val="single" w:sz="2" w:space="0" w:color="000000"/>
              <w:bottom w:val="single" w:sz="2" w:space="0" w:color="000000"/>
            </w:tcBorders>
            <w:tcMar>
              <w:top w:w="55" w:type="dxa"/>
              <w:left w:w="55" w:type="dxa"/>
              <w:bottom w:w="55" w:type="dxa"/>
              <w:right w:w="55" w:type="dxa"/>
            </w:tcMar>
          </w:tcPr>
          <w:p w14:paraId="765D929B"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606" w:type="dxa"/>
            <w:tcBorders>
              <w:left w:val="single" w:sz="2" w:space="0" w:color="000000"/>
              <w:bottom w:val="single" w:sz="2" w:space="0" w:color="000000"/>
            </w:tcBorders>
            <w:tcMar>
              <w:top w:w="55" w:type="dxa"/>
              <w:left w:w="55" w:type="dxa"/>
              <w:bottom w:w="55" w:type="dxa"/>
              <w:right w:w="55" w:type="dxa"/>
            </w:tcMar>
          </w:tcPr>
          <w:p w14:paraId="7ECE4C26" w14:textId="77777777" w:rsidR="00562C1C" w:rsidRDefault="00562C1C" w:rsidP="005335E5">
            <w:pPr>
              <w:rPr>
                <w:rFonts w:eastAsia="Times New Roman" w:cs="Times New Roman"/>
                <w:sz w:val="20"/>
                <w:szCs w:val="20"/>
              </w:rPr>
            </w:pPr>
            <w:r>
              <w:rPr>
                <w:rFonts w:eastAsia="Times New Roman" w:cs="Times New Roman"/>
                <w:sz w:val="20"/>
                <w:szCs w:val="20"/>
              </w:rPr>
              <w:t>Núcleo-sust.</w:t>
            </w:r>
          </w:p>
        </w:tc>
        <w:tc>
          <w:tcPr>
            <w:tcW w:w="1606" w:type="dxa"/>
            <w:tcBorders>
              <w:left w:val="single" w:sz="2" w:space="0" w:color="000000"/>
              <w:bottom w:val="single" w:sz="2" w:space="0" w:color="000000"/>
            </w:tcBorders>
            <w:tcMar>
              <w:top w:w="55" w:type="dxa"/>
              <w:left w:w="55" w:type="dxa"/>
              <w:bottom w:w="55" w:type="dxa"/>
              <w:right w:w="55" w:type="dxa"/>
            </w:tcMar>
          </w:tcPr>
          <w:p w14:paraId="4B4C5A25" w14:textId="77777777" w:rsidR="00562C1C" w:rsidRDefault="00562C1C" w:rsidP="005335E5">
            <w:pPr>
              <w:rPr>
                <w:rFonts w:eastAsia="Times New Roman" w:cs="Times New Roman"/>
                <w:sz w:val="20"/>
                <w:szCs w:val="20"/>
              </w:rPr>
            </w:pPr>
            <w:r>
              <w:rPr>
                <w:rFonts w:eastAsia="Times New Roman" w:cs="Times New Roman"/>
                <w:sz w:val="20"/>
                <w:szCs w:val="20"/>
              </w:rPr>
              <w:t>Núcleo- verbo</w:t>
            </w:r>
          </w:p>
        </w:tc>
        <w:tc>
          <w:tcPr>
            <w:tcW w:w="1606" w:type="dxa"/>
            <w:tcBorders>
              <w:left w:val="single" w:sz="2" w:space="0" w:color="000000"/>
              <w:bottom w:val="single" w:sz="2" w:space="0" w:color="000000"/>
            </w:tcBorders>
            <w:shd w:val="clear" w:color="auto" w:fill="0000CC"/>
            <w:tcMar>
              <w:top w:w="55" w:type="dxa"/>
              <w:left w:w="55" w:type="dxa"/>
              <w:bottom w:w="55" w:type="dxa"/>
              <w:right w:w="55" w:type="dxa"/>
            </w:tcMar>
          </w:tcPr>
          <w:p w14:paraId="4B2B1F86" w14:textId="77777777" w:rsidR="00562C1C" w:rsidRDefault="00562C1C" w:rsidP="005335E5">
            <w:pPr>
              <w:rPr>
                <w:rFonts w:eastAsia="Times New Roman" w:cs="Times New Roman"/>
                <w:sz w:val="20"/>
                <w:szCs w:val="20"/>
              </w:rPr>
            </w:pPr>
            <w:r>
              <w:rPr>
                <w:rFonts w:eastAsia="Times New Roman" w:cs="Times New Roman"/>
                <w:sz w:val="20"/>
                <w:szCs w:val="20"/>
              </w:rPr>
              <w:t>S. Prep.(C. Agente)</w:t>
            </w:r>
          </w:p>
        </w:tc>
        <w:tc>
          <w:tcPr>
            <w:tcW w:w="1606" w:type="dxa"/>
            <w:tcBorders>
              <w:left w:val="single" w:sz="2" w:space="0" w:color="000000"/>
              <w:bottom w:val="single" w:sz="2" w:space="0" w:color="000000"/>
            </w:tcBorders>
            <w:shd w:val="clear" w:color="auto" w:fill="0000CC"/>
            <w:tcMar>
              <w:top w:w="55" w:type="dxa"/>
              <w:left w:w="55" w:type="dxa"/>
              <w:bottom w:w="55" w:type="dxa"/>
              <w:right w:w="55" w:type="dxa"/>
            </w:tcMar>
          </w:tcPr>
          <w:p w14:paraId="5065289A" w14:textId="77777777" w:rsidR="00562C1C" w:rsidRDefault="00562C1C" w:rsidP="005335E5">
            <w:pPr>
              <w:rPr>
                <w:rFonts w:eastAsia="Times New Roman" w:cs="Times New Roman"/>
                <w:sz w:val="20"/>
                <w:szCs w:val="20"/>
              </w:rPr>
            </w:pPr>
          </w:p>
        </w:tc>
        <w:tc>
          <w:tcPr>
            <w:tcW w:w="1607" w:type="dxa"/>
            <w:tcBorders>
              <w:left w:val="single" w:sz="2" w:space="0" w:color="000000"/>
              <w:bottom w:val="single" w:sz="2" w:space="0" w:color="000000"/>
              <w:right w:val="single" w:sz="2" w:space="0" w:color="000000"/>
            </w:tcBorders>
            <w:shd w:val="clear" w:color="auto" w:fill="0000CC"/>
            <w:tcMar>
              <w:top w:w="55" w:type="dxa"/>
              <w:left w:w="55" w:type="dxa"/>
              <w:bottom w:w="55" w:type="dxa"/>
              <w:right w:w="55" w:type="dxa"/>
            </w:tcMar>
          </w:tcPr>
          <w:p w14:paraId="53D37C61" w14:textId="77777777" w:rsidR="00562C1C" w:rsidRDefault="00562C1C" w:rsidP="005335E5">
            <w:pPr>
              <w:rPr>
                <w:rFonts w:eastAsia="Times New Roman" w:cs="Times New Roman"/>
                <w:sz w:val="20"/>
                <w:szCs w:val="20"/>
              </w:rPr>
            </w:pPr>
          </w:p>
        </w:tc>
      </w:tr>
      <w:tr w:rsidR="00562C1C" w14:paraId="0A408853" w14:textId="77777777" w:rsidTr="005335E5">
        <w:tblPrEx>
          <w:tblCellMar>
            <w:top w:w="0" w:type="dxa"/>
            <w:bottom w:w="0" w:type="dxa"/>
          </w:tblCellMar>
        </w:tblPrEx>
        <w:tc>
          <w:tcPr>
            <w:tcW w:w="1606" w:type="dxa"/>
            <w:tcBorders>
              <w:left w:val="single" w:sz="2" w:space="0" w:color="000000"/>
              <w:bottom w:val="single" w:sz="2" w:space="0" w:color="000000"/>
            </w:tcBorders>
            <w:shd w:val="clear" w:color="auto" w:fill="FFFF00"/>
            <w:tcMar>
              <w:top w:w="55" w:type="dxa"/>
              <w:left w:w="55" w:type="dxa"/>
              <w:bottom w:w="55" w:type="dxa"/>
              <w:right w:w="55" w:type="dxa"/>
            </w:tcMar>
          </w:tcPr>
          <w:p w14:paraId="7AFCD311" w14:textId="77777777" w:rsidR="00562C1C" w:rsidRDefault="00562C1C" w:rsidP="005335E5">
            <w:pPr>
              <w:rPr>
                <w:rFonts w:eastAsia="Times New Roman" w:cs="Times New Roman"/>
                <w:sz w:val="20"/>
                <w:szCs w:val="20"/>
              </w:rPr>
            </w:pPr>
            <w:r>
              <w:rPr>
                <w:rFonts w:eastAsia="Times New Roman" w:cs="Times New Roman"/>
                <w:sz w:val="20"/>
                <w:szCs w:val="20"/>
              </w:rPr>
              <w:t>S.N/ Sujeto</w:t>
            </w:r>
          </w:p>
        </w:tc>
        <w:tc>
          <w:tcPr>
            <w:tcW w:w="1606" w:type="dxa"/>
            <w:tcBorders>
              <w:left w:val="single" w:sz="2" w:space="0" w:color="000000"/>
              <w:bottom w:val="single" w:sz="2" w:space="0" w:color="000000"/>
            </w:tcBorders>
            <w:shd w:val="clear" w:color="auto" w:fill="FFFF00"/>
            <w:tcMar>
              <w:top w:w="55" w:type="dxa"/>
              <w:left w:w="55" w:type="dxa"/>
              <w:bottom w:w="55" w:type="dxa"/>
              <w:right w:w="55" w:type="dxa"/>
            </w:tcMar>
          </w:tcPr>
          <w:p w14:paraId="503A2272"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shd w:val="clear" w:color="auto" w:fill="007826"/>
            <w:tcMar>
              <w:top w:w="55" w:type="dxa"/>
              <w:left w:w="55" w:type="dxa"/>
              <w:bottom w:w="55" w:type="dxa"/>
              <w:right w:w="55" w:type="dxa"/>
            </w:tcMar>
          </w:tcPr>
          <w:p w14:paraId="61483F36" w14:textId="77777777" w:rsidR="00562C1C" w:rsidRDefault="00562C1C" w:rsidP="005335E5">
            <w:pPr>
              <w:rPr>
                <w:rFonts w:eastAsia="Times New Roman" w:cs="Times New Roman"/>
                <w:sz w:val="20"/>
                <w:szCs w:val="20"/>
              </w:rPr>
            </w:pPr>
            <w:r>
              <w:rPr>
                <w:rFonts w:eastAsia="Times New Roman" w:cs="Times New Roman"/>
                <w:sz w:val="20"/>
                <w:szCs w:val="20"/>
              </w:rPr>
              <w:t>S. verbal/ predicado verbal</w:t>
            </w:r>
          </w:p>
        </w:tc>
        <w:tc>
          <w:tcPr>
            <w:tcW w:w="1606" w:type="dxa"/>
            <w:tcBorders>
              <w:left w:val="single" w:sz="2" w:space="0" w:color="000000"/>
              <w:bottom w:val="single" w:sz="2" w:space="0" w:color="000000"/>
            </w:tcBorders>
            <w:shd w:val="clear" w:color="auto" w:fill="007826"/>
            <w:tcMar>
              <w:top w:w="55" w:type="dxa"/>
              <w:left w:w="55" w:type="dxa"/>
              <w:bottom w:w="55" w:type="dxa"/>
              <w:right w:w="55" w:type="dxa"/>
            </w:tcMar>
          </w:tcPr>
          <w:p w14:paraId="2BADE59E"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shd w:val="clear" w:color="auto" w:fill="007826"/>
            <w:tcMar>
              <w:top w:w="55" w:type="dxa"/>
              <w:left w:w="55" w:type="dxa"/>
              <w:bottom w:w="55" w:type="dxa"/>
              <w:right w:w="55" w:type="dxa"/>
            </w:tcMar>
          </w:tcPr>
          <w:p w14:paraId="494EA08F" w14:textId="77777777" w:rsidR="00562C1C" w:rsidRDefault="00562C1C" w:rsidP="005335E5">
            <w:pPr>
              <w:rPr>
                <w:rFonts w:eastAsia="Times New Roman" w:cs="Times New Roman"/>
                <w:sz w:val="20"/>
                <w:szCs w:val="20"/>
              </w:rPr>
            </w:pPr>
          </w:p>
        </w:tc>
        <w:tc>
          <w:tcPr>
            <w:tcW w:w="1607" w:type="dxa"/>
            <w:tcBorders>
              <w:left w:val="single" w:sz="2" w:space="0" w:color="000000"/>
              <w:bottom w:val="single" w:sz="2" w:space="0" w:color="000000"/>
              <w:right w:val="single" w:sz="2" w:space="0" w:color="000000"/>
            </w:tcBorders>
            <w:shd w:val="clear" w:color="auto" w:fill="007826"/>
            <w:tcMar>
              <w:top w:w="55" w:type="dxa"/>
              <w:left w:w="55" w:type="dxa"/>
              <w:bottom w:w="55" w:type="dxa"/>
              <w:right w:w="55" w:type="dxa"/>
            </w:tcMar>
          </w:tcPr>
          <w:p w14:paraId="687276B2" w14:textId="77777777" w:rsidR="00562C1C" w:rsidRDefault="00562C1C" w:rsidP="005335E5">
            <w:pPr>
              <w:rPr>
                <w:rFonts w:eastAsia="Times New Roman" w:cs="Times New Roman"/>
                <w:sz w:val="20"/>
                <w:szCs w:val="20"/>
              </w:rPr>
            </w:pPr>
          </w:p>
        </w:tc>
      </w:tr>
    </w:tbl>
    <w:p w14:paraId="68BA7CB7" w14:textId="77777777" w:rsidR="00562C1C" w:rsidRDefault="00562C1C" w:rsidP="00562C1C"/>
    <w:p w14:paraId="554F6AE5" w14:textId="77777777" w:rsidR="00562C1C" w:rsidRDefault="00562C1C" w:rsidP="00562C1C"/>
    <w:p w14:paraId="62C4BB0A" w14:textId="77777777" w:rsidR="00562C1C" w:rsidRDefault="00562C1C" w:rsidP="00562C1C">
      <w:r>
        <w:t>Oración simple predicativa pasiva enunciativa afirmativa.</w:t>
      </w:r>
    </w:p>
    <w:p w14:paraId="30486565" w14:textId="77777777" w:rsidR="00562C1C" w:rsidRDefault="00562C1C" w:rsidP="00562C1C"/>
    <w:p w14:paraId="6466A9B5" w14:textId="77777777" w:rsidR="00562C1C" w:rsidRDefault="00562C1C" w:rsidP="00562C1C">
      <w:pPr>
        <w:numPr>
          <w:ilvl w:val="0"/>
          <w:numId w:val="86"/>
        </w:numPr>
        <w:rPr>
          <w:b/>
          <w:bCs/>
        </w:rPr>
      </w:pPr>
      <w:r>
        <w:rPr>
          <w:b/>
          <w:bCs/>
        </w:rPr>
        <w:t>Complemento predicativo</w:t>
      </w:r>
    </w:p>
    <w:p w14:paraId="518972AC" w14:textId="77777777" w:rsidR="00562C1C" w:rsidRDefault="00562C1C" w:rsidP="00562C1C"/>
    <w:p w14:paraId="21011C3C" w14:textId="77777777" w:rsidR="00562C1C" w:rsidRDefault="00562C1C" w:rsidP="00562C1C"/>
    <w:p w14:paraId="42A4E4EA" w14:textId="77777777" w:rsidR="00562C1C" w:rsidRDefault="00562C1C" w:rsidP="00562C1C"/>
    <w:p w14:paraId="4AEECAE9" w14:textId="77777777" w:rsidR="00562C1C" w:rsidRDefault="00562C1C" w:rsidP="00562C1C">
      <w:r>
        <w:t>Un complemento similar al atributo  y puede aparecer también como complemento optativo  en oraciones con verbos transitivos como intransitivos. Definiremos al complemento  como aquel complemento del predicado que, sin dejar de ser complemento del verbo, se refiere al mismo tiempo (y, por tanto, lo “complementa”) a un sustantivo, presente en la oración. Dicho de otro modo, el predicativo complementa al mismo tiempo a dos palabras: al verbo (como todos los complementos del predicado) y a algún sustantivo de la oración:</w:t>
      </w:r>
    </w:p>
    <w:p w14:paraId="45EB27AF" w14:textId="77777777" w:rsidR="00562C1C" w:rsidRDefault="00562C1C" w:rsidP="00562C1C"/>
    <w:p w14:paraId="695E32A6" w14:textId="77777777" w:rsidR="00562C1C" w:rsidRDefault="00562C1C" w:rsidP="00562C1C"/>
    <w:p w14:paraId="5DC9EE7B" w14:textId="77777777" w:rsidR="00562C1C" w:rsidRDefault="00562C1C" w:rsidP="00562C1C">
      <w:pPr>
        <w:numPr>
          <w:ilvl w:val="0"/>
          <w:numId w:val="93"/>
        </w:numPr>
      </w:pPr>
      <w:r>
        <w:t xml:space="preserve">Si la oración es intransitiva, el predicativo se refiere al sujeto: - Juan sonrió </w:t>
      </w:r>
      <w:r>
        <w:rPr>
          <w:b/>
          <w:bCs/>
        </w:rPr>
        <w:t>feliz</w:t>
      </w:r>
      <w:r>
        <w:t xml:space="preserve"> a sus amigos.</w:t>
      </w:r>
    </w:p>
    <w:p w14:paraId="26CEDF45" w14:textId="77777777" w:rsidR="00562C1C" w:rsidRDefault="00562C1C" w:rsidP="00562C1C">
      <w:pPr>
        <w:numPr>
          <w:ilvl w:val="0"/>
          <w:numId w:val="93"/>
        </w:numPr>
      </w:pPr>
      <w:r>
        <w:t xml:space="preserve">Si la oración es transitiva, el predicativo se refiere normalmente al CD: - Encontraron </w:t>
      </w:r>
      <w:r>
        <w:rPr>
          <w:b/>
          <w:bCs/>
        </w:rPr>
        <w:t>muy</w:t>
      </w:r>
      <w:r>
        <w:t xml:space="preserve"> </w:t>
      </w:r>
      <w:r>
        <w:rPr>
          <w:b/>
          <w:bCs/>
        </w:rPr>
        <w:t xml:space="preserve">cambiada </w:t>
      </w:r>
      <w:r>
        <w:t>la ciudad  CD V CPvo Pero también puede referirse al sujeto: El artista contempló complacido su obra. Suj. V CPvo CD</w:t>
      </w:r>
    </w:p>
    <w:p w14:paraId="695813D5" w14:textId="77777777" w:rsidR="00562C1C" w:rsidRDefault="00562C1C" w:rsidP="00562C1C">
      <w:pPr>
        <w:numPr>
          <w:ilvl w:val="0"/>
          <w:numId w:val="93"/>
        </w:numPr>
      </w:pPr>
      <w:r>
        <w:t xml:space="preserve">También se considera como predicativo el complemento que aparece en construcciones como “trabajar de” , “actuar de”, “hacer de”, etc.: - Su hijo pequeño hizo </w:t>
      </w:r>
      <w:r>
        <w:rPr>
          <w:b/>
          <w:bCs/>
        </w:rPr>
        <w:t>de cocodrilo</w:t>
      </w:r>
      <w:r>
        <w:t xml:space="preserve"> en la función teatral del colegio.</w:t>
      </w:r>
    </w:p>
    <w:p w14:paraId="72FDD44D" w14:textId="77777777" w:rsidR="00562C1C" w:rsidRDefault="00562C1C" w:rsidP="00562C1C"/>
    <w:p w14:paraId="0EC68CD4" w14:textId="77777777" w:rsidR="00562C1C" w:rsidRDefault="00562C1C" w:rsidP="00562C1C">
      <w:r>
        <w:t>El complemento predicativo puede componerse de:</w:t>
      </w:r>
    </w:p>
    <w:p w14:paraId="7215686B" w14:textId="77777777" w:rsidR="00562C1C" w:rsidRDefault="00562C1C" w:rsidP="00562C1C">
      <w:r>
        <w:t xml:space="preserve"> a) Casi siempre un ADJETIVO: - Llega muy cansado del trabajo.</w:t>
      </w:r>
    </w:p>
    <w:p w14:paraId="3A53D50C" w14:textId="77777777" w:rsidR="00562C1C" w:rsidRDefault="00562C1C" w:rsidP="00562C1C">
      <w:r>
        <w:t>b) Muy pocas veces, un SINTAGMA NOMINAL: - Considero esos precios un robo.</w:t>
      </w:r>
    </w:p>
    <w:p w14:paraId="3D20F0B8" w14:textId="77777777" w:rsidR="00562C1C" w:rsidRDefault="00562C1C" w:rsidP="00562C1C">
      <w:r>
        <w:t xml:space="preserve"> c) En menos casos aún, una CONSTRUCCIÓN PREPOSICIONAL: - Los vasos, los compraré de plástico.</w:t>
      </w:r>
    </w:p>
    <w:p w14:paraId="33BFA7FF"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1928"/>
        <w:gridCol w:w="1928"/>
        <w:gridCol w:w="1927"/>
        <w:gridCol w:w="1927"/>
        <w:gridCol w:w="1927"/>
      </w:tblGrid>
      <w:tr w:rsidR="00562C1C" w14:paraId="5CFFDCA8" w14:textId="77777777" w:rsidTr="005335E5">
        <w:tblPrEx>
          <w:tblCellMar>
            <w:top w:w="0" w:type="dxa"/>
            <w:bottom w:w="0" w:type="dxa"/>
          </w:tblCellMar>
        </w:tblPrEx>
        <w:tc>
          <w:tcPr>
            <w:tcW w:w="1928"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5A9CC3B7" w14:textId="77777777" w:rsidR="00562C1C" w:rsidRDefault="00562C1C" w:rsidP="005335E5">
            <w:pPr>
              <w:rPr>
                <w:rFonts w:eastAsia="Times New Roman" w:cs="Times New Roman"/>
              </w:rPr>
            </w:pPr>
            <w:r>
              <w:rPr>
                <w:rFonts w:eastAsia="Times New Roman" w:cs="Times New Roman"/>
              </w:rPr>
              <w:t>Ellos</w:t>
            </w:r>
          </w:p>
        </w:tc>
        <w:tc>
          <w:tcPr>
            <w:tcW w:w="1928"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4B0D3AC4" w14:textId="77777777" w:rsidR="00562C1C" w:rsidRDefault="00562C1C" w:rsidP="005335E5">
            <w:pPr>
              <w:rPr>
                <w:rFonts w:eastAsia="Times New Roman" w:cs="Times New Roman"/>
              </w:rPr>
            </w:pPr>
            <w:r>
              <w:rPr>
                <w:rFonts w:eastAsia="Times New Roman" w:cs="Times New Roman"/>
              </w:rPr>
              <w:t>llegaron</w:t>
            </w:r>
          </w:p>
        </w:tc>
        <w:tc>
          <w:tcPr>
            <w:tcW w:w="1927"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559451A3" w14:textId="77777777" w:rsidR="00562C1C" w:rsidRDefault="00562C1C" w:rsidP="005335E5">
            <w:pPr>
              <w:rPr>
                <w:rFonts w:eastAsia="Times New Roman" w:cs="Times New Roman"/>
              </w:rPr>
            </w:pPr>
            <w:r>
              <w:rPr>
                <w:rFonts w:eastAsia="Times New Roman" w:cs="Times New Roman"/>
              </w:rPr>
              <w:t>cansados</w:t>
            </w:r>
          </w:p>
        </w:tc>
        <w:tc>
          <w:tcPr>
            <w:tcW w:w="1927"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360CAB4A" w14:textId="77777777" w:rsidR="00562C1C" w:rsidRDefault="00562C1C" w:rsidP="005335E5">
            <w:pPr>
              <w:rPr>
                <w:rFonts w:eastAsia="Times New Roman" w:cs="Times New Roman"/>
              </w:rPr>
            </w:pPr>
            <w:r>
              <w:rPr>
                <w:rFonts w:eastAsia="Times New Roman" w:cs="Times New Roman"/>
              </w:rPr>
              <w:t>a</w:t>
            </w:r>
          </w:p>
        </w:tc>
        <w:tc>
          <w:tcPr>
            <w:tcW w:w="1927" w:type="dxa"/>
            <w:tcBorders>
              <w:top w:val="single" w:sz="2" w:space="0" w:color="000000"/>
              <w:left w:val="single" w:sz="2" w:space="0" w:color="000000"/>
              <w:bottom w:val="single" w:sz="2" w:space="0" w:color="000000"/>
              <w:right w:val="single" w:sz="2" w:space="0" w:color="000000"/>
            </w:tcBorders>
            <w:shd w:val="clear" w:color="auto" w:fill="FF6666"/>
            <w:tcMar>
              <w:top w:w="55" w:type="dxa"/>
              <w:left w:w="55" w:type="dxa"/>
              <w:bottom w:w="55" w:type="dxa"/>
              <w:right w:w="55" w:type="dxa"/>
            </w:tcMar>
          </w:tcPr>
          <w:p w14:paraId="1F13FDE4" w14:textId="77777777" w:rsidR="00562C1C" w:rsidRDefault="00562C1C" w:rsidP="005335E5">
            <w:pPr>
              <w:rPr>
                <w:rFonts w:eastAsia="Times New Roman" w:cs="Times New Roman"/>
              </w:rPr>
            </w:pPr>
            <w:r>
              <w:rPr>
                <w:rFonts w:eastAsia="Times New Roman" w:cs="Times New Roman"/>
              </w:rPr>
              <w:t>clase</w:t>
            </w:r>
          </w:p>
        </w:tc>
      </w:tr>
      <w:tr w:rsidR="00562C1C" w14:paraId="4C5CCAE2"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5EC10826" w14:textId="77777777" w:rsidR="00562C1C" w:rsidRDefault="00562C1C" w:rsidP="005335E5">
            <w:pPr>
              <w:rPr>
                <w:rFonts w:eastAsia="Times New Roman" w:cs="Times New Roman"/>
              </w:rPr>
            </w:pPr>
          </w:p>
        </w:tc>
        <w:tc>
          <w:tcPr>
            <w:tcW w:w="1928" w:type="dxa"/>
            <w:tcBorders>
              <w:left w:val="single" w:sz="2" w:space="0" w:color="000000"/>
              <w:bottom w:val="single" w:sz="2" w:space="0" w:color="000000"/>
            </w:tcBorders>
            <w:tcMar>
              <w:top w:w="55" w:type="dxa"/>
              <w:left w:w="55" w:type="dxa"/>
              <w:bottom w:w="55" w:type="dxa"/>
              <w:right w:w="55" w:type="dxa"/>
            </w:tcMar>
          </w:tcPr>
          <w:p w14:paraId="2E6281F5"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tcMar>
              <w:top w:w="55" w:type="dxa"/>
              <w:left w:w="55" w:type="dxa"/>
              <w:bottom w:w="55" w:type="dxa"/>
              <w:right w:w="55" w:type="dxa"/>
            </w:tcMar>
          </w:tcPr>
          <w:p w14:paraId="142059EA"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tcMar>
              <w:top w:w="55" w:type="dxa"/>
              <w:left w:w="55" w:type="dxa"/>
              <w:bottom w:w="55" w:type="dxa"/>
              <w:right w:w="55" w:type="dxa"/>
            </w:tcMar>
          </w:tcPr>
          <w:p w14:paraId="38262B8B"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613C8E" w14:textId="77777777" w:rsidR="00562C1C" w:rsidRDefault="00562C1C" w:rsidP="005335E5">
            <w:pPr>
              <w:rPr>
                <w:rFonts w:eastAsia="Times New Roman" w:cs="Times New Roman"/>
              </w:rPr>
            </w:pPr>
            <w:r>
              <w:rPr>
                <w:rFonts w:eastAsia="Times New Roman" w:cs="Times New Roman"/>
              </w:rPr>
              <w:t>Núcleo- sust-</w:t>
            </w:r>
          </w:p>
        </w:tc>
      </w:tr>
      <w:tr w:rsidR="00562C1C" w14:paraId="3311C0B0"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1EE01BE4" w14:textId="77777777" w:rsidR="00562C1C" w:rsidRDefault="00562C1C" w:rsidP="005335E5">
            <w:pPr>
              <w:rPr>
                <w:rFonts w:eastAsia="Times New Roman" w:cs="Times New Roman"/>
              </w:rPr>
            </w:pPr>
            <w:r>
              <w:rPr>
                <w:rFonts w:eastAsia="Times New Roman" w:cs="Times New Roman"/>
              </w:rPr>
              <w:t>Núcleo. Pronombre</w:t>
            </w:r>
          </w:p>
        </w:tc>
        <w:tc>
          <w:tcPr>
            <w:tcW w:w="1928" w:type="dxa"/>
            <w:tcBorders>
              <w:left w:val="single" w:sz="2" w:space="0" w:color="000000"/>
              <w:bottom w:val="single" w:sz="2" w:space="0" w:color="000000"/>
            </w:tcBorders>
            <w:tcMar>
              <w:top w:w="55" w:type="dxa"/>
              <w:left w:w="55" w:type="dxa"/>
              <w:bottom w:w="55" w:type="dxa"/>
              <w:right w:w="55" w:type="dxa"/>
            </w:tcMar>
          </w:tcPr>
          <w:p w14:paraId="169AC0DD" w14:textId="77777777" w:rsidR="00562C1C" w:rsidRDefault="00562C1C" w:rsidP="005335E5">
            <w:pPr>
              <w:rPr>
                <w:rFonts w:eastAsia="Times New Roman" w:cs="Times New Roman"/>
              </w:rPr>
            </w:pPr>
            <w:r>
              <w:rPr>
                <w:rFonts w:eastAsia="Times New Roman" w:cs="Times New Roman"/>
              </w:rPr>
              <w:t>Núcleo- verbo</w:t>
            </w:r>
          </w:p>
        </w:tc>
        <w:tc>
          <w:tcPr>
            <w:tcW w:w="1927" w:type="dxa"/>
            <w:tcBorders>
              <w:left w:val="single" w:sz="2" w:space="0" w:color="000000"/>
              <w:bottom w:val="single" w:sz="2" w:space="0" w:color="000000"/>
            </w:tcBorders>
            <w:tcMar>
              <w:top w:w="55" w:type="dxa"/>
              <w:left w:w="55" w:type="dxa"/>
              <w:bottom w:w="55" w:type="dxa"/>
              <w:right w:w="55" w:type="dxa"/>
            </w:tcMar>
          </w:tcPr>
          <w:p w14:paraId="49E59941" w14:textId="77777777" w:rsidR="00562C1C" w:rsidRDefault="00562C1C" w:rsidP="005335E5">
            <w:pPr>
              <w:rPr>
                <w:rFonts w:eastAsia="Times New Roman" w:cs="Times New Roman"/>
              </w:rPr>
            </w:pPr>
            <w:r>
              <w:rPr>
                <w:rFonts w:eastAsia="Times New Roman" w:cs="Times New Roman"/>
              </w:rPr>
              <w:t>Núcleo-adj</w:t>
            </w:r>
          </w:p>
        </w:tc>
        <w:tc>
          <w:tcPr>
            <w:tcW w:w="1927" w:type="dxa"/>
            <w:tcBorders>
              <w:left w:val="single" w:sz="2" w:space="0" w:color="000000"/>
              <w:bottom w:val="single" w:sz="2" w:space="0" w:color="000000"/>
            </w:tcBorders>
            <w:tcMar>
              <w:top w:w="55" w:type="dxa"/>
              <w:left w:w="55" w:type="dxa"/>
              <w:bottom w:w="55" w:type="dxa"/>
              <w:right w:w="55" w:type="dxa"/>
            </w:tcMar>
          </w:tcPr>
          <w:p w14:paraId="08352A95" w14:textId="77777777" w:rsidR="00562C1C" w:rsidRDefault="00562C1C" w:rsidP="005335E5">
            <w:pPr>
              <w:rPr>
                <w:rFonts w:eastAsia="Times New Roman" w:cs="Times New Roman"/>
                <w:lang w:val="es-ES"/>
              </w:rPr>
            </w:pPr>
            <w:r>
              <w:rPr>
                <w:rFonts w:eastAsia="Times New Roman" w:cs="Times New Roman"/>
                <w:lang w:val="es-ES"/>
              </w:rPr>
              <w:t>N</w:t>
            </w:r>
          </w:p>
        </w:tc>
        <w:tc>
          <w:tcPr>
            <w:tcW w:w="19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7AAF530B" w14:textId="77777777" w:rsidR="00562C1C" w:rsidRDefault="00562C1C" w:rsidP="005335E5">
            <w:pPr>
              <w:rPr>
                <w:rFonts w:eastAsia="Times New Roman" w:cs="Times New Roman"/>
              </w:rPr>
            </w:pPr>
            <w:r>
              <w:rPr>
                <w:rFonts w:eastAsia="Times New Roman" w:cs="Times New Roman"/>
              </w:rPr>
              <w:t>T/ S. N</w:t>
            </w:r>
          </w:p>
        </w:tc>
      </w:tr>
      <w:tr w:rsidR="00562C1C" w14:paraId="143F286F" w14:textId="77777777" w:rsidTr="005335E5">
        <w:tblPrEx>
          <w:tblCellMar>
            <w:top w:w="0" w:type="dxa"/>
            <w:bottom w:w="0" w:type="dxa"/>
          </w:tblCellMar>
        </w:tblPrEx>
        <w:tc>
          <w:tcPr>
            <w:tcW w:w="1928" w:type="dxa"/>
            <w:tcBorders>
              <w:left w:val="single" w:sz="2" w:space="0" w:color="000000"/>
              <w:bottom w:val="single" w:sz="2" w:space="0" w:color="000000"/>
            </w:tcBorders>
            <w:tcMar>
              <w:top w:w="55" w:type="dxa"/>
              <w:left w:w="55" w:type="dxa"/>
              <w:bottom w:w="55" w:type="dxa"/>
              <w:right w:w="55" w:type="dxa"/>
            </w:tcMar>
          </w:tcPr>
          <w:p w14:paraId="4B19E4CC" w14:textId="77777777" w:rsidR="00562C1C" w:rsidRDefault="00562C1C" w:rsidP="005335E5">
            <w:pPr>
              <w:rPr>
                <w:rFonts w:eastAsia="Times New Roman" w:cs="Times New Roman"/>
              </w:rPr>
            </w:pPr>
          </w:p>
        </w:tc>
        <w:tc>
          <w:tcPr>
            <w:tcW w:w="1928" w:type="dxa"/>
            <w:tcBorders>
              <w:left w:val="single" w:sz="2" w:space="0" w:color="000000"/>
              <w:bottom w:val="single" w:sz="2" w:space="0" w:color="000000"/>
            </w:tcBorders>
            <w:tcMar>
              <w:top w:w="55" w:type="dxa"/>
              <w:left w:w="55" w:type="dxa"/>
              <w:bottom w:w="55" w:type="dxa"/>
              <w:right w:w="55" w:type="dxa"/>
            </w:tcMar>
          </w:tcPr>
          <w:p w14:paraId="3B6B3D2D"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shd w:val="clear" w:color="auto" w:fill="FF9900"/>
            <w:tcMar>
              <w:top w:w="55" w:type="dxa"/>
              <w:left w:w="55" w:type="dxa"/>
              <w:bottom w:w="55" w:type="dxa"/>
              <w:right w:w="55" w:type="dxa"/>
            </w:tcMar>
          </w:tcPr>
          <w:p w14:paraId="1C16C3BD" w14:textId="77777777" w:rsidR="00562C1C" w:rsidRDefault="00562C1C" w:rsidP="005335E5">
            <w:pPr>
              <w:rPr>
                <w:rFonts w:eastAsia="Times New Roman" w:cs="Times New Roman"/>
              </w:rPr>
            </w:pPr>
            <w:r>
              <w:rPr>
                <w:rFonts w:eastAsia="Times New Roman" w:cs="Times New Roman"/>
              </w:rPr>
              <w:t>S. Adj. (C. Pred)</w:t>
            </w:r>
          </w:p>
        </w:tc>
        <w:tc>
          <w:tcPr>
            <w:tcW w:w="1927" w:type="dxa"/>
            <w:tcBorders>
              <w:left w:val="single" w:sz="2" w:space="0" w:color="000000"/>
              <w:bottom w:val="single" w:sz="2" w:space="0" w:color="000000"/>
            </w:tcBorders>
            <w:shd w:val="clear" w:color="auto" w:fill="6600FF"/>
            <w:tcMar>
              <w:top w:w="55" w:type="dxa"/>
              <w:left w:w="55" w:type="dxa"/>
              <w:bottom w:w="55" w:type="dxa"/>
              <w:right w:w="55" w:type="dxa"/>
            </w:tcMar>
          </w:tcPr>
          <w:p w14:paraId="305FDBB7" w14:textId="77777777" w:rsidR="00562C1C" w:rsidRDefault="00562C1C" w:rsidP="005335E5">
            <w:pPr>
              <w:rPr>
                <w:rFonts w:eastAsia="Times New Roman" w:cs="Times New Roman"/>
              </w:rPr>
            </w:pPr>
            <w:r>
              <w:rPr>
                <w:rFonts w:eastAsia="Times New Roman" w:cs="Times New Roman"/>
              </w:rPr>
              <w:t>S. Prep (CCLugar)</w:t>
            </w:r>
          </w:p>
        </w:tc>
        <w:tc>
          <w:tcPr>
            <w:tcW w:w="1927" w:type="dxa"/>
            <w:tcBorders>
              <w:left w:val="single" w:sz="2" w:space="0" w:color="000000"/>
              <w:bottom w:val="single" w:sz="2" w:space="0" w:color="000000"/>
              <w:right w:val="single" w:sz="2" w:space="0" w:color="000000"/>
            </w:tcBorders>
            <w:shd w:val="clear" w:color="auto" w:fill="6600FF"/>
            <w:tcMar>
              <w:top w:w="55" w:type="dxa"/>
              <w:left w:w="55" w:type="dxa"/>
              <w:bottom w:w="55" w:type="dxa"/>
              <w:right w:w="55" w:type="dxa"/>
            </w:tcMar>
          </w:tcPr>
          <w:p w14:paraId="687CBBD7" w14:textId="77777777" w:rsidR="00562C1C" w:rsidRDefault="00562C1C" w:rsidP="005335E5">
            <w:pPr>
              <w:rPr>
                <w:rFonts w:eastAsia="Times New Roman" w:cs="Times New Roman"/>
              </w:rPr>
            </w:pPr>
          </w:p>
        </w:tc>
      </w:tr>
      <w:tr w:rsidR="00562C1C" w14:paraId="0C30515B" w14:textId="77777777" w:rsidTr="005335E5">
        <w:tblPrEx>
          <w:tblCellMar>
            <w:top w:w="0" w:type="dxa"/>
            <w:bottom w:w="0" w:type="dxa"/>
          </w:tblCellMar>
        </w:tblPrEx>
        <w:tc>
          <w:tcPr>
            <w:tcW w:w="1928" w:type="dxa"/>
            <w:tcBorders>
              <w:left w:val="single" w:sz="2" w:space="0" w:color="000000"/>
              <w:bottom w:val="single" w:sz="2" w:space="0" w:color="000000"/>
            </w:tcBorders>
            <w:shd w:val="clear" w:color="auto" w:fill="FFFF00"/>
            <w:tcMar>
              <w:top w:w="55" w:type="dxa"/>
              <w:left w:w="55" w:type="dxa"/>
              <w:bottom w:w="55" w:type="dxa"/>
              <w:right w:w="55" w:type="dxa"/>
            </w:tcMar>
          </w:tcPr>
          <w:p w14:paraId="55FEF16E" w14:textId="77777777" w:rsidR="00562C1C" w:rsidRDefault="00562C1C" w:rsidP="005335E5">
            <w:pPr>
              <w:rPr>
                <w:rFonts w:eastAsia="Times New Roman" w:cs="Times New Roman"/>
              </w:rPr>
            </w:pPr>
            <w:r>
              <w:rPr>
                <w:rFonts w:eastAsia="Times New Roman" w:cs="Times New Roman"/>
              </w:rPr>
              <w:t>S. N / Sujeto</w:t>
            </w:r>
          </w:p>
        </w:tc>
        <w:tc>
          <w:tcPr>
            <w:tcW w:w="1928" w:type="dxa"/>
            <w:tcBorders>
              <w:left w:val="single" w:sz="2" w:space="0" w:color="000000"/>
              <w:bottom w:val="single" w:sz="2" w:space="0" w:color="000000"/>
            </w:tcBorders>
            <w:shd w:val="clear" w:color="auto" w:fill="00CC33"/>
            <w:tcMar>
              <w:top w:w="55" w:type="dxa"/>
              <w:left w:w="55" w:type="dxa"/>
              <w:bottom w:w="55" w:type="dxa"/>
              <w:right w:w="55" w:type="dxa"/>
            </w:tcMar>
          </w:tcPr>
          <w:p w14:paraId="3080F143" w14:textId="77777777" w:rsidR="00562C1C" w:rsidRDefault="00562C1C" w:rsidP="005335E5">
            <w:pPr>
              <w:rPr>
                <w:rFonts w:eastAsia="Times New Roman" w:cs="Times New Roman"/>
              </w:rPr>
            </w:pPr>
            <w:r>
              <w:rPr>
                <w:rFonts w:eastAsia="Times New Roman" w:cs="Times New Roman"/>
              </w:rPr>
              <w:t>S. V / Predicado verbal</w:t>
            </w:r>
          </w:p>
        </w:tc>
        <w:tc>
          <w:tcPr>
            <w:tcW w:w="1927" w:type="dxa"/>
            <w:tcBorders>
              <w:left w:val="single" w:sz="2" w:space="0" w:color="000000"/>
              <w:bottom w:val="single" w:sz="2" w:space="0" w:color="000000"/>
            </w:tcBorders>
            <w:shd w:val="clear" w:color="auto" w:fill="00CC33"/>
            <w:tcMar>
              <w:top w:w="55" w:type="dxa"/>
              <w:left w:w="55" w:type="dxa"/>
              <w:bottom w:w="55" w:type="dxa"/>
              <w:right w:w="55" w:type="dxa"/>
            </w:tcMar>
          </w:tcPr>
          <w:p w14:paraId="5DB46B2F"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tcBorders>
            <w:shd w:val="clear" w:color="auto" w:fill="00CC33"/>
            <w:tcMar>
              <w:top w:w="55" w:type="dxa"/>
              <w:left w:w="55" w:type="dxa"/>
              <w:bottom w:w="55" w:type="dxa"/>
              <w:right w:w="55" w:type="dxa"/>
            </w:tcMar>
          </w:tcPr>
          <w:p w14:paraId="6D80CDBA" w14:textId="77777777" w:rsidR="00562C1C" w:rsidRDefault="00562C1C" w:rsidP="005335E5">
            <w:pPr>
              <w:rPr>
                <w:rFonts w:eastAsia="Times New Roman" w:cs="Times New Roman"/>
              </w:rPr>
            </w:pPr>
          </w:p>
        </w:tc>
        <w:tc>
          <w:tcPr>
            <w:tcW w:w="1927" w:type="dxa"/>
            <w:tcBorders>
              <w:left w:val="single" w:sz="2" w:space="0" w:color="000000"/>
              <w:bottom w:val="single" w:sz="2" w:space="0" w:color="000000"/>
              <w:right w:val="single" w:sz="2" w:space="0" w:color="000000"/>
            </w:tcBorders>
            <w:shd w:val="clear" w:color="auto" w:fill="00CC33"/>
            <w:tcMar>
              <w:top w:w="55" w:type="dxa"/>
              <w:left w:w="55" w:type="dxa"/>
              <w:bottom w:w="55" w:type="dxa"/>
              <w:right w:w="55" w:type="dxa"/>
            </w:tcMar>
          </w:tcPr>
          <w:p w14:paraId="016148BE" w14:textId="77777777" w:rsidR="00562C1C" w:rsidRDefault="00562C1C" w:rsidP="005335E5">
            <w:pPr>
              <w:rPr>
                <w:rFonts w:eastAsia="Times New Roman" w:cs="Times New Roman"/>
              </w:rPr>
            </w:pPr>
          </w:p>
        </w:tc>
      </w:tr>
    </w:tbl>
    <w:p w14:paraId="34ADC99B" w14:textId="77777777" w:rsidR="00562C1C" w:rsidRDefault="00562C1C" w:rsidP="00562C1C"/>
    <w:p w14:paraId="0A1C1179" w14:textId="77777777" w:rsidR="00562C1C" w:rsidRDefault="00562C1C" w:rsidP="00562C1C"/>
    <w:p w14:paraId="71D6F5BB" w14:textId="77777777" w:rsidR="00562C1C" w:rsidRDefault="00562C1C" w:rsidP="00562C1C">
      <w:pPr>
        <w:numPr>
          <w:ilvl w:val="0"/>
          <w:numId w:val="94"/>
        </w:numPr>
        <w:rPr>
          <w:b/>
          <w:bCs/>
        </w:rPr>
      </w:pPr>
      <w:r>
        <w:rPr>
          <w:b/>
          <w:bCs/>
        </w:rPr>
        <w:t>Complemento de régimen o suplemento</w:t>
      </w:r>
    </w:p>
    <w:p w14:paraId="5E9DF3EA" w14:textId="77777777" w:rsidR="00562C1C" w:rsidRDefault="00562C1C" w:rsidP="00562C1C"/>
    <w:p w14:paraId="6CA34CAB" w14:textId="77777777" w:rsidR="00562C1C" w:rsidRDefault="00562C1C" w:rsidP="00562C1C">
      <w:r>
        <w:t>Es un complemento que aparece junto a ciertos verbos predicativos, los cuales, sin que por ello podamos considerarlos como transitivos, exigen la presencia de dicho complemento. Pero sobre todo se distinguen estos verbos porque exigen la presencia de una preposición  ( Juan y Pedro hablan constantemente</w:t>
      </w:r>
      <w:r>
        <w:rPr>
          <w:b/>
          <w:bCs/>
        </w:rPr>
        <w:t xml:space="preserve"> de política).</w:t>
      </w:r>
    </w:p>
    <w:p w14:paraId="4FC13534" w14:textId="77777777" w:rsidR="00562C1C" w:rsidRDefault="00562C1C" w:rsidP="00562C1C">
      <w:pPr>
        <w:rPr>
          <w:b/>
          <w:bCs/>
        </w:rPr>
      </w:pPr>
    </w:p>
    <w:p w14:paraId="4222FA1C" w14:textId="77777777" w:rsidR="00562C1C" w:rsidRDefault="00562C1C" w:rsidP="00562C1C">
      <w:r>
        <w:t xml:space="preserve"> El C.Rég. aparecerá siempre bajo la forma de una Const. Preposicional, es decir: - Prep. + SINTAGMA NOMINAL: - La sociedad confía </w:t>
      </w:r>
      <w:r>
        <w:rPr>
          <w:b/>
          <w:bCs/>
        </w:rPr>
        <w:t>en el progreso.</w:t>
      </w:r>
    </w:p>
    <w:p w14:paraId="52E1E56E" w14:textId="77777777" w:rsidR="00562C1C" w:rsidRDefault="00562C1C" w:rsidP="00562C1C"/>
    <w:p w14:paraId="3F2B7DF5" w14:textId="77777777" w:rsidR="00562C1C" w:rsidRDefault="00562C1C" w:rsidP="00562C1C"/>
    <w:p w14:paraId="028C0769" w14:textId="77777777" w:rsidR="00562C1C" w:rsidRDefault="00562C1C" w:rsidP="00562C1C"/>
    <w:p w14:paraId="5104EDBB" w14:textId="77777777" w:rsidR="00562C1C" w:rsidRDefault="00562C1C" w:rsidP="00562C1C"/>
    <w:p w14:paraId="45210DAE" w14:textId="77777777" w:rsidR="00562C1C" w:rsidRDefault="00562C1C" w:rsidP="00562C1C"/>
    <w:tbl>
      <w:tblPr>
        <w:tblW w:w="9637" w:type="dxa"/>
        <w:tblLayout w:type="fixed"/>
        <w:tblCellMar>
          <w:left w:w="10" w:type="dxa"/>
          <w:right w:w="10" w:type="dxa"/>
        </w:tblCellMar>
        <w:tblLook w:val="04A0" w:firstRow="1" w:lastRow="0" w:firstColumn="1" w:lastColumn="0" w:noHBand="0" w:noVBand="1"/>
      </w:tblPr>
      <w:tblGrid>
        <w:gridCol w:w="1606"/>
        <w:gridCol w:w="1606"/>
        <w:gridCol w:w="1606"/>
        <w:gridCol w:w="1606"/>
        <w:gridCol w:w="1606"/>
        <w:gridCol w:w="1607"/>
      </w:tblGrid>
      <w:tr w:rsidR="00562C1C" w14:paraId="3361949D" w14:textId="77777777" w:rsidTr="005335E5">
        <w:tblPrEx>
          <w:tblCellMar>
            <w:top w:w="0" w:type="dxa"/>
            <w:bottom w:w="0" w:type="dxa"/>
          </w:tblCellMar>
        </w:tblPrEx>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2016A886" w14:textId="77777777" w:rsidR="00562C1C" w:rsidRDefault="00562C1C" w:rsidP="005335E5">
            <w:pPr>
              <w:rPr>
                <w:rFonts w:eastAsia="Times New Roman" w:cs="Times New Roman"/>
                <w:color w:val="333333"/>
              </w:rPr>
            </w:pPr>
            <w:r>
              <w:rPr>
                <w:rFonts w:eastAsia="Times New Roman" w:cs="Times New Roman"/>
                <w:color w:val="333333"/>
              </w:rPr>
              <w:t>La</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204BEE21" w14:textId="77777777" w:rsidR="00562C1C" w:rsidRDefault="00562C1C" w:rsidP="005335E5">
            <w:pPr>
              <w:rPr>
                <w:rFonts w:eastAsia="Times New Roman" w:cs="Times New Roman"/>
                <w:color w:val="333333"/>
              </w:rPr>
            </w:pPr>
            <w:r>
              <w:rPr>
                <w:rFonts w:eastAsia="Times New Roman" w:cs="Times New Roman"/>
                <w:color w:val="333333"/>
              </w:rPr>
              <w:t>sociedad</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1BFB2C7A" w14:textId="77777777" w:rsidR="00562C1C" w:rsidRDefault="00562C1C" w:rsidP="005335E5">
            <w:pPr>
              <w:rPr>
                <w:rFonts w:eastAsia="Times New Roman" w:cs="Times New Roman"/>
                <w:color w:val="333333"/>
              </w:rPr>
            </w:pPr>
            <w:r>
              <w:rPr>
                <w:rFonts w:eastAsia="Times New Roman" w:cs="Times New Roman"/>
                <w:color w:val="333333"/>
              </w:rPr>
              <w:t>confía</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0DE5F88C" w14:textId="77777777" w:rsidR="00562C1C" w:rsidRDefault="00562C1C" w:rsidP="005335E5">
            <w:pPr>
              <w:rPr>
                <w:rFonts w:eastAsia="Times New Roman" w:cs="Times New Roman"/>
                <w:color w:val="333333"/>
              </w:rPr>
            </w:pPr>
            <w:r>
              <w:rPr>
                <w:rFonts w:eastAsia="Times New Roman" w:cs="Times New Roman"/>
                <w:color w:val="333333"/>
              </w:rPr>
              <w:t>en</w:t>
            </w:r>
          </w:p>
        </w:tc>
        <w:tc>
          <w:tcPr>
            <w:tcW w:w="1606" w:type="dxa"/>
            <w:tcBorders>
              <w:top w:val="single" w:sz="2" w:space="0" w:color="000000"/>
              <w:left w:val="single" w:sz="2" w:space="0" w:color="000000"/>
              <w:bottom w:val="single" w:sz="2" w:space="0" w:color="000000"/>
            </w:tcBorders>
            <w:shd w:val="clear" w:color="auto" w:fill="FF3399"/>
            <w:tcMar>
              <w:top w:w="55" w:type="dxa"/>
              <w:left w:w="55" w:type="dxa"/>
              <w:bottom w:w="55" w:type="dxa"/>
              <w:right w:w="55" w:type="dxa"/>
            </w:tcMar>
          </w:tcPr>
          <w:p w14:paraId="4A7CDD7D" w14:textId="77777777" w:rsidR="00562C1C" w:rsidRDefault="00562C1C" w:rsidP="005335E5">
            <w:pPr>
              <w:rPr>
                <w:rFonts w:eastAsia="Times New Roman" w:cs="Times New Roman"/>
                <w:color w:val="333333"/>
              </w:rPr>
            </w:pPr>
            <w:r>
              <w:rPr>
                <w:rFonts w:eastAsia="Times New Roman" w:cs="Times New Roman"/>
                <w:color w:val="333333"/>
              </w:rPr>
              <w:t>el</w:t>
            </w:r>
          </w:p>
        </w:tc>
        <w:tc>
          <w:tcPr>
            <w:tcW w:w="1607" w:type="dxa"/>
            <w:tcBorders>
              <w:top w:val="single" w:sz="2" w:space="0" w:color="000000"/>
              <w:left w:val="single" w:sz="2" w:space="0" w:color="000000"/>
              <w:bottom w:val="single" w:sz="2" w:space="0" w:color="000000"/>
              <w:right w:val="single" w:sz="2" w:space="0" w:color="000000"/>
            </w:tcBorders>
            <w:shd w:val="clear" w:color="auto" w:fill="FF3399"/>
            <w:tcMar>
              <w:top w:w="55" w:type="dxa"/>
              <w:left w:w="55" w:type="dxa"/>
              <w:bottom w:w="55" w:type="dxa"/>
              <w:right w:w="55" w:type="dxa"/>
            </w:tcMar>
          </w:tcPr>
          <w:p w14:paraId="3349DAF4" w14:textId="77777777" w:rsidR="00562C1C" w:rsidRDefault="00562C1C" w:rsidP="005335E5">
            <w:pPr>
              <w:rPr>
                <w:rFonts w:eastAsia="Times New Roman" w:cs="Times New Roman"/>
                <w:color w:val="333333"/>
              </w:rPr>
            </w:pPr>
            <w:r>
              <w:rPr>
                <w:rFonts w:eastAsia="Times New Roman" w:cs="Times New Roman"/>
                <w:color w:val="333333"/>
              </w:rPr>
              <w:t>progreso</w:t>
            </w:r>
          </w:p>
        </w:tc>
      </w:tr>
      <w:tr w:rsidR="00562C1C" w14:paraId="33DDBF3A" w14:textId="77777777" w:rsidTr="005335E5">
        <w:tblPrEx>
          <w:tblCellMar>
            <w:top w:w="0" w:type="dxa"/>
            <w:bottom w:w="0" w:type="dxa"/>
          </w:tblCellMar>
        </w:tblPrEx>
        <w:tc>
          <w:tcPr>
            <w:tcW w:w="1606" w:type="dxa"/>
            <w:tcBorders>
              <w:left w:val="single" w:sz="2" w:space="0" w:color="000000"/>
              <w:bottom w:val="single" w:sz="2" w:space="0" w:color="000000"/>
            </w:tcBorders>
            <w:tcMar>
              <w:top w:w="55" w:type="dxa"/>
              <w:left w:w="55" w:type="dxa"/>
              <w:bottom w:w="55" w:type="dxa"/>
              <w:right w:w="55" w:type="dxa"/>
            </w:tcMar>
          </w:tcPr>
          <w:p w14:paraId="418F19EF"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29E2C9EE"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7C697CB5"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75E2365E"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024CB5DA"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60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3E92FDB" w14:textId="77777777" w:rsidR="00562C1C" w:rsidRDefault="00562C1C" w:rsidP="005335E5">
            <w:pPr>
              <w:rPr>
                <w:rFonts w:eastAsia="Times New Roman" w:cs="Times New Roman"/>
                <w:sz w:val="20"/>
                <w:szCs w:val="20"/>
              </w:rPr>
            </w:pPr>
            <w:r>
              <w:rPr>
                <w:rFonts w:eastAsia="Times New Roman" w:cs="Times New Roman"/>
                <w:sz w:val="20"/>
                <w:szCs w:val="20"/>
              </w:rPr>
              <w:t>Núcleo- sus</w:t>
            </w:r>
          </w:p>
        </w:tc>
      </w:tr>
      <w:tr w:rsidR="00562C1C" w14:paraId="65712358" w14:textId="77777777" w:rsidTr="005335E5">
        <w:tblPrEx>
          <w:tblCellMar>
            <w:top w:w="0" w:type="dxa"/>
            <w:bottom w:w="0" w:type="dxa"/>
          </w:tblCellMar>
        </w:tblPrEx>
        <w:tc>
          <w:tcPr>
            <w:tcW w:w="1606" w:type="dxa"/>
            <w:tcBorders>
              <w:left w:val="single" w:sz="2" w:space="0" w:color="000000"/>
              <w:bottom w:val="single" w:sz="2" w:space="0" w:color="000000"/>
            </w:tcBorders>
            <w:tcMar>
              <w:top w:w="55" w:type="dxa"/>
              <w:left w:w="55" w:type="dxa"/>
              <w:bottom w:w="55" w:type="dxa"/>
              <w:right w:w="55" w:type="dxa"/>
            </w:tcMar>
          </w:tcPr>
          <w:p w14:paraId="5CFDD64E"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11135E0F"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2F0C1242"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tcMar>
              <w:top w:w="55" w:type="dxa"/>
              <w:left w:w="55" w:type="dxa"/>
              <w:bottom w:w="55" w:type="dxa"/>
              <w:right w:w="55" w:type="dxa"/>
            </w:tcMar>
          </w:tcPr>
          <w:p w14:paraId="7D253947" w14:textId="77777777" w:rsidR="00562C1C" w:rsidRDefault="00562C1C" w:rsidP="005335E5">
            <w:pPr>
              <w:rPr>
                <w:rFonts w:eastAsia="Times New Roman" w:cs="Times New Roman"/>
                <w:sz w:val="20"/>
                <w:szCs w:val="20"/>
              </w:rPr>
            </w:pPr>
            <w:r>
              <w:rPr>
                <w:rFonts w:eastAsia="Times New Roman" w:cs="Times New Roman"/>
                <w:sz w:val="20"/>
                <w:szCs w:val="20"/>
              </w:rPr>
              <w:t>e</w:t>
            </w:r>
          </w:p>
        </w:tc>
        <w:tc>
          <w:tcPr>
            <w:tcW w:w="1606" w:type="dxa"/>
            <w:tcBorders>
              <w:left w:val="single" w:sz="2" w:space="0" w:color="000000"/>
              <w:bottom w:val="single" w:sz="2" w:space="0" w:color="000000"/>
            </w:tcBorders>
            <w:tcMar>
              <w:top w:w="55" w:type="dxa"/>
              <w:left w:w="55" w:type="dxa"/>
              <w:bottom w:w="55" w:type="dxa"/>
              <w:right w:w="55" w:type="dxa"/>
            </w:tcMar>
          </w:tcPr>
          <w:p w14:paraId="181347B1" w14:textId="77777777" w:rsidR="00562C1C" w:rsidRDefault="00562C1C" w:rsidP="005335E5">
            <w:pPr>
              <w:rPr>
                <w:rFonts w:eastAsia="Times New Roman" w:cs="Times New Roman"/>
                <w:sz w:val="20"/>
                <w:szCs w:val="20"/>
              </w:rPr>
            </w:pPr>
            <w:r>
              <w:rPr>
                <w:rFonts w:eastAsia="Times New Roman" w:cs="Times New Roman"/>
                <w:sz w:val="20"/>
                <w:szCs w:val="20"/>
              </w:rPr>
              <w:t>T/ S. N</w:t>
            </w:r>
          </w:p>
        </w:tc>
        <w:tc>
          <w:tcPr>
            <w:tcW w:w="160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6B1FE2F" w14:textId="77777777" w:rsidR="00562C1C" w:rsidRDefault="00562C1C" w:rsidP="005335E5">
            <w:pPr>
              <w:rPr>
                <w:rFonts w:eastAsia="Times New Roman" w:cs="Times New Roman"/>
                <w:sz w:val="20"/>
                <w:szCs w:val="20"/>
              </w:rPr>
            </w:pPr>
          </w:p>
        </w:tc>
      </w:tr>
      <w:tr w:rsidR="00562C1C" w14:paraId="6A47AF5E" w14:textId="77777777" w:rsidTr="005335E5">
        <w:tblPrEx>
          <w:tblCellMar>
            <w:top w:w="0" w:type="dxa"/>
            <w:bottom w:w="0" w:type="dxa"/>
          </w:tblCellMar>
        </w:tblPrEx>
        <w:tc>
          <w:tcPr>
            <w:tcW w:w="1606" w:type="dxa"/>
            <w:tcBorders>
              <w:left w:val="single" w:sz="2" w:space="0" w:color="000000"/>
              <w:bottom w:val="single" w:sz="2" w:space="0" w:color="000000"/>
            </w:tcBorders>
            <w:tcMar>
              <w:top w:w="55" w:type="dxa"/>
              <w:left w:w="55" w:type="dxa"/>
              <w:bottom w:w="55" w:type="dxa"/>
              <w:right w:w="55" w:type="dxa"/>
            </w:tcMar>
          </w:tcPr>
          <w:p w14:paraId="4065D1BE" w14:textId="77777777" w:rsidR="00562C1C" w:rsidRDefault="00562C1C" w:rsidP="005335E5">
            <w:pPr>
              <w:rPr>
                <w:rFonts w:eastAsia="Times New Roman" w:cs="Times New Roman"/>
                <w:sz w:val="20"/>
                <w:szCs w:val="20"/>
              </w:rPr>
            </w:pPr>
            <w:r>
              <w:rPr>
                <w:rFonts w:eastAsia="Times New Roman" w:cs="Times New Roman"/>
                <w:sz w:val="20"/>
                <w:szCs w:val="20"/>
              </w:rPr>
              <w:t>Mod</w:t>
            </w:r>
          </w:p>
        </w:tc>
        <w:tc>
          <w:tcPr>
            <w:tcW w:w="1606" w:type="dxa"/>
            <w:tcBorders>
              <w:left w:val="single" w:sz="2" w:space="0" w:color="000000"/>
              <w:bottom w:val="single" w:sz="2" w:space="0" w:color="000000"/>
            </w:tcBorders>
            <w:tcMar>
              <w:top w:w="55" w:type="dxa"/>
              <w:left w:w="55" w:type="dxa"/>
              <w:bottom w:w="55" w:type="dxa"/>
              <w:right w:w="55" w:type="dxa"/>
            </w:tcMar>
          </w:tcPr>
          <w:p w14:paraId="1D2C39A5" w14:textId="77777777" w:rsidR="00562C1C" w:rsidRDefault="00562C1C" w:rsidP="005335E5">
            <w:pPr>
              <w:rPr>
                <w:rFonts w:eastAsia="Times New Roman" w:cs="Times New Roman"/>
                <w:sz w:val="20"/>
                <w:szCs w:val="20"/>
              </w:rPr>
            </w:pPr>
            <w:r>
              <w:rPr>
                <w:rFonts w:eastAsia="Times New Roman" w:cs="Times New Roman"/>
                <w:sz w:val="20"/>
                <w:szCs w:val="20"/>
              </w:rPr>
              <w:t>Nucleo-sus</w:t>
            </w:r>
          </w:p>
        </w:tc>
        <w:tc>
          <w:tcPr>
            <w:tcW w:w="1606" w:type="dxa"/>
            <w:tcBorders>
              <w:left w:val="single" w:sz="2" w:space="0" w:color="000000"/>
              <w:bottom w:val="single" w:sz="2" w:space="0" w:color="000000"/>
            </w:tcBorders>
            <w:tcMar>
              <w:top w:w="55" w:type="dxa"/>
              <w:left w:w="55" w:type="dxa"/>
              <w:bottom w:w="55" w:type="dxa"/>
              <w:right w:w="55" w:type="dxa"/>
            </w:tcMar>
          </w:tcPr>
          <w:p w14:paraId="44AC3DB1" w14:textId="77777777" w:rsidR="00562C1C" w:rsidRDefault="00562C1C" w:rsidP="005335E5">
            <w:pPr>
              <w:rPr>
                <w:rFonts w:eastAsia="Times New Roman" w:cs="Times New Roman"/>
                <w:sz w:val="20"/>
                <w:szCs w:val="20"/>
              </w:rPr>
            </w:pPr>
            <w:r>
              <w:rPr>
                <w:rFonts w:eastAsia="Times New Roman" w:cs="Times New Roman"/>
                <w:sz w:val="20"/>
                <w:szCs w:val="20"/>
              </w:rPr>
              <w:t>Nucleo-verbo</w:t>
            </w:r>
          </w:p>
        </w:tc>
        <w:tc>
          <w:tcPr>
            <w:tcW w:w="1606" w:type="dxa"/>
            <w:tcBorders>
              <w:left w:val="single" w:sz="2" w:space="0" w:color="000000"/>
              <w:bottom w:val="single" w:sz="2" w:space="0" w:color="000000"/>
            </w:tcBorders>
            <w:shd w:val="clear" w:color="auto" w:fill="6600FF"/>
            <w:tcMar>
              <w:top w:w="55" w:type="dxa"/>
              <w:left w:w="55" w:type="dxa"/>
              <w:bottom w:w="55" w:type="dxa"/>
              <w:right w:w="55" w:type="dxa"/>
            </w:tcMar>
          </w:tcPr>
          <w:p w14:paraId="1EC78578" w14:textId="77777777" w:rsidR="00562C1C" w:rsidRDefault="00562C1C" w:rsidP="005335E5">
            <w:pPr>
              <w:rPr>
                <w:rFonts w:eastAsia="Times New Roman" w:cs="Times New Roman"/>
                <w:sz w:val="20"/>
                <w:szCs w:val="20"/>
              </w:rPr>
            </w:pPr>
            <w:r>
              <w:rPr>
                <w:rFonts w:eastAsia="Times New Roman" w:cs="Times New Roman"/>
                <w:sz w:val="20"/>
                <w:szCs w:val="20"/>
              </w:rPr>
              <w:t>S. Prep (C.Reg)</w:t>
            </w:r>
          </w:p>
        </w:tc>
        <w:tc>
          <w:tcPr>
            <w:tcW w:w="1606" w:type="dxa"/>
            <w:tcBorders>
              <w:left w:val="single" w:sz="2" w:space="0" w:color="000000"/>
              <w:bottom w:val="single" w:sz="2" w:space="0" w:color="000000"/>
            </w:tcBorders>
            <w:shd w:val="clear" w:color="auto" w:fill="6600FF"/>
            <w:tcMar>
              <w:top w:w="55" w:type="dxa"/>
              <w:left w:w="55" w:type="dxa"/>
              <w:bottom w:w="55" w:type="dxa"/>
              <w:right w:w="55" w:type="dxa"/>
            </w:tcMar>
          </w:tcPr>
          <w:p w14:paraId="67582216" w14:textId="77777777" w:rsidR="00562C1C" w:rsidRDefault="00562C1C" w:rsidP="005335E5">
            <w:pPr>
              <w:rPr>
                <w:rFonts w:eastAsia="Times New Roman" w:cs="Times New Roman"/>
                <w:sz w:val="20"/>
                <w:szCs w:val="20"/>
              </w:rPr>
            </w:pPr>
          </w:p>
        </w:tc>
        <w:tc>
          <w:tcPr>
            <w:tcW w:w="1607" w:type="dxa"/>
            <w:tcBorders>
              <w:left w:val="single" w:sz="2" w:space="0" w:color="000000"/>
              <w:bottom w:val="single" w:sz="2" w:space="0" w:color="000000"/>
              <w:right w:val="single" w:sz="2" w:space="0" w:color="000000"/>
            </w:tcBorders>
            <w:shd w:val="clear" w:color="auto" w:fill="6600FF"/>
            <w:tcMar>
              <w:top w:w="55" w:type="dxa"/>
              <w:left w:w="55" w:type="dxa"/>
              <w:bottom w:w="55" w:type="dxa"/>
              <w:right w:w="55" w:type="dxa"/>
            </w:tcMar>
          </w:tcPr>
          <w:p w14:paraId="3B20897F" w14:textId="77777777" w:rsidR="00562C1C" w:rsidRDefault="00562C1C" w:rsidP="005335E5">
            <w:pPr>
              <w:rPr>
                <w:rFonts w:eastAsia="Times New Roman" w:cs="Times New Roman"/>
                <w:sz w:val="20"/>
                <w:szCs w:val="20"/>
              </w:rPr>
            </w:pPr>
          </w:p>
        </w:tc>
      </w:tr>
      <w:tr w:rsidR="00562C1C" w14:paraId="0C396D0C" w14:textId="77777777" w:rsidTr="005335E5">
        <w:tblPrEx>
          <w:tblCellMar>
            <w:top w:w="0" w:type="dxa"/>
            <w:bottom w:w="0" w:type="dxa"/>
          </w:tblCellMar>
        </w:tblPrEx>
        <w:tc>
          <w:tcPr>
            <w:tcW w:w="1606" w:type="dxa"/>
            <w:tcBorders>
              <w:left w:val="single" w:sz="2" w:space="0" w:color="000000"/>
              <w:bottom w:val="single" w:sz="2" w:space="0" w:color="000000"/>
            </w:tcBorders>
            <w:shd w:val="clear" w:color="auto" w:fill="FFFF00"/>
            <w:tcMar>
              <w:top w:w="55" w:type="dxa"/>
              <w:left w:w="55" w:type="dxa"/>
              <w:bottom w:w="55" w:type="dxa"/>
              <w:right w:w="55" w:type="dxa"/>
            </w:tcMar>
          </w:tcPr>
          <w:p w14:paraId="5B1F8802" w14:textId="77777777" w:rsidR="00562C1C" w:rsidRDefault="00562C1C" w:rsidP="005335E5">
            <w:pPr>
              <w:rPr>
                <w:rFonts w:eastAsia="Times New Roman" w:cs="Times New Roman"/>
                <w:sz w:val="20"/>
                <w:szCs w:val="20"/>
              </w:rPr>
            </w:pPr>
            <w:r>
              <w:rPr>
                <w:rFonts w:eastAsia="Times New Roman" w:cs="Times New Roman"/>
                <w:sz w:val="20"/>
                <w:szCs w:val="20"/>
              </w:rPr>
              <w:t>S.N/ Sujeto</w:t>
            </w:r>
          </w:p>
        </w:tc>
        <w:tc>
          <w:tcPr>
            <w:tcW w:w="1606" w:type="dxa"/>
            <w:tcBorders>
              <w:left w:val="single" w:sz="2" w:space="0" w:color="000000"/>
              <w:bottom w:val="single" w:sz="2" w:space="0" w:color="000000"/>
            </w:tcBorders>
            <w:shd w:val="clear" w:color="auto" w:fill="FFFF00"/>
            <w:tcMar>
              <w:top w:w="55" w:type="dxa"/>
              <w:left w:w="55" w:type="dxa"/>
              <w:bottom w:w="55" w:type="dxa"/>
              <w:right w:w="55" w:type="dxa"/>
            </w:tcMar>
          </w:tcPr>
          <w:p w14:paraId="63B18CEA"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shd w:val="clear" w:color="auto" w:fill="00CC33"/>
            <w:tcMar>
              <w:top w:w="55" w:type="dxa"/>
              <w:left w:w="55" w:type="dxa"/>
              <w:bottom w:w="55" w:type="dxa"/>
              <w:right w:w="55" w:type="dxa"/>
            </w:tcMar>
          </w:tcPr>
          <w:p w14:paraId="2D77E532" w14:textId="77777777" w:rsidR="00562C1C" w:rsidRDefault="00562C1C" w:rsidP="005335E5">
            <w:pPr>
              <w:rPr>
                <w:rFonts w:eastAsia="Times New Roman" w:cs="Times New Roman"/>
                <w:sz w:val="20"/>
                <w:szCs w:val="20"/>
              </w:rPr>
            </w:pPr>
            <w:r>
              <w:rPr>
                <w:rFonts w:eastAsia="Times New Roman" w:cs="Times New Roman"/>
                <w:sz w:val="20"/>
                <w:szCs w:val="20"/>
              </w:rPr>
              <w:t>S. V/ Predicado verbal</w:t>
            </w:r>
          </w:p>
        </w:tc>
        <w:tc>
          <w:tcPr>
            <w:tcW w:w="1606" w:type="dxa"/>
            <w:tcBorders>
              <w:left w:val="single" w:sz="2" w:space="0" w:color="000000"/>
              <w:bottom w:val="single" w:sz="2" w:space="0" w:color="000000"/>
            </w:tcBorders>
            <w:shd w:val="clear" w:color="auto" w:fill="00CC33"/>
            <w:tcMar>
              <w:top w:w="55" w:type="dxa"/>
              <w:left w:w="55" w:type="dxa"/>
              <w:bottom w:w="55" w:type="dxa"/>
              <w:right w:w="55" w:type="dxa"/>
            </w:tcMar>
          </w:tcPr>
          <w:p w14:paraId="6BA07020" w14:textId="77777777" w:rsidR="00562C1C" w:rsidRDefault="00562C1C" w:rsidP="005335E5">
            <w:pPr>
              <w:rPr>
                <w:rFonts w:eastAsia="Times New Roman" w:cs="Times New Roman"/>
                <w:sz w:val="20"/>
                <w:szCs w:val="20"/>
              </w:rPr>
            </w:pPr>
          </w:p>
        </w:tc>
        <w:tc>
          <w:tcPr>
            <w:tcW w:w="1606" w:type="dxa"/>
            <w:tcBorders>
              <w:left w:val="single" w:sz="2" w:space="0" w:color="000000"/>
              <w:bottom w:val="single" w:sz="2" w:space="0" w:color="000000"/>
            </w:tcBorders>
            <w:shd w:val="clear" w:color="auto" w:fill="00CC33"/>
            <w:tcMar>
              <w:top w:w="55" w:type="dxa"/>
              <w:left w:w="55" w:type="dxa"/>
              <w:bottom w:w="55" w:type="dxa"/>
              <w:right w:w="55" w:type="dxa"/>
            </w:tcMar>
          </w:tcPr>
          <w:p w14:paraId="04FA67FA" w14:textId="77777777" w:rsidR="00562C1C" w:rsidRDefault="00562C1C" w:rsidP="005335E5">
            <w:pPr>
              <w:rPr>
                <w:rFonts w:eastAsia="Times New Roman" w:cs="Times New Roman"/>
                <w:sz w:val="20"/>
                <w:szCs w:val="20"/>
              </w:rPr>
            </w:pPr>
          </w:p>
        </w:tc>
        <w:tc>
          <w:tcPr>
            <w:tcW w:w="1607" w:type="dxa"/>
            <w:tcBorders>
              <w:left w:val="single" w:sz="2" w:space="0" w:color="000000"/>
              <w:bottom w:val="single" w:sz="2" w:space="0" w:color="000000"/>
              <w:right w:val="single" w:sz="2" w:space="0" w:color="000000"/>
            </w:tcBorders>
            <w:shd w:val="clear" w:color="auto" w:fill="00CC33"/>
            <w:tcMar>
              <w:top w:w="55" w:type="dxa"/>
              <w:left w:w="55" w:type="dxa"/>
              <w:bottom w:w="55" w:type="dxa"/>
              <w:right w:w="55" w:type="dxa"/>
            </w:tcMar>
          </w:tcPr>
          <w:p w14:paraId="1573881D" w14:textId="77777777" w:rsidR="00562C1C" w:rsidRDefault="00562C1C" w:rsidP="005335E5">
            <w:pPr>
              <w:rPr>
                <w:rFonts w:eastAsia="Times New Roman" w:cs="Times New Roman"/>
                <w:sz w:val="20"/>
                <w:szCs w:val="20"/>
              </w:rPr>
            </w:pPr>
          </w:p>
        </w:tc>
      </w:tr>
    </w:tbl>
    <w:p w14:paraId="121914CB" w14:textId="77777777" w:rsidR="00562C1C" w:rsidRDefault="00562C1C" w:rsidP="00562C1C"/>
    <w:p w14:paraId="673F6265" w14:textId="77777777" w:rsidR="00562C1C" w:rsidRDefault="00562C1C" w:rsidP="00562C1C"/>
    <w:p w14:paraId="05AEB4CE" w14:textId="77777777" w:rsidR="00562C1C" w:rsidRDefault="00562C1C" w:rsidP="00562C1C">
      <w:pPr>
        <w:numPr>
          <w:ilvl w:val="0"/>
          <w:numId w:val="95"/>
        </w:numPr>
      </w:pPr>
      <w:r>
        <w:t>Valores del SE.</w:t>
      </w:r>
    </w:p>
    <w:p w14:paraId="1A5AFCD5" w14:textId="77777777" w:rsidR="00562C1C" w:rsidRDefault="00562C1C" w:rsidP="00562C1C"/>
    <w:p w14:paraId="2FA2417C" w14:textId="77777777" w:rsidR="00562C1C" w:rsidRDefault="00562C1C" w:rsidP="00562C1C"/>
    <w:p w14:paraId="7EB6FE2C" w14:textId="77777777" w:rsidR="00562C1C" w:rsidRDefault="00562C1C" w:rsidP="00562C1C">
      <w:r>
        <w:rPr>
          <w:noProof/>
        </w:rPr>
        <w:lastRenderedPageBreak/>
        <w:drawing>
          <wp:inline distT="0" distB="0" distL="0" distR="0" wp14:anchorId="705AC72F" wp14:editId="659859CC">
            <wp:extent cx="5049000" cy="4971960"/>
            <wp:effectExtent l="0" t="0" r="0" b="90"/>
            <wp:docPr id="1" name="gráfico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049000" cy="4971960"/>
                    </a:xfrm>
                    <a:prstGeom prst="rect">
                      <a:avLst/>
                    </a:prstGeom>
                    <a:noFill/>
                    <a:ln>
                      <a:noFill/>
                      <a:prstDash/>
                    </a:ln>
                  </pic:spPr>
                </pic:pic>
              </a:graphicData>
            </a:graphic>
          </wp:inline>
        </w:drawing>
      </w:r>
    </w:p>
    <w:p w14:paraId="4D41CCCE" w14:textId="77777777" w:rsidR="00562C1C" w:rsidRDefault="00562C1C" w:rsidP="00562C1C"/>
    <w:p w14:paraId="4B54028C" w14:textId="77777777" w:rsidR="0092025A" w:rsidRDefault="0092025A" w:rsidP="00110255">
      <w:pPr>
        <w:pStyle w:val="Standard"/>
        <w:jc w:val="both"/>
        <w:rPr>
          <w:rFonts w:ascii="Arial" w:hAnsi="Arial"/>
          <w:b/>
          <w:bCs/>
        </w:rPr>
      </w:pPr>
    </w:p>
    <w:p w14:paraId="3C56E551" w14:textId="77777777" w:rsidR="00562C1C" w:rsidRDefault="00562C1C" w:rsidP="00562C1C"/>
    <w:p w14:paraId="35A8E263" w14:textId="77777777" w:rsidR="0092025A" w:rsidRDefault="0092025A" w:rsidP="00110255">
      <w:pPr>
        <w:pStyle w:val="Standard"/>
        <w:jc w:val="both"/>
        <w:rPr>
          <w:rFonts w:ascii="Arial" w:hAnsi="Arial"/>
          <w:b/>
          <w:bCs/>
        </w:rPr>
      </w:pPr>
    </w:p>
    <w:p w14:paraId="6E976767" w14:textId="77777777" w:rsidR="00562C1C" w:rsidRDefault="00562C1C" w:rsidP="00110255">
      <w:pPr>
        <w:pStyle w:val="Standard"/>
        <w:jc w:val="both"/>
        <w:rPr>
          <w:rFonts w:ascii="Arial" w:hAnsi="Arial"/>
          <w:b/>
          <w:bCs/>
        </w:rPr>
      </w:pPr>
    </w:p>
    <w:p w14:paraId="1F8DB227" w14:textId="77777777" w:rsidR="00562C1C" w:rsidRDefault="00562C1C" w:rsidP="00110255">
      <w:pPr>
        <w:pStyle w:val="Standard"/>
        <w:jc w:val="both"/>
        <w:rPr>
          <w:rFonts w:ascii="Arial" w:hAnsi="Arial"/>
          <w:b/>
          <w:bCs/>
        </w:rPr>
      </w:pPr>
    </w:p>
    <w:p w14:paraId="63E698D3" w14:textId="77777777" w:rsidR="00562C1C" w:rsidRDefault="00562C1C" w:rsidP="00110255">
      <w:pPr>
        <w:pStyle w:val="Standard"/>
        <w:jc w:val="both"/>
        <w:rPr>
          <w:rFonts w:ascii="Arial" w:hAnsi="Arial"/>
          <w:b/>
          <w:bCs/>
        </w:rPr>
      </w:pPr>
    </w:p>
    <w:p w14:paraId="2D8A1ED9" w14:textId="77777777" w:rsidR="00562C1C" w:rsidRDefault="00562C1C" w:rsidP="00110255">
      <w:pPr>
        <w:pStyle w:val="Standard"/>
        <w:jc w:val="both"/>
        <w:rPr>
          <w:rFonts w:ascii="Arial" w:hAnsi="Arial"/>
          <w:b/>
          <w:bCs/>
        </w:rPr>
      </w:pPr>
    </w:p>
    <w:p w14:paraId="4FCEC771" w14:textId="77777777" w:rsidR="00562C1C" w:rsidRDefault="00562C1C" w:rsidP="00110255">
      <w:pPr>
        <w:pStyle w:val="Standard"/>
        <w:jc w:val="both"/>
        <w:rPr>
          <w:rFonts w:ascii="Arial" w:hAnsi="Arial"/>
          <w:b/>
          <w:bCs/>
        </w:rPr>
      </w:pPr>
    </w:p>
    <w:p w14:paraId="2FB8D82D" w14:textId="6193A183" w:rsidR="00562C1C" w:rsidRDefault="00562C1C" w:rsidP="00562C1C">
      <w:pPr>
        <w:pStyle w:val="Standard"/>
        <w:numPr>
          <w:ilvl w:val="0"/>
          <w:numId w:val="73"/>
        </w:numPr>
        <w:jc w:val="both"/>
        <w:rPr>
          <w:rFonts w:ascii="Arial" w:hAnsi="Arial"/>
          <w:b/>
          <w:bCs/>
        </w:rPr>
      </w:pPr>
      <w:r>
        <w:rPr>
          <w:rFonts w:ascii="Arial" w:hAnsi="Arial"/>
          <w:b/>
          <w:bCs/>
        </w:rPr>
        <w:t xml:space="preserve">ORACIONES COMPUESTAS </w:t>
      </w:r>
    </w:p>
    <w:p w14:paraId="715EB2FA" w14:textId="77777777" w:rsidR="00562C1C" w:rsidRDefault="00562C1C" w:rsidP="00110255">
      <w:pPr>
        <w:pStyle w:val="Standard"/>
        <w:jc w:val="both"/>
        <w:rPr>
          <w:rFonts w:ascii="Arial" w:hAnsi="Arial"/>
          <w:b/>
          <w:bCs/>
        </w:rPr>
      </w:pPr>
    </w:p>
    <w:p w14:paraId="19C10D58" w14:textId="77777777" w:rsidR="00562C1C" w:rsidRDefault="00562C1C" w:rsidP="00562C1C"/>
    <w:p w14:paraId="1E299CBF" w14:textId="77777777" w:rsidR="00562C1C" w:rsidRDefault="00562C1C" w:rsidP="00562C1C"/>
    <w:p w14:paraId="3D6F1292" w14:textId="77777777" w:rsidR="00562C1C" w:rsidRDefault="00562C1C" w:rsidP="00562C1C">
      <w:pPr>
        <w:pStyle w:val="Prrafodelista"/>
        <w:numPr>
          <w:ilvl w:val="0"/>
          <w:numId w:val="96"/>
        </w:numPr>
        <w:contextualSpacing w:val="0"/>
        <w:rPr>
          <w:b/>
          <w:bCs/>
          <w:lang w:val="es-ES"/>
        </w:rPr>
      </w:pPr>
      <w:r>
        <w:rPr>
          <w:b/>
          <w:bCs/>
          <w:lang w:val="es-ES"/>
        </w:rPr>
        <w:t>ORACIÓN COMPUESTA</w:t>
      </w:r>
    </w:p>
    <w:p w14:paraId="692833F1" w14:textId="77777777" w:rsidR="00562C1C" w:rsidRDefault="00562C1C" w:rsidP="00562C1C">
      <w:pPr>
        <w:rPr>
          <w:b/>
          <w:bCs/>
          <w:lang w:val="es-ES"/>
        </w:rPr>
      </w:pPr>
    </w:p>
    <w:p w14:paraId="465D9AA3" w14:textId="77777777" w:rsidR="00562C1C" w:rsidRDefault="00562C1C" w:rsidP="00562C1C">
      <w:pPr>
        <w:rPr>
          <w:lang w:val="es-ES"/>
        </w:rPr>
      </w:pPr>
    </w:p>
    <w:p w14:paraId="1002433F" w14:textId="77777777" w:rsidR="00562C1C" w:rsidRDefault="00562C1C" w:rsidP="00562C1C">
      <w:pPr>
        <w:pStyle w:val="Standard"/>
        <w:rPr>
          <w:b/>
          <w:bCs/>
        </w:rPr>
      </w:pPr>
    </w:p>
    <w:p w14:paraId="41DA8E2B" w14:textId="77777777" w:rsidR="00562C1C" w:rsidRDefault="00562C1C" w:rsidP="00562C1C">
      <w:pPr>
        <w:pStyle w:val="Standard"/>
        <w:rPr>
          <w:b/>
          <w:bCs/>
        </w:rPr>
      </w:pPr>
    </w:p>
    <w:p w14:paraId="788CEFFE" w14:textId="77777777" w:rsidR="00562C1C" w:rsidRDefault="00562C1C" w:rsidP="00562C1C">
      <w:pPr>
        <w:pStyle w:val="Standard"/>
        <w:rPr>
          <w:b/>
          <w:bCs/>
        </w:rPr>
      </w:pPr>
      <w:r>
        <w:rPr>
          <w:b/>
          <w:bCs/>
        </w:rPr>
        <w:t>1. INTRODUCCIÓN</w:t>
      </w:r>
    </w:p>
    <w:p w14:paraId="51DFE473" w14:textId="77777777" w:rsidR="00562C1C" w:rsidRDefault="00562C1C" w:rsidP="00562C1C">
      <w:pPr>
        <w:pStyle w:val="Standard"/>
      </w:pPr>
      <w:r>
        <w:t>Es compuesta la oración que presenta dos o más predicados, es decir, dos o más estructuras oracionales. En función de la relación  que se establezca entre estas, se habla de oración compuesta por coordinación (con independencia) y por subordinación (con dependencia)</w:t>
      </w:r>
    </w:p>
    <w:p w14:paraId="154BEF50" w14:textId="77777777" w:rsidR="00562C1C" w:rsidRDefault="00562C1C" w:rsidP="00562C1C">
      <w:pPr>
        <w:pStyle w:val="Standard"/>
      </w:pPr>
    </w:p>
    <w:p w14:paraId="1D289A3E" w14:textId="77777777" w:rsidR="00562C1C" w:rsidRDefault="00562C1C" w:rsidP="00562C1C">
      <w:pPr>
        <w:pStyle w:val="Standard"/>
      </w:pPr>
    </w:p>
    <w:p w14:paraId="39B20F9F" w14:textId="77777777" w:rsidR="00562C1C" w:rsidRDefault="00562C1C" w:rsidP="00562C1C">
      <w:pPr>
        <w:pStyle w:val="Standard"/>
      </w:pPr>
      <w:r>
        <w:rPr>
          <w:b/>
          <w:bCs/>
        </w:rPr>
        <w:lastRenderedPageBreak/>
        <w:t>Oración compuesta por coordinación:</w:t>
      </w:r>
    </w:p>
    <w:p w14:paraId="7F0E0B18" w14:textId="77777777" w:rsidR="00562C1C" w:rsidRDefault="00562C1C" w:rsidP="00562C1C">
      <w:pPr>
        <w:pStyle w:val="Standard"/>
      </w:pPr>
    </w:p>
    <w:tbl>
      <w:tblPr>
        <w:tblW w:w="9637" w:type="dxa"/>
        <w:tblLayout w:type="fixed"/>
        <w:tblCellMar>
          <w:left w:w="10" w:type="dxa"/>
          <w:right w:w="10" w:type="dxa"/>
        </w:tblCellMar>
        <w:tblLook w:val="04A0" w:firstRow="1" w:lastRow="0" w:firstColumn="1" w:lastColumn="0" w:noHBand="0" w:noVBand="1"/>
      </w:tblPr>
      <w:tblGrid>
        <w:gridCol w:w="3213"/>
        <w:gridCol w:w="3212"/>
        <w:gridCol w:w="3212"/>
      </w:tblGrid>
      <w:tr w:rsidR="00562C1C" w14:paraId="5A2FD969" w14:textId="77777777" w:rsidTr="005335E5">
        <w:tblPrEx>
          <w:tblCellMar>
            <w:top w:w="0" w:type="dxa"/>
            <w:bottom w:w="0" w:type="dxa"/>
          </w:tblCellMar>
        </w:tblPrEx>
        <w:tc>
          <w:tcPr>
            <w:tcW w:w="3213"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58CC8ABC" w14:textId="77777777" w:rsidR="00562C1C" w:rsidRDefault="00562C1C" w:rsidP="005335E5">
            <w:pPr>
              <w:pStyle w:val="TableContents"/>
              <w:jc w:val="center"/>
            </w:pPr>
            <w:r>
              <w:t>La delegada intervino en clase</w:t>
            </w:r>
          </w:p>
        </w:tc>
        <w:tc>
          <w:tcPr>
            <w:tcW w:w="3212"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39F3213E" w14:textId="77777777" w:rsidR="00562C1C" w:rsidRDefault="00562C1C" w:rsidP="005335E5">
            <w:pPr>
              <w:pStyle w:val="TableContents"/>
              <w:jc w:val="center"/>
            </w:pPr>
            <w:r>
              <w:t>y</w:t>
            </w:r>
          </w:p>
        </w:tc>
        <w:tc>
          <w:tcPr>
            <w:tcW w:w="3212" w:type="dxa"/>
            <w:tcBorders>
              <w:top w:val="single" w:sz="2" w:space="0" w:color="000000"/>
              <w:left w:val="single" w:sz="2" w:space="0" w:color="000000"/>
              <w:bottom w:val="single" w:sz="2" w:space="0" w:color="000000"/>
              <w:right w:val="single" w:sz="2" w:space="0" w:color="000000"/>
            </w:tcBorders>
            <w:shd w:val="clear" w:color="auto" w:fill="FF6666"/>
            <w:tcMar>
              <w:top w:w="55" w:type="dxa"/>
              <w:left w:w="55" w:type="dxa"/>
              <w:bottom w:w="55" w:type="dxa"/>
              <w:right w:w="55" w:type="dxa"/>
            </w:tcMar>
          </w:tcPr>
          <w:p w14:paraId="3F4F2449" w14:textId="77777777" w:rsidR="00562C1C" w:rsidRDefault="00562C1C" w:rsidP="005335E5">
            <w:pPr>
              <w:pStyle w:val="TableContents"/>
              <w:jc w:val="center"/>
            </w:pPr>
            <w:r>
              <w:t>pidió cinco minutos</w:t>
            </w:r>
          </w:p>
        </w:tc>
      </w:tr>
      <w:tr w:rsidR="00562C1C" w14:paraId="67EB3552" w14:textId="77777777" w:rsidTr="005335E5">
        <w:tblPrEx>
          <w:tblCellMar>
            <w:top w:w="0" w:type="dxa"/>
            <w:bottom w:w="0" w:type="dxa"/>
          </w:tblCellMar>
        </w:tblPrEx>
        <w:tc>
          <w:tcPr>
            <w:tcW w:w="3213" w:type="dxa"/>
            <w:tcBorders>
              <w:left w:val="single" w:sz="2" w:space="0" w:color="000000"/>
              <w:bottom w:val="single" w:sz="2" w:space="0" w:color="000000"/>
            </w:tcBorders>
            <w:tcMar>
              <w:top w:w="55" w:type="dxa"/>
              <w:left w:w="55" w:type="dxa"/>
              <w:bottom w:w="55" w:type="dxa"/>
              <w:right w:w="55" w:type="dxa"/>
            </w:tcMar>
          </w:tcPr>
          <w:p w14:paraId="78B489A0" w14:textId="77777777" w:rsidR="00562C1C" w:rsidRDefault="00562C1C" w:rsidP="005335E5">
            <w:pPr>
              <w:pStyle w:val="TableContents"/>
              <w:jc w:val="center"/>
            </w:pPr>
            <w:r>
              <w:t>O1</w:t>
            </w:r>
          </w:p>
        </w:tc>
        <w:tc>
          <w:tcPr>
            <w:tcW w:w="3212" w:type="dxa"/>
            <w:tcBorders>
              <w:left w:val="single" w:sz="2" w:space="0" w:color="000000"/>
              <w:bottom w:val="single" w:sz="2" w:space="0" w:color="000000"/>
            </w:tcBorders>
            <w:tcMar>
              <w:top w:w="55" w:type="dxa"/>
              <w:left w:w="55" w:type="dxa"/>
              <w:bottom w:w="55" w:type="dxa"/>
              <w:right w:w="55" w:type="dxa"/>
            </w:tcMar>
          </w:tcPr>
          <w:p w14:paraId="4110C253" w14:textId="77777777" w:rsidR="00562C1C" w:rsidRDefault="00562C1C" w:rsidP="005335E5">
            <w:pPr>
              <w:pStyle w:val="TableContents"/>
              <w:jc w:val="center"/>
            </w:pPr>
            <w:r>
              <w:t>Nx</w:t>
            </w:r>
          </w:p>
        </w:tc>
        <w:tc>
          <w:tcPr>
            <w:tcW w:w="3212" w:type="dxa"/>
            <w:tcBorders>
              <w:left w:val="single" w:sz="2" w:space="0" w:color="000000"/>
              <w:bottom w:val="single" w:sz="2" w:space="0" w:color="000000"/>
              <w:right w:val="single" w:sz="2" w:space="0" w:color="000000"/>
            </w:tcBorders>
            <w:tcMar>
              <w:top w:w="55" w:type="dxa"/>
              <w:left w:w="55" w:type="dxa"/>
              <w:bottom w:w="55" w:type="dxa"/>
              <w:right w:w="55" w:type="dxa"/>
            </w:tcMar>
          </w:tcPr>
          <w:p w14:paraId="3AFBC617" w14:textId="77777777" w:rsidR="00562C1C" w:rsidRDefault="00562C1C" w:rsidP="005335E5">
            <w:pPr>
              <w:pStyle w:val="TableContents"/>
              <w:jc w:val="center"/>
            </w:pPr>
            <w:r>
              <w:t>O2</w:t>
            </w:r>
          </w:p>
        </w:tc>
      </w:tr>
    </w:tbl>
    <w:p w14:paraId="45698A3E" w14:textId="77777777" w:rsidR="00562C1C" w:rsidRDefault="00562C1C" w:rsidP="00562C1C">
      <w:pPr>
        <w:pStyle w:val="Standard"/>
      </w:pPr>
    </w:p>
    <w:p w14:paraId="7CE9453C" w14:textId="77777777" w:rsidR="00562C1C" w:rsidRDefault="00562C1C" w:rsidP="00562C1C">
      <w:pPr>
        <w:pStyle w:val="Standard"/>
        <w:rPr>
          <w:b/>
          <w:bCs/>
        </w:rPr>
      </w:pPr>
      <w:r>
        <w:rPr>
          <w:b/>
          <w:bCs/>
        </w:rPr>
        <w:t>Oración compuesta por subordinación:</w:t>
      </w:r>
    </w:p>
    <w:p w14:paraId="1C121166" w14:textId="77777777" w:rsidR="00562C1C" w:rsidRDefault="00562C1C" w:rsidP="00562C1C">
      <w:pPr>
        <w:pStyle w:val="Standard"/>
      </w:pPr>
    </w:p>
    <w:p w14:paraId="7C32409B" w14:textId="77777777" w:rsidR="00562C1C" w:rsidRDefault="00562C1C" w:rsidP="00562C1C">
      <w:pPr>
        <w:pStyle w:val="Standard"/>
      </w:pPr>
    </w:p>
    <w:p w14:paraId="2EE5703F" w14:textId="77777777" w:rsidR="00562C1C" w:rsidRDefault="00562C1C" w:rsidP="00562C1C">
      <w:pPr>
        <w:pStyle w:val="Standard"/>
      </w:pPr>
    </w:p>
    <w:tbl>
      <w:tblPr>
        <w:tblW w:w="9637" w:type="dxa"/>
        <w:tblLayout w:type="fixed"/>
        <w:tblCellMar>
          <w:left w:w="10" w:type="dxa"/>
          <w:right w:w="10" w:type="dxa"/>
        </w:tblCellMar>
        <w:tblLook w:val="04A0" w:firstRow="1" w:lastRow="0" w:firstColumn="1" w:lastColumn="0" w:noHBand="0" w:noVBand="1"/>
      </w:tblPr>
      <w:tblGrid>
        <w:gridCol w:w="4819"/>
        <w:gridCol w:w="4818"/>
      </w:tblGrid>
      <w:tr w:rsidR="00562C1C" w14:paraId="3F0DE029" w14:textId="77777777" w:rsidTr="005335E5">
        <w:tblPrEx>
          <w:tblCellMar>
            <w:top w:w="0" w:type="dxa"/>
            <w:bottom w:w="0" w:type="dxa"/>
          </w:tblCellMar>
        </w:tblPrEx>
        <w:tc>
          <w:tcPr>
            <w:tcW w:w="4819" w:type="dxa"/>
            <w:tcBorders>
              <w:top w:val="single" w:sz="2" w:space="0" w:color="000000"/>
              <w:left w:val="single" w:sz="2" w:space="0" w:color="000000"/>
              <w:bottom w:val="single" w:sz="2" w:space="0" w:color="000000"/>
            </w:tcBorders>
            <w:shd w:val="clear" w:color="auto" w:fill="FF6666"/>
            <w:tcMar>
              <w:top w:w="55" w:type="dxa"/>
              <w:left w:w="55" w:type="dxa"/>
              <w:bottom w:w="55" w:type="dxa"/>
              <w:right w:w="55" w:type="dxa"/>
            </w:tcMar>
          </w:tcPr>
          <w:p w14:paraId="330FF721" w14:textId="77777777" w:rsidR="00562C1C" w:rsidRDefault="00562C1C" w:rsidP="005335E5">
            <w:pPr>
              <w:pStyle w:val="TableContents"/>
            </w:pPr>
            <w:r>
              <w:t>La delegada pidió</w:t>
            </w:r>
          </w:p>
        </w:tc>
        <w:tc>
          <w:tcPr>
            <w:tcW w:w="4818" w:type="dxa"/>
            <w:tcBorders>
              <w:top w:val="single" w:sz="2" w:space="0" w:color="000000"/>
              <w:left w:val="single" w:sz="2" w:space="0" w:color="000000"/>
              <w:bottom w:val="single" w:sz="2" w:space="0" w:color="000000"/>
              <w:right w:val="single" w:sz="2" w:space="0" w:color="000000"/>
            </w:tcBorders>
            <w:shd w:val="clear" w:color="auto" w:fill="FF6666"/>
            <w:tcMar>
              <w:top w:w="55" w:type="dxa"/>
              <w:left w:w="55" w:type="dxa"/>
              <w:bottom w:w="55" w:type="dxa"/>
              <w:right w:w="55" w:type="dxa"/>
            </w:tcMar>
          </w:tcPr>
          <w:p w14:paraId="06888974" w14:textId="77777777" w:rsidR="00562C1C" w:rsidRDefault="00562C1C" w:rsidP="005335E5">
            <w:pPr>
              <w:pStyle w:val="TableContents"/>
            </w:pPr>
            <w:r>
              <w:t>que le dejaran cinco minutos</w:t>
            </w:r>
          </w:p>
        </w:tc>
      </w:tr>
      <w:tr w:rsidR="00562C1C" w14:paraId="70871FB0" w14:textId="77777777" w:rsidTr="005335E5">
        <w:tblPrEx>
          <w:tblCellMar>
            <w:top w:w="0" w:type="dxa"/>
            <w:bottom w:w="0" w:type="dxa"/>
          </w:tblCellMar>
        </w:tblPrEx>
        <w:tc>
          <w:tcPr>
            <w:tcW w:w="4819" w:type="dxa"/>
            <w:tcBorders>
              <w:left w:val="single" w:sz="2" w:space="0" w:color="000000"/>
              <w:bottom w:val="single" w:sz="2" w:space="0" w:color="000000"/>
            </w:tcBorders>
            <w:tcMar>
              <w:top w:w="55" w:type="dxa"/>
              <w:left w:w="55" w:type="dxa"/>
              <w:bottom w:w="55" w:type="dxa"/>
              <w:right w:w="55" w:type="dxa"/>
            </w:tcMar>
          </w:tcPr>
          <w:p w14:paraId="125D6781" w14:textId="77777777" w:rsidR="00562C1C" w:rsidRDefault="00562C1C" w:rsidP="005335E5">
            <w:pPr>
              <w:pStyle w:val="TableContents"/>
            </w:pPr>
          </w:p>
        </w:tc>
        <w:tc>
          <w:tcPr>
            <w:tcW w:w="481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5874D7" w14:textId="77777777" w:rsidR="00562C1C" w:rsidRDefault="00562C1C" w:rsidP="005335E5">
            <w:pPr>
              <w:pStyle w:val="TableContents"/>
            </w:pPr>
            <w:r>
              <w:t>O. Subordinada</w:t>
            </w:r>
          </w:p>
        </w:tc>
      </w:tr>
    </w:tbl>
    <w:p w14:paraId="0AD79D00" w14:textId="77777777" w:rsidR="00562C1C" w:rsidRDefault="00562C1C" w:rsidP="00562C1C">
      <w:pPr>
        <w:pStyle w:val="Standard"/>
      </w:pPr>
    </w:p>
    <w:p w14:paraId="0CAEB86F" w14:textId="77777777" w:rsidR="00562C1C" w:rsidRDefault="00562C1C" w:rsidP="00562C1C">
      <w:pPr>
        <w:pStyle w:val="Standard"/>
      </w:pPr>
    </w:p>
    <w:p w14:paraId="25E62CFA" w14:textId="77777777" w:rsidR="00562C1C" w:rsidRDefault="00562C1C" w:rsidP="00562C1C">
      <w:pPr>
        <w:pStyle w:val="Standard"/>
        <w:numPr>
          <w:ilvl w:val="0"/>
          <w:numId w:val="97"/>
        </w:numPr>
        <w:rPr>
          <w:b/>
          <w:bCs/>
        </w:rPr>
      </w:pPr>
      <w:r>
        <w:rPr>
          <w:b/>
          <w:bCs/>
        </w:rPr>
        <w:t>ORACIÓN COMPUESTA POR COORDINACIÓN</w:t>
      </w:r>
    </w:p>
    <w:p w14:paraId="0A584492" w14:textId="77777777" w:rsidR="00562C1C" w:rsidRDefault="00562C1C" w:rsidP="00562C1C">
      <w:pPr>
        <w:pStyle w:val="Standard"/>
      </w:pPr>
    </w:p>
    <w:p w14:paraId="774B4F08" w14:textId="77777777" w:rsidR="00562C1C" w:rsidRDefault="00562C1C" w:rsidP="00562C1C">
      <w:pPr>
        <w:pStyle w:val="Standard"/>
      </w:pPr>
      <w:r>
        <w:t>La composición por coordinación presenta los siguientes rasgos:</w:t>
      </w:r>
    </w:p>
    <w:p w14:paraId="1F23D660" w14:textId="77777777" w:rsidR="00562C1C" w:rsidRDefault="00562C1C" w:rsidP="00562C1C">
      <w:pPr>
        <w:pStyle w:val="Standard"/>
      </w:pPr>
      <w:r>
        <w:t>- Se da entre oraciones sintácticamente independientes, por lo que se analizan como si fueran</w:t>
      </w:r>
    </w:p>
    <w:p w14:paraId="3CE3ED14" w14:textId="77777777" w:rsidR="00562C1C" w:rsidRDefault="00562C1C" w:rsidP="00562C1C">
      <w:pPr>
        <w:pStyle w:val="Standard"/>
      </w:pPr>
      <w:r>
        <w:t>oraciones autónomas.</w:t>
      </w:r>
    </w:p>
    <w:p w14:paraId="0F0AE7B1" w14:textId="77777777" w:rsidR="00562C1C" w:rsidRDefault="00562C1C" w:rsidP="00562C1C">
      <w:pPr>
        <w:pStyle w:val="Standard"/>
      </w:pPr>
      <w:r>
        <w:t>- La unión puede producirse mediante un nexo (conjunción o locución conjuntiva) o mediante</w:t>
      </w:r>
    </w:p>
    <w:p w14:paraId="30673975" w14:textId="77777777" w:rsidR="00562C1C" w:rsidRDefault="00562C1C" w:rsidP="00562C1C">
      <w:pPr>
        <w:pStyle w:val="Standard"/>
      </w:pPr>
      <w:r>
        <w:t>yuxtaposición (sin nexo, con pausa). Ejemplos:</w:t>
      </w:r>
    </w:p>
    <w:p w14:paraId="03141446" w14:textId="77777777" w:rsidR="00562C1C" w:rsidRDefault="00562C1C" w:rsidP="00562C1C">
      <w:pPr>
        <w:pStyle w:val="Standard"/>
      </w:pPr>
      <w:r>
        <w:t>Con nexo: Carolina Marín perdió el primer set, pero se llevó el partido.</w:t>
      </w:r>
    </w:p>
    <w:p w14:paraId="345A81F2" w14:textId="77777777" w:rsidR="00562C1C" w:rsidRDefault="00562C1C" w:rsidP="00562C1C">
      <w:pPr>
        <w:pStyle w:val="Standard"/>
      </w:pPr>
      <w:r>
        <w:t>Sin nexo: Lo dejo: he aguantado demasiado.</w:t>
      </w:r>
    </w:p>
    <w:p w14:paraId="0F37E375" w14:textId="77777777" w:rsidR="00562C1C" w:rsidRDefault="00562C1C" w:rsidP="00562C1C">
      <w:pPr>
        <w:pStyle w:val="Standard"/>
      </w:pPr>
      <w:r>
        <w:t>- El nexo siempre aparece colocado entre las oraciones y no pertenece sintácticamente a</w:t>
      </w:r>
    </w:p>
    <w:p w14:paraId="6E1DAF02" w14:textId="77777777" w:rsidR="00562C1C" w:rsidRDefault="00562C1C" w:rsidP="00562C1C">
      <w:pPr>
        <w:pStyle w:val="Standard"/>
      </w:pPr>
      <w:r>
        <w:t>ninguna de estas.</w:t>
      </w:r>
    </w:p>
    <w:p w14:paraId="03CFBFB7" w14:textId="77777777" w:rsidR="00562C1C" w:rsidRDefault="00562C1C" w:rsidP="00562C1C">
      <w:pPr>
        <w:pStyle w:val="Standard"/>
      </w:pPr>
      <w:r>
        <w:t>- Si la conjunción abre el enunciado (¡Y se sabía el tema! o Pero ¿quién lo dijo?), se interpreta</w:t>
      </w:r>
    </w:p>
    <w:p w14:paraId="53FA76D1" w14:textId="77777777" w:rsidR="00562C1C" w:rsidRDefault="00562C1C" w:rsidP="00562C1C">
      <w:pPr>
        <w:pStyle w:val="Standard"/>
      </w:pPr>
      <w:r>
        <w:t>como conector textual y no como nexo sintáctico.</w:t>
      </w:r>
    </w:p>
    <w:p w14:paraId="4AAD17A0" w14:textId="77777777" w:rsidR="00562C1C" w:rsidRDefault="00562C1C" w:rsidP="00562C1C">
      <w:pPr>
        <w:pStyle w:val="Standard"/>
      </w:pPr>
    </w:p>
    <w:p w14:paraId="6D703DF2" w14:textId="77777777" w:rsidR="00562C1C" w:rsidRDefault="00562C1C" w:rsidP="00562C1C">
      <w:pPr>
        <w:pStyle w:val="Standard"/>
      </w:pPr>
    </w:p>
    <w:p w14:paraId="0605718A" w14:textId="77777777" w:rsidR="00562C1C" w:rsidRDefault="00562C1C" w:rsidP="00562C1C">
      <w:pPr>
        <w:pStyle w:val="Standard"/>
      </w:pPr>
    </w:p>
    <w:p w14:paraId="19E18218" w14:textId="77777777" w:rsidR="00562C1C" w:rsidRDefault="00562C1C" w:rsidP="00562C1C">
      <w:pPr>
        <w:pStyle w:val="Standard"/>
        <w:rPr>
          <w:b/>
          <w:bCs/>
        </w:rPr>
      </w:pPr>
      <w:r>
        <w:rPr>
          <w:b/>
          <w:bCs/>
        </w:rPr>
        <w:t>Clasifición</w:t>
      </w:r>
    </w:p>
    <w:p w14:paraId="7B4886B7" w14:textId="77777777" w:rsidR="00562C1C" w:rsidRDefault="00562C1C" w:rsidP="00562C1C">
      <w:pPr>
        <w:pStyle w:val="Standard"/>
        <w:rPr>
          <w:b/>
          <w:bCs/>
        </w:rPr>
      </w:pPr>
    </w:p>
    <w:p w14:paraId="28651CEF" w14:textId="77777777" w:rsidR="00562C1C" w:rsidRDefault="00562C1C" w:rsidP="00562C1C">
      <w:pPr>
        <w:pStyle w:val="Standard"/>
      </w:pPr>
    </w:p>
    <w:p w14:paraId="4A13B971" w14:textId="77777777" w:rsidR="00562C1C" w:rsidRDefault="00562C1C" w:rsidP="00562C1C">
      <w:pPr>
        <w:pStyle w:val="Standard"/>
        <w:numPr>
          <w:ilvl w:val="0"/>
          <w:numId w:val="98"/>
        </w:numPr>
        <w:rPr>
          <w:b/>
          <w:bCs/>
        </w:rPr>
      </w:pPr>
      <w:r>
        <w:rPr>
          <w:b/>
          <w:bCs/>
        </w:rPr>
        <w:t>Copulativa</w:t>
      </w:r>
    </w:p>
    <w:p w14:paraId="71BDFBDD" w14:textId="77777777" w:rsidR="00562C1C" w:rsidRDefault="00562C1C" w:rsidP="00562C1C">
      <w:pPr>
        <w:pStyle w:val="Standard"/>
      </w:pPr>
    </w:p>
    <w:p w14:paraId="207448FE" w14:textId="77777777" w:rsidR="00562C1C" w:rsidRDefault="00562C1C" w:rsidP="00562C1C">
      <w:pPr>
        <w:pStyle w:val="Standard"/>
      </w:pPr>
    </w:p>
    <w:tbl>
      <w:tblPr>
        <w:tblW w:w="9637" w:type="dxa"/>
        <w:tblLayout w:type="fixed"/>
        <w:tblCellMar>
          <w:left w:w="10" w:type="dxa"/>
          <w:right w:w="10" w:type="dxa"/>
        </w:tblCellMar>
        <w:tblLook w:val="04A0" w:firstRow="1" w:lastRow="0" w:firstColumn="1" w:lastColumn="0" w:noHBand="0" w:noVBand="1"/>
      </w:tblPr>
      <w:tblGrid>
        <w:gridCol w:w="2175"/>
        <w:gridCol w:w="7462"/>
      </w:tblGrid>
      <w:tr w:rsidR="00562C1C" w14:paraId="376704C4" w14:textId="77777777" w:rsidTr="005335E5">
        <w:tblPrEx>
          <w:tblCellMar>
            <w:top w:w="0" w:type="dxa"/>
            <w:bottom w:w="0" w:type="dxa"/>
          </w:tblCellMar>
        </w:tblPrEx>
        <w:tc>
          <w:tcPr>
            <w:tcW w:w="2175" w:type="dxa"/>
            <w:tcBorders>
              <w:top w:val="single" w:sz="2" w:space="0" w:color="000000"/>
              <w:left w:val="single" w:sz="2" w:space="0" w:color="000000"/>
              <w:bottom w:val="single" w:sz="2" w:space="0" w:color="000000"/>
            </w:tcBorders>
            <w:tcMar>
              <w:top w:w="55" w:type="dxa"/>
              <w:left w:w="55" w:type="dxa"/>
              <w:bottom w:w="55" w:type="dxa"/>
              <w:right w:w="55" w:type="dxa"/>
            </w:tcMar>
          </w:tcPr>
          <w:p w14:paraId="28210DEB" w14:textId="77777777" w:rsidR="00562C1C" w:rsidRDefault="00562C1C" w:rsidP="005335E5">
            <w:pPr>
              <w:pStyle w:val="TableContents"/>
            </w:pPr>
            <w:r>
              <w:t>Valor</w:t>
            </w:r>
          </w:p>
        </w:tc>
        <w:tc>
          <w:tcPr>
            <w:tcW w:w="746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71FBB74" w14:textId="77777777" w:rsidR="00562C1C" w:rsidRDefault="00562C1C" w:rsidP="005335E5">
            <w:pPr>
              <w:pStyle w:val="TableContents"/>
            </w:pPr>
            <w:r>
              <w:t>- Expresa suma (O1 + O2)</w:t>
            </w:r>
          </w:p>
        </w:tc>
      </w:tr>
      <w:tr w:rsidR="00562C1C" w14:paraId="0E4C546E"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062EB2D1" w14:textId="77777777" w:rsidR="00562C1C" w:rsidRDefault="00562C1C" w:rsidP="005335E5">
            <w:pPr>
              <w:pStyle w:val="TableContents"/>
            </w:pPr>
            <w:r>
              <w:t>Nexos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8EA6B6" w14:textId="77777777" w:rsidR="00562C1C" w:rsidRDefault="00562C1C" w:rsidP="005335E5">
            <w:pPr>
              <w:pStyle w:val="TableContents"/>
            </w:pPr>
            <w:r>
              <w:t>- Conjunciones: y (e), ni</w:t>
            </w:r>
          </w:p>
          <w:p w14:paraId="239E6318" w14:textId="77777777" w:rsidR="00562C1C" w:rsidRDefault="00562C1C" w:rsidP="005335E5">
            <w:pPr>
              <w:pStyle w:val="TableContents"/>
            </w:pPr>
            <w:r>
              <w:t>- Conjunciones discontinuas o correlativas: tanto… como, tanto… cuanto, igual… que, lo mismo… que, ni… ni, no solo… sino también</w:t>
            </w:r>
          </w:p>
        </w:tc>
      </w:tr>
      <w:tr w:rsidR="00562C1C" w14:paraId="128BAC60"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214FC918" w14:textId="77777777" w:rsidR="00562C1C" w:rsidRDefault="00562C1C" w:rsidP="005335E5">
            <w:pPr>
              <w:pStyle w:val="TableContents"/>
            </w:pPr>
            <w:r>
              <w:t>Ejemplos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0CE25BFD" w14:textId="77777777" w:rsidR="00562C1C" w:rsidRDefault="00562C1C" w:rsidP="005335E5">
            <w:pPr>
              <w:pStyle w:val="TableContents"/>
            </w:pPr>
            <w:r>
              <w:t>- Piensa mal y acertarás</w:t>
            </w:r>
          </w:p>
          <w:p w14:paraId="62EFAA36" w14:textId="77777777" w:rsidR="00562C1C" w:rsidRDefault="00562C1C" w:rsidP="005335E5">
            <w:pPr>
              <w:pStyle w:val="TableContents"/>
            </w:pPr>
            <w:r>
              <w:t>- No come ni bebe</w:t>
            </w:r>
          </w:p>
          <w:p w14:paraId="1F61C764" w14:textId="77777777" w:rsidR="00562C1C" w:rsidRDefault="00562C1C" w:rsidP="005335E5">
            <w:pPr>
              <w:pStyle w:val="TableContents"/>
            </w:pPr>
            <w:r>
              <w:t>- Tanto lee como practica deporte</w:t>
            </w:r>
          </w:p>
          <w:p w14:paraId="052AFEC7" w14:textId="77777777" w:rsidR="00562C1C" w:rsidRDefault="00562C1C" w:rsidP="005335E5">
            <w:pPr>
              <w:pStyle w:val="TableContents"/>
            </w:pPr>
            <w:r>
              <w:t>- Igual se pone a hacer cosas que se echa a dormir</w:t>
            </w:r>
          </w:p>
          <w:p w14:paraId="5D7CDBA7" w14:textId="77777777" w:rsidR="00562C1C" w:rsidRDefault="00562C1C" w:rsidP="005335E5">
            <w:pPr>
              <w:pStyle w:val="TableContents"/>
            </w:pPr>
            <w:r>
              <w:t>- Ni estudia ni trabaja</w:t>
            </w:r>
          </w:p>
          <w:p w14:paraId="1A037AD3" w14:textId="77777777" w:rsidR="00562C1C" w:rsidRDefault="00562C1C" w:rsidP="005335E5">
            <w:pPr>
              <w:pStyle w:val="TableContents"/>
            </w:pPr>
            <w:r>
              <w:t>- No solo es inteligente sino que además ayuda a sus compañeros</w:t>
            </w:r>
          </w:p>
        </w:tc>
      </w:tr>
      <w:tr w:rsidR="00562C1C" w14:paraId="6AC85D18"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13608970" w14:textId="77777777" w:rsidR="00562C1C" w:rsidRDefault="00562C1C" w:rsidP="005335E5">
            <w:pPr>
              <w:pStyle w:val="TableContents"/>
            </w:pPr>
            <w:r>
              <w:t>Aclaraciones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798547C1" w14:textId="77777777" w:rsidR="00562C1C" w:rsidRDefault="00562C1C" w:rsidP="005335E5">
            <w:pPr>
              <w:pStyle w:val="TableContents"/>
            </w:pPr>
          </w:p>
          <w:p w14:paraId="091EAE8D" w14:textId="77777777" w:rsidR="00562C1C" w:rsidRDefault="00562C1C" w:rsidP="005335E5">
            <w:pPr>
              <w:pStyle w:val="TableContents"/>
              <w:jc w:val="both"/>
            </w:pPr>
            <w:r>
              <w:t>- No hay coordinación copulativa cuando interviene un conector textual aditivo. En He aprobado todos los exámenes; incluso, voy a presentarme a subir nota, existe yuxtaposición. Y en No me invitó a su fiesta. Además,</w:t>
            </w:r>
          </w:p>
          <w:p w14:paraId="791B1F60" w14:textId="77777777" w:rsidR="00562C1C" w:rsidRDefault="00562C1C" w:rsidP="005335E5">
            <w:pPr>
              <w:pStyle w:val="TableContents"/>
              <w:jc w:val="both"/>
            </w:pPr>
            <w:r>
              <w:lastRenderedPageBreak/>
              <w:t>tampoco hubiera ido, simplemente nos encontramos con dos enunciados independientes (la pausa fuerte impide la relación sintáctica: marca el límite del enunciado)</w:t>
            </w:r>
          </w:p>
          <w:p w14:paraId="208FA302" w14:textId="77777777" w:rsidR="00562C1C" w:rsidRDefault="00562C1C" w:rsidP="005335E5">
            <w:pPr>
              <w:pStyle w:val="TableContents"/>
              <w:jc w:val="both"/>
            </w:pPr>
            <w:r>
              <w:t>- Aunque semánticamente puedan darse diferentes sentidos circunstanciales (condicional: Dame tu número de teléfono y yo te daré el mío; concesivo: Eres muy listo y no me engañas, etc.), lo que prevalece es la relación sintáctica creada por el nexo. Es decir, nuestros ejemplos son sendas oraciones compuestas por coordinación copulativa</w:t>
            </w:r>
          </w:p>
          <w:p w14:paraId="416D4464" w14:textId="77777777" w:rsidR="00562C1C" w:rsidRDefault="00562C1C" w:rsidP="005335E5">
            <w:pPr>
              <w:pStyle w:val="TableContents"/>
              <w:jc w:val="both"/>
            </w:pPr>
            <w:r>
              <w:t>- Cuando el conjunto oracional está formado por más de dos oraciones, lo habitual es que el nexo aparezca solo entre las dos últimas: Llegó, pasó lista y empezó la clase. En casos como este se habla de oración compuesta por coordinación copulativa de tres oraciones</w:t>
            </w:r>
          </w:p>
          <w:p w14:paraId="17E580CE" w14:textId="77777777" w:rsidR="00562C1C" w:rsidRDefault="00562C1C" w:rsidP="005335E5">
            <w:pPr>
              <w:pStyle w:val="TableContents"/>
              <w:jc w:val="both"/>
            </w:pPr>
          </w:p>
          <w:p w14:paraId="5A8B1575" w14:textId="77777777" w:rsidR="00562C1C" w:rsidRDefault="00562C1C" w:rsidP="005335E5">
            <w:pPr>
              <w:pStyle w:val="TableContents"/>
            </w:pPr>
          </w:p>
          <w:p w14:paraId="24C3134E" w14:textId="77777777" w:rsidR="00562C1C" w:rsidRDefault="00562C1C" w:rsidP="005335E5">
            <w:pPr>
              <w:pStyle w:val="TableContents"/>
            </w:pPr>
          </w:p>
        </w:tc>
      </w:tr>
    </w:tbl>
    <w:p w14:paraId="23A83FAE" w14:textId="77777777" w:rsidR="00562C1C" w:rsidRDefault="00562C1C" w:rsidP="00562C1C">
      <w:pPr>
        <w:pStyle w:val="Standard"/>
      </w:pPr>
    </w:p>
    <w:p w14:paraId="089FC7A9" w14:textId="77777777" w:rsidR="00562C1C" w:rsidRDefault="00562C1C" w:rsidP="00562C1C">
      <w:pPr>
        <w:pStyle w:val="Standard"/>
        <w:numPr>
          <w:ilvl w:val="0"/>
          <w:numId w:val="98"/>
        </w:numPr>
        <w:rPr>
          <w:b/>
          <w:bCs/>
        </w:rPr>
      </w:pPr>
      <w:r>
        <w:rPr>
          <w:b/>
          <w:bCs/>
        </w:rPr>
        <w:t>Disyuntiva</w:t>
      </w:r>
    </w:p>
    <w:p w14:paraId="74BB62E0" w14:textId="77777777" w:rsidR="00562C1C" w:rsidRDefault="00562C1C" w:rsidP="00562C1C">
      <w:pPr>
        <w:pStyle w:val="Standard"/>
      </w:pPr>
    </w:p>
    <w:p w14:paraId="53CD2C53" w14:textId="77777777" w:rsidR="00562C1C" w:rsidRDefault="00562C1C" w:rsidP="00562C1C">
      <w:pPr>
        <w:pStyle w:val="Standard"/>
      </w:pPr>
    </w:p>
    <w:p w14:paraId="012A5D39" w14:textId="77777777" w:rsidR="00562C1C" w:rsidRDefault="00562C1C" w:rsidP="00562C1C">
      <w:pPr>
        <w:pStyle w:val="Standard"/>
      </w:pPr>
    </w:p>
    <w:tbl>
      <w:tblPr>
        <w:tblW w:w="9637" w:type="dxa"/>
        <w:tblLayout w:type="fixed"/>
        <w:tblCellMar>
          <w:left w:w="10" w:type="dxa"/>
          <w:right w:w="10" w:type="dxa"/>
        </w:tblCellMar>
        <w:tblLook w:val="04A0" w:firstRow="1" w:lastRow="0" w:firstColumn="1" w:lastColumn="0" w:noHBand="0" w:noVBand="1"/>
      </w:tblPr>
      <w:tblGrid>
        <w:gridCol w:w="2175"/>
        <w:gridCol w:w="7462"/>
      </w:tblGrid>
      <w:tr w:rsidR="00562C1C" w14:paraId="797233E1" w14:textId="77777777" w:rsidTr="005335E5">
        <w:tblPrEx>
          <w:tblCellMar>
            <w:top w:w="0" w:type="dxa"/>
            <w:bottom w:w="0" w:type="dxa"/>
          </w:tblCellMar>
        </w:tblPrEx>
        <w:tc>
          <w:tcPr>
            <w:tcW w:w="2175" w:type="dxa"/>
            <w:tcBorders>
              <w:top w:val="single" w:sz="2" w:space="0" w:color="000000"/>
              <w:left w:val="single" w:sz="2" w:space="0" w:color="000000"/>
              <w:bottom w:val="single" w:sz="2" w:space="0" w:color="000000"/>
            </w:tcBorders>
            <w:tcMar>
              <w:top w:w="55" w:type="dxa"/>
              <w:left w:w="55" w:type="dxa"/>
              <w:bottom w:w="55" w:type="dxa"/>
              <w:right w:w="55" w:type="dxa"/>
            </w:tcMar>
          </w:tcPr>
          <w:p w14:paraId="51470ADB" w14:textId="77777777" w:rsidR="00562C1C" w:rsidRDefault="00562C1C" w:rsidP="005335E5">
            <w:pPr>
              <w:pStyle w:val="TableContents"/>
            </w:pPr>
            <w:r>
              <w:t>Valor</w:t>
            </w:r>
          </w:p>
        </w:tc>
        <w:tc>
          <w:tcPr>
            <w:tcW w:w="746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D784169" w14:textId="77777777" w:rsidR="00562C1C" w:rsidRDefault="00562C1C" w:rsidP="005335E5">
            <w:pPr>
              <w:pStyle w:val="TableContents"/>
            </w:pPr>
            <w:r>
              <w:t>- Exclusión, elección, alternancia (O1…O2)</w:t>
            </w:r>
          </w:p>
        </w:tc>
      </w:tr>
      <w:tr w:rsidR="00562C1C" w14:paraId="62AA3EA4"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2D3D3DAB" w14:textId="77777777" w:rsidR="00562C1C" w:rsidRDefault="00562C1C" w:rsidP="005335E5">
            <w:pPr>
              <w:pStyle w:val="TableContents"/>
            </w:pPr>
            <w:r>
              <w:t>Nexos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739793" w14:textId="77777777" w:rsidR="00562C1C" w:rsidRDefault="00562C1C" w:rsidP="005335E5">
            <w:pPr>
              <w:pStyle w:val="TableContents"/>
            </w:pPr>
            <w:r>
              <w:t>- Conjunción: o (u). Puede añadirse el adverbio bien como refuerzo enfático; también puede usarse de manera discontinua (o… o)</w:t>
            </w:r>
          </w:p>
          <w:p w14:paraId="6A8A9CB2" w14:textId="77777777" w:rsidR="00562C1C" w:rsidRDefault="00562C1C" w:rsidP="005335E5">
            <w:pPr>
              <w:pStyle w:val="TableContents"/>
            </w:pPr>
            <w:r>
              <w:t>- Conjunciones discontinuas, tradicionalmente consideradas distributivas: bien… bien, ya… ya, ora… ora, sea… sea, fuera… fuera, tan pronto… como</w:t>
            </w:r>
          </w:p>
        </w:tc>
      </w:tr>
      <w:tr w:rsidR="00562C1C" w14:paraId="55C6AFD4"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3831FB96" w14:textId="77777777" w:rsidR="00562C1C" w:rsidRDefault="00562C1C" w:rsidP="005335E5">
            <w:pPr>
              <w:pStyle w:val="TableContents"/>
            </w:pPr>
            <w:r>
              <w:t>Ejemplos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8D7372" w14:textId="77777777" w:rsidR="00562C1C" w:rsidRDefault="00562C1C" w:rsidP="005335E5">
            <w:pPr>
              <w:pStyle w:val="TableContents"/>
            </w:pPr>
            <w:r>
              <w:t>- ¿Vienes o te quedas?</w:t>
            </w:r>
          </w:p>
          <w:p w14:paraId="7D92C0F7" w14:textId="77777777" w:rsidR="00562C1C" w:rsidRDefault="00562C1C" w:rsidP="005335E5">
            <w:pPr>
              <w:pStyle w:val="TableContents"/>
            </w:pPr>
            <w:r>
              <w:t>- Puedes coger el autobús o bien venirte andando</w:t>
            </w:r>
          </w:p>
          <w:p w14:paraId="0201BAF2" w14:textId="77777777" w:rsidR="00562C1C" w:rsidRDefault="00562C1C" w:rsidP="005335E5">
            <w:pPr>
              <w:pStyle w:val="TableContents"/>
            </w:pPr>
            <w:r>
              <w:t>- O sales ya o nos vamos sin ti</w:t>
            </w:r>
          </w:p>
          <w:p w14:paraId="176D8918" w14:textId="77777777" w:rsidR="00562C1C" w:rsidRDefault="00562C1C" w:rsidP="005335E5">
            <w:pPr>
              <w:pStyle w:val="TableContents"/>
            </w:pPr>
            <w:r>
              <w:t>- En vacaciones bien salimos al extranjero bien nos vamos al pueblo</w:t>
            </w:r>
          </w:p>
          <w:p w14:paraId="60311385" w14:textId="77777777" w:rsidR="00562C1C" w:rsidRDefault="00562C1C" w:rsidP="005335E5">
            <w:pPr>
              <w:pStyle w:val="TableContents"/>
            </w:pPr>
            <w:r>
              <w:t>- Tan pronto gritaban como estaban en silencio</w:t>
            </w:r>
          </w:p>
        </w:tc>
      </w:tr>
      <w:tr w:rsidR="00562C1C" w14:paraId="0CA9F8AE"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4254420A" w14:textId="77777777" w:rsidR="00562C1C" w:rsidRDefault="00562C1C" w:rsidP="005335E5">
            <w:pPr>
              <w:pStyle w:val="TableContents"/>
            </w:pPr>
            <w:r>
              <w:t>Aclaraciones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76544C" w14:textId="77777777" w:rsidR="00562C1C" w:rsidRDefault="00562C1C" w:rsidP="005335E5">
            <w:pPr>
              <w:pStyle w:val="TableContents"/>
            </w:pPr>
            <w:r>
              <w:t>- En la clasificación tradicional, la coordinación distributiva se estudiaba como un tipo aparte. Sin embargo, la NGLE prefiere tratarla como una variedad de la coordinación disyuntiva</w:t>
            </w:r>
          </w:p>
          <w:p w14:paraId="178CB936" w14:textId="77777777" w:rsidR="00562C1C" w:rsidRDefault="00562C1C" w:rsidP="005335E5">
            <w:pPr>
              <w:pStyle w:val="TableContents"/>
            </w:pPr>
            <w:r>
              <w:t>- Existen expresiones correlativas semejantes a las estudiadas, como los indefinidos uno y otro (Unos gritaban, otros se lanzaban bolas de papel). Sin embargo, estas unidades no son conjunciones, luego habría que hablar de yuxtaposición de oraciones</w:t>
            </w:r>
          </w:p>
        </w:tc>
      </w:tr>
    </w:tbl>
    <w:p w14:paraId="6FB5D731" w14:textId="77777777" w:rsidR="00562C1C" w:rsidRDefault="00562C1C" w:rsidP="00562C1C">
      <w:pPr>
        <w:pStyle w:val="Standard"/>
      </w:pPr>
    </w:p>
    <w:p w14:paraId="2E0D648B" w14:textId="77777777" w:rsidR="00562C1C" w:rsidRDefault="00562C1C" w:rsidP="00562C1C">
      <w:pPr>
        <w:pStyle w:val="Standard"/>
      </w:pPr>
    </w:p>
    <w:p w14:paraId="52D6F825" w14:textId="77777777" w:rsidR="00562C1C" w:rsidRDefault="00562C1C" w:rsidP="00562C1C">
      <w:pPr>
        <w:pStyle w:val="Standard"/>
      </w:pPr>
    </w:p>
    <w:p w14:paraId="1BFA8081" w14:textId="77777777" w:rsidR="00562C1C" w:rsidRDefault="00562C1C" w:rsidP="00562C1C">
      <w:pPr>
        <w:pStyle w:val="Standard"/>
      </w:pPr>
    </w:p>
    <w:p w14:paraId="74209F44" w14:textId="77777777" w:rsidR="00562C1C" w:rsidRDefault="00562C1C" w:rsidP="00562C1C">
      <w:pPr>
        <w:pStyle w:val="Standard"/>
      </w:pPr>
    </w:p>
    <w:p w14:paraId="228ADBB5" w14:textId="77777777" w:rsidR="00562C1C" w:rsidRDefault="00562C1C" w:rsidP="00562C1C">
      <w:pPr>
        <w:pStyle w:val="Standard"/>
      </w:pPr>
    </w:p>
    <w:p w14:paraId="441B66BA" w14:textId="77777777" w:rsidR="00562C1C" w:rsidRDefault="00562C1C" w:rsidP="00562C1C">
      <w:pPr>
        <w:pStyle w:val="Standard"/>
      </w:pPr>
    </w:p>
    <w:p w14:paraId="6A40BB58" w14:textId="77777777" w:rsidR="00562C1C" w:rsidRDefault="00562C1C" w:rsidP="00562C1C">
      <w:pPr>
        <w:pStyle w:val="Standard"/>
        <w:numPr>
          <w:ilvl w:val="0"/>
          <w:numId w:val="98"/>
        </w:numPr>
        <w:rPr>
          <w:b/>
          <w:bCs/>
        </w:rPr>
      </w:pPr>
      <w:r>
        <w:rPr>
          <w:b/>
          <w:bCs/>
        </w:rPr>
        <w:t>Adversativa</w:t>
      </w:r>
    </w:p>
    <w:p w14:paraId="50600DA3" w14:textId="77777777" w:rsidR="00562C1C" w:rsidRDefault="00562C1C" w:rsidP="00562C1C">
      <w:pPr>
        <w:pStyle w:val="Standard"/>
        <w:rPr>
          <w:b/>
          <w:bCs/>
        </w:rPr>
      </w:pPr>
    </w:p>
    <w:p w14:paraId="0FF80AEC" w14:textId="77777777" w:rsidR="00562C1C" w:rsidRDefault="00562C1C" w:rsidP="00562C1C">
      <w:pPr>
        <w:pStyle w:val="Standard"/>
      </w:pPr>
    </w:p>
    <w:tbl>
      <w:tblPr>
        <w:tblW w:w="9637" w:type="dxa"/>
        <w:tblLayout w:type="fixed"/>
        <w:tblCellMar>
          <w:left w:w="10" w:type="dxa"/>
          <w:right w:w="10" w:type="dxa"/>
        </w:tblCellMar>
        <w:tblLook w:val="04A0" w:firstRow="1" w:lastRow="0" w:firstColumn="1" w:lastColumn="0" w:noHBand="0" w:noVBand="1"/>
      </w:tblPr>
      <w:tblGrid>
        <w:gridCol w:w="2175"/>
        <w:gridCol w:w="7462"/>
      </w:tblGrid>
      <w:tr w:rsidR="00562C1C" w14:paraId="77D39946" w14:textId="77777777" w:rsidTr="005335E5">
        <w:tblPrEx>
          <w:tblCellMar>
            <w:top w:w="0" w:type="dxa"/>
            <w:bottom w:w="0" w:type="dxa"/>
          </w:tblCellMar>
        </w:tblPrEx>
        <w:tc>
          <w:tcPr>
            <w:tcW w:w="2175" w:type="dxa"/>
            <w:tcBorders>
              <w:top w:val="single" w:sz="2" w:space="0" w:color="000000"/>
              <w:left w:val="single" w:sz="2" w:space="0" w:color="000000"/>
              <w:bottom w:val="single" w:sz="2" w:space="0" w:color="000000"/>
            </w:tcBorders>
            <w:tcMar>
              <w:top w:w="55" w:type="dxa"/>
              <w:left w:w="55" w:type="dxa"/>
              <w:bottom w:w="55" w:type="dxa"/>
              <w:right w:w="55" w:type="dxa"/>
            </w:tcMar>
          </w:tcPr>
          <w:p w14:paraId="39C7B802" w14:textId="77777777" w:rsidR="00562C1C" w:rsidRDefault="00562C1C" w:rsidP="005335E5">
            <w:pPr>
              <w:pStyle w:val="TableContents"/>
            </w:pPr>
            <w:r>
              <w:t>Valor</w:t>
            </w:r>
          </w:p>
        </w:tc>
        <w:tc>
          <w:tcPr>
            <w:tcW w:w="746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EAE803" w14:textId="77777777" w:rsidR="00562C1C" w:rsidRDefault="00562C1C" w:rsidP="005335E5">
            <w:pPr>
              <w:pStyle w:val="TableContents"/>
            </w:pPr>
            <w:r>
              <w:t>- Contraposición, rectificación (O1/O2)</w:t>
            </w:r>
          </w:p>
        </w:tc>
      </w:tr>
      <w:tr w:rsidR="00562C1C" w14:paraId="211D4003"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0BABF8A3" w14:textId="77777777" w:rsidR="00562C1C" w:rsidRDefault="00562C1C" w:rsidP="005335E5">
            <w:pPr>
              <w:pStyle w:val="TableContents"/>
            </w:pPr>
            <w:r>
              <w:lastRenderedPageBreak/>
              <w:t>Nexos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5F6E2F66" w14:textId="77777777" w:rsidR="00562C1C" w:rsidRDefault="00562C1C" w:rsidP="005335E5">
            <w:pPr>
              <w:pStyle w:val="TableContents"/>
            </w:pPr>
            <w:r>
              <w:t>- Conjunciones: pero, mas, sino (que). También aunque, cuando se pueda conmutar por pero</w:t>
            </w:r>
          </w:p>
        </w:tc>
      </w:tr>
      <w:tr w:rsidR="00562C1C" w14:paraId="377D1027"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7A2D7267" w14:textId="77777777" w:rsidR="00562C1C" w:rsidRDefault="00562C1C" w:rsidP="005335E5">
            <w:pPr>
              <w:pStyle w:val="TableContents"/>
            </w:pPr>
            <w:r>
              <w:t>Ejemplos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8AC5EA" w14:textId="77777777" w:rsidR="00562C1C" w:rsidRDefault="00562C1C" w:rsidP="005335E5">
            <w:pPr>
              <w:pStyle w:val="TableContents"/>
            </w:pPr>
          </w:p>
          <w:p w14:paraId="32D77C73" w14:textId="77777777" w:rsidR="00562C1C" w:rsidRDefault="00562C1C" w:rsidP="005335E5">
            <w:pPr>
              <w:pStyle w:val="TableContents"/>
            </w:pPr>
            <w:r>
              <w:t>- Es barato, pero no lo compraré</w:t>
            </w:r>
          </w:p>
          <w:p w14:paraId="0FCE0479" w14:textId="77777777" w:rsidR="00562C1C" w:rsidRDefault="00562C1C" w:rsidP="005335E5">
            <w:pPr>
              <w:pStyle w:val="TableContents"/>
            </w:pPr>
            <w:r>
              <w:t>- Le escribí, mas no obtuve respuesta</w:t>
            </w:r>
          </w:p>
          <w:p w14:paraId="6D8E4E60" w14:textId="77777777" w:rsidR="00562C1C" w:rsidRDefault="00562C1C" w:rsidP="005335E5">
            <w:pPr>
              <w:pStyle w:val="TableContents"/>
            </w:pPr>
            <w:r>
              <w:t>- Le ha gustado, aunque (=pero) no tanto como esperaba</w:t>
            </w:r>
          </w:p>
          <w:p w14:paraId="0761B077" w14:textId="77777777" w:rsidR="00562C1C" w:rsidRDefault="00562C1C" w:rsidP="005335E5">
            <w:pPr>
              <w:pStyle w:val="TableContents"/>
            </w:pPr>
            <w:r>
              <w:t>- No lo hago por capricho sino que es una necesidad para mí</w:t>
            </w:r>
          </w:p>
          <w:p w14:paraId="49BB74CF" w14:textId="77777777" w:rsidR="00562C1C" w:rsidRDefault="00562C1C" w:rsidP="005335E5">
            <w:pPr>
              <w:pStyle w:val="TableContents"/>
            </w:pPr>
          </w:p>
        </w:tc>
      </w:tr>
      <w:tr w:rsidR="00562C1C" w14:paraId="2306D9E4" w14:textId="77777777" w:rsidTr="005335E5">
        <w:tblPrEx>
          <w:tblCellMar>
            <w:top w:w="0" w:type="dxa"/>
            <w:bottom w:w="0" w:type="dxa"/>
          </w:tblCellMar>
        </w:tblPrEx>
        <w:tc>
          <w:tcPr>
            <w:tcW w:w="2175" w:type="dxa"/>
            <w:tcBorders>
              <w:left w:val="single" w:sz="2" w:space="0" w:color="000000"/>
              <w:bottom w:val="single" w:sz="2" w:space="0" w:color="000000"/>
            </w:tcBorders>
            <w:tcMar>
              <w:top w:w="55" w:type="dxa"/>
              <w:left w:w="55" w:type="dxa"/>
              <w:bottom w:w="55" w:type="dxa"/>
              <w:right w:w="55" w:type="dxa"/>
            </w:tcMar>
          </w:tcPr>
          <w:p w14:paraId="53E171AC" w14:textId="77777777" w:rsidR="00562C1C" w:rsidRDefault="00562C1C" w:rsidP="005335E5">
            <w:pPr>
              <w:pStyle w:val="TableContents"/>
            </w:pPr>
            <w:r>
              <w:t>Aclaraciones</w:t>
            </w:r>
          </w:p>
        </w:tc>
        <w:tc>
          <w:tcPr>
            <w:tcW w:w="74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0AD2B498" w14:textId="77777777" w:rsidR="00562C1C" w:rsidRDefault="00562C1C" w:rsidP="005335E5">
            <w:pPr>
              <w:pStyle w:val="TableContents"/>
            </w:pPr>
            <w:r>
              <w:t>- No existe coordinación adversativa cuando aparezca un conector textual contraargumentativo del tipo sin embargo, no obstante, ahora bien. Estas expresiones no crean relación sintáctica. Así, en Fui a la reunión; sin</w:t>
            </w:r>
          </w:p>
          <w:p w14:paraId="5066EE47" w14:textId="77777777" w:rsidR="00562C1C" w:rsidRDefault="00562C1C" w:rsidP="005335E5">
            <w:pPr>
              <w:pStyle w:val="TableContents"/>
            </w:pPr>
            <w:r>
              <w:t>embargo, no acudió nadie, hay una oración compuesta por coordinación yuxtapuesta. Sin embargo pertenece a la segunda oración y funciona como complemento externo o periférico (observa su movilidad, frente a las</w:t>
            </w:r>
          </w:p>
          <w:p w14:paraId="17D00970" w14:textId="77777777" w:rsidR="00562C1C" w:rsidRDefault="00562C1C" w:rsidP="005335E5">
            <w:pPr>
              <w:pStyle w:val="TableContents"/>
            </w:pPr>
            <w:r>
              <w:t>conjunciones: no acudió, sin embargo, nadie / *no acudió pero nadie)</w:t>
            </w:r>
          </w:p>
        </w:tc>
      </w:tr>
    </w:tbl>
    <w:p w14:paraId="58E1CF40" w14:textId="77777777" w:rsidR="00562C1C" w:rsidRDefault="00562C1C" w:rsidP="00562C1C">
      <w:pPr>
        <w:pStyle w:val="Standard"/>
      </w:pPr>
    </w:p>
    <w:p w14:paraId="69D8B8C4" w14:textId="77777777" w:rsidR="00562C1C" w:rsidRDefault="00562C1C" w:rsidP="00562C1C">
      <w:pPr>
        <w:pStyle w:val="Standard"/>
        <w:numPr>
          <w:ilvl w:val="0"/>
          <w:numId w:val="98"/>
        </w:numPr>
        <w:rPr>
          <w:b/>
          <w:bCs/>
        </w:rPr>
      </w:pPr>
      <w:r>
        <w:rPr>
          <w:b/>
          <w:bCs/>
        </w:rPr>
        <w:t>Yuxtapuesta</w:t>
      </w:r>
    </w:p>
    <w:p w14:paraId="3A353456" w14:textId="77777777" w:rsidR="00562C1C" w:rsidRDefault="00562C1C" w:rsidP="00562C1C">
      <w:pPr>
        <w:pStyle w:val="Standard"/>
      </w:pPr>
    </w:p>
    <w:tbl>
      <w:tblPr>
        <w:tblW w:w="9637" w:type="dxa"/>
        <w:tblLayout w:type="fixed"/>
        <w:tblCellMar>
          <w:left w:w="10" w:type="dxa"/>
          <w:right w:w="10" w:type="dxa"/>
        </w:tblCellMar>
        <w:tblLook w:val="04A0" w:firstRow="1" w:lastRow="0" w:firstColumn="1" w:lastColumn="0" w:noHBand="0" w:noVBand="1"/>
      </w:tblPr>
      <w:tblGrid>
        <w:gridCol w:w="9637"/>
      </w:tblGrid>
      <w:tr w:rsidR="00562C1C" w14:paraId="0C4462F8" w14:textId="77777777" w:rsidTr="005335E5">
        <w:tblPrEx>
          <w:tblCellMar>
            <w:top w:w="0" w:type="dxa"/>
            <w:bottom w:w="0" w:type="dxa"/>
          </w:tblCellMar>
        </w:tblPrEx>
        <w:tc>
          <w:tcPr>
            <w:tcW w:w="96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62587C2" w14:textId="77777777" w:rsidR="00562C1C" w:rsidRDefault="00562C1C" w:rsidP="005335E5">
            <w:pPr>
              <w:pStyle w:val="TableContents"/>
            </w:pPr>
          </w:p>
          <w:p w14:paraId="08D5E004" w14:textId="77777777" w:rsidR="00562C1C" w:rsidRDefault="00562C1C" w:rsidP="005335E5">
            <w:pPr>
              <w:pStyle w:val="TableContents"/>
            </w:pPr>
            <w:r>
              <w:t>- Tradicionalmente, la yuxtaposición era un procedimiento equivalente a la coordinación. Hoy la NGLE la considera un tipo de coordinación, concretamente coordinación sin nexo. Es la pausa (coma, punto y coma, dos puntos) la que conecta las oraciones: Enciende el ordenador, conecta el cañón, apaga la luz.</w:t>
            </w:r>
          </w:p>
          <w:p w14:paraId="0FFFB852" w14:textId="77777777" w:rsidR="00562C1C" w:rsidRDefault="00562C1C" w:rsidP="005335E5">
            <w:pPr>
              <w:pStyle w:val="TableContents"/>
            </w:pPr>
          </w:p>
          <w:p w14:paraId="604EE479" w14:textId="77777777" w:rsidR="00562C1C" w:rsidRDefault="00562C1C" w:rsidP="005335E5">
            <w:pPr>
              <w:pStyle w:val="TableContents"/>
            </w:pPr>
            <w:r>
              <w:t>- Igual que ocurre en los casos de coordinación copulativa, pueden crearse diferentes relaciones semánticas entre las oraciones yuxtapuestas. Así, aunque en Me fui a casa: era demasiado tarde exista un valor causal, diremos que la oración es compuesta por coordinación yuxtapuesta.</w:t>
            </w:r>
          </w:p>
          <w:p w14:paraId="4D9FE91F" w14:textId="77777777" w:rsidR="00562C1C" w:rsidRDefault="00562C1C" w:rsidP="005335E5">
            <w:pPr>
              <w:pStyle w:val="TableContents"/>
            </w:pPr>
          </w:p>
          <w:p w14:paraId="0ABF2B13" w14:textId="77777777" w:rsidR="00562C1C" w:rsidRDefault="00562C1C" w:rsidP="005335E5">
            <w:pPr>
              <w:pStyle w:val="TableContents"/>
            </w:pPr>
          </w:p>
          <w:p w14:paraId="62E41F17" w14:textId="77777777" w:rsidR="00562C1C" w:rsidRDefault="00562C1C" w:rsidP="005335E5">
            <w:pPr>
              <w:pStyle w:val="TableContents"/>
            </w:pPr>
            <w:r>
              <w:t>- Se incluyen aquí las oraciones unidas por conectores del tipo es decir o esto es.Tradicionalmente, se hablaba de coordinación explicativa en casos como El piso me ha encantado; es decir, lo he alquilado. Hoy se considera yuxtaposición.</w:t>
            </w:r>
          </w:p>
          <w:p w14:paraId="64898F1E" w14:textId="77777777" w:rsidR="00562C1C" w:rsidRDefault="00562C1C" w:rsidP="005335E5">
            <w:pPr>
              <w:pStyle w:val="TableContents"/>
            </w:pPr>
          </w:p>
        </w:tc>
      </w:tr>
    </w:tbl>
    <w:p w14:paraId="36957B3E" w14:textId="77777777" w:rsidR="00562C1C" w:rsidRDefault="00562C1C" w:rsidP="00562C1C">
      <w:pPr>
        <w:pStyle w:val="Standard"/>
      </w:pPr>
    </w:p>
    <w:p w14:paraId="1FA5C760" w14:textId="77777777" w:rsidR="00562C1C" w:rsidRDefault="00562C1C" w:rsidP="00562C1C">
      <w:pPr>
        <w:pStyle w:val="Standard"/>
      </w:pPr>
    </w:p>
    <w:p w14:paraId="35DE7D26" w14:textId="77777777" w:rsidR="00562C1C" w:rsidRDefault="00562C1C" w:rsidP="00562C1C">
      <w:pPr>
        <w:pStyle w:val="Standard"/>
      </w:pPr>
    </w:p>
    <w:p w14:paraId="3373FB63" w14:textId="77777777" w:rsidR="00562C1C" w:rsidRDefault="00562C1C" w:rsidP="00562C1C">
      <w:pPr>
        <w:pStyle w:val="Standard"/>
      </w:pPr>
    </w:p>
    <w:p w14:paraId="037FE3FA" w14:textId="77777777" w:rsidR="00562C1C" w:rsidRDefault="00562C1C" w:rsidP="00562C1C">
      <w:pPr>
        <w:pStyle w:val="Standard"/>
      </w:pPr>
    </w:p>
    <w:p w14:paraId="5C59AD95" w14:textId="77777777" w:rsidR="00562C1C" w:rsidRDefault="00562C1C" w:rsidP="00562C1C">
      <w:pPr>
        <w:pStyle w:val="Standard"/>
      </w:pPr>
    </w:p>
    <w:p w14:paraId="77651D12" w14:textId="77777777" w:rsidR="00562C1C" w:rsidRDefault="00562C1C" w:rsidP="00562C1C">
      <w:pPr>
        <w:pStyle w:val="Standard"/>
      </w:pPr>
    </w:p>
    <w:p w14:paraId="7D19239C" w14:textId="77777777" w:rsidR="00562C1C" w:rsidRDefault="00562C1C" w:rsidP="00562C1C">
      <w:pPr>
        <w:pStyle w:val="Standard"/>
      </w:pPr>
    </w:p>
    <w:p w14:paraId="4878236A" w14:textId="77777777" w:rsidR="00562C1C" w:rsidRDefault="00562C1C" w:rsidP="00562C1C">
      <w:pPr>
        <w:pStyle w:val="Standard"/>
      </w:pPr>
    </w:p>
    <w:p w14:paraId="43F36A35" w14:textId="77777777" w:rsidR="00562C1C" w:rsidRDefault="00562C1C" w:rsidP="00562C1C">
      <w:pPr>
        <w:pStyle w:val="Standard"/>
      </w:pPr>
    </w:p>
    <w:p w14:paraId="6C3E3EC7" w14:textId="77777777" w:rsidR="00562C1C" w:rsidRDefault="00562C1C" w:rsidP="00562C1C">
      <w:pPr>
        <w:pStyle w:val="Standard"/>
        <w:rPr>
          <w:b/>
          <w:bCs/>
        </w:rPr>
      </w:pPr>
      <w:r>
        <w:rPr>
          <w:b/>
          <w:bCs/>
        </w:rPr>
        <w:t>Análisis sintáctico</w:t>
      </w:r>
    </w:p>
    <w:p w14:paraId="2AFB5C18" w14:textId="77777777" w:rsidR="00562C1C" w:rsidRDefault="00562C1C" w:rsidP="00562C1C">
      <w:pPr>
        <w:pStyle w:val="Standard"/>
        <w:rPr>
          <w:b/>
          <w:bCs/>
        </w:rPr>
      </w:pPr>
    </w:p>
    <w:p w14:paraId="0808CBAE" w14:textId="77777777" w:rsidR="00562C1C" w:rsidRDefault="00562C1C" w:rsidP="00562C1C">
      <w:pPr>
        <w:pStyle w:val="Standard"/>
      </w:pPr>
    </w:p>
    <w:p w14:paraId="547A8636" w14:textId="77777777" w:rsidR="00562C1C" w:rsidRDefault="00562C1C" w:rsidP="00562C1C">
      <w:pPr>
        <w:pStyle w:val="Standard"/>
      </w:pPr>
    </w:p>
    <w:p w14:paraId="7B7BA1B3" w14:textId="77777777" w:rsidR="00562C1C" w:rsidRDefault="00562C1C" w:rsidP="00562C1C">
      <w:pPr>
        <w:pStyle w:val="Standard"/>
      </w:pPr>
    </w:p>
    <w:tbl>
      <w:tblPr>
        <w:tblW w:w="9637" w:type="dxa"/>
        <w:tblLayout w:type="fixed"/>
        <w:tblCellMar>
          <w:left w:w="10" w:type="dxa"/>
          <w:right w:w="10" w:type="dxa"/>
        </w:tblCellMar>
        <w:tblLook w:val="04A0" w:firstRow="1" w:lastRow="0" w:firstColumn="1" w:lastColumn="0" w:noHBand="0" w:noVBand="1"/>
      </w:tblPr>
      <w:tblGrid>
        <w:gridCol w:w="1070"/>
        <w:gridCol w:w="1071"/>
        <w:gridCol w:w="1071"/>
        <w:gridCol w:w="1071"/>
        <w:gridCol w:w="1070"/>
        <w:gridCol w:w="1071"/>
        <w:gridCol w:w="791"/>
        <w:gridCol w:w="825"/>
        <w:gridCol w:w="1597"/>
      </w:tblGrid>
      <w:tr w:rsidR="00562C1C" w14:paraId="43302F02" w14:textId="77777777" w:rsidTr="005335E5">
        <w:tblPrEx>
          <w:tblCellMar>
            <w:top w:w="0" w:type="dxa"/>
            <w:bottom w:w="0" w:type="dxa"/>
          </w:tblCellMar>
        </w:tblPrEx>
        <w:tc>
          <w:tcPr>
            <w:tcW w:w="1070"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50F7594C" w14:textId="77777777" w:rsidR="00562C1C" w:rsidRDefault="00562C1C" w:rsidP="005335E5">
            <w:pPr>
              <w:pStyle w:val="TableContents"/>
              <w:jc w:val="center"/>
            </w:pPr>
            <w:r>
              <w:t>Begoña</w:t>
            </w:r>
          </w:p>
        </w:tc>
        <w:tc>
          <w:tcPr>
            <w:tcW w:w="1071"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3C298975" w14:textId="77777777" w:rsidR="00562C1C" w:rsidRDefault="00562C1C" w:rsidP="005335E5">
            <w:pPr>
              <w:pStyle w:val="TableContents"/>
              <w:jc w:val="center"/>
            </w:pPr>
            <w:r>
              <w:t>estudia</w:t>
            </w:r>
          </w:p>
        </w:tc>
        <w:tc>
          <w:tcPr>
            <w:tcW w:w="1071"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208B26F8" w14:textId="77777777" w:rsidR="00562C1C" w:rsidRDefault="00562C1C" w:rsidP="005335E5">
            <w:pPr>
              <w:pStyle w:val="TableContents"/>
              <w:jc w:val="center"/>
            </w:pPr>
            <w:r>
              <w:t>Medicina</w:t>
            </w:r>
          </w:p>
        </w:tc>
        <w:tc>
          <w:tcPr>
            <w:tcW w:w="1071"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1562CD4A" w14:textId="77777777" w:rsidR="00562C1C" w:rsidRDefault="00562C1C" w:rsidP="005335E5">
            <w:pPr>
              <w:pStyle w:val="TableContents"/>
              <w:jc w:val="center"/>
            </w:pPr>
            <w:r>
              <w:t>y</w:t>
            </w:r>
          </w:p>
        </w:tc>
        <w:tc>
          <w:tcPr>
            <w:tcW w:w="1070"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0A6A5785" w14:textId="77777777" w:rsidR="00562C1C" w:rsidRDefault="00562C1C" w:rsidP="005335E5">
            <w:pPr>
              <w:pStyle w:val="TableContents"/>
              <w:jc w:val="center"/>
            </w:pPr>
            <w:r>
              <w:t>Pedro</w:t>
            </w:r>
          </w:p>
        </w:tc>
        <w:tc>
          <w:tcPr>
            <w:tcW w:w="1071"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2CAC2F4E" w14:textId="77777777" w:rsidR="00562C1C" w:rsidRDefault="00562C1C" w:rsidP="005335E5">
            <w:pPr>
              <w:pStyle w:val="TableContents"/>
              <w:jc w:val="center"/>
            </w:pPr>
            <w:r>
              <w:t>trabaja</w:t>
            </w:r>
          </w:p>
        </w:tc>
        <w:tc>
          <w:tcPr>
            <w:tcW w:w="791"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649FA0B2" w14:textId="77777777" w:rsidR="00562C1C" w:rsidRDefault="00562C1C" w:rsidP="005335E5">
            <w:pPr>
              <w:pStyle w:val="TableContents"/>
              <w:jc w:val="center"/>
            </w:pPr>
            <w:r>
              <w:t>en</w:t>
            </w:r>
          </w:p>
        </w:tc>
        <w:tc>
          <w:tcPr>
            <w:tcW w:w="825" w:type="dxa"/>
            <w:tcBorders>
              <w:top w:val="single" w:sz="2" w:space="0" w:color="000000"/>
              <w:left w:val="single" w:sz="2" w:space="0" w:color="000000"/>
              <w:bottom w:val="single" w:sz="2" w:space="0" w:color="000000"/>
            </w:tcBorders>
            <w:shd w:val="clear" w:color="auto" w:fill="FF9999"/>
            <w:tcMar>
              <w:top w:w="55" w:type="dxa"/>
              <w:left w:w="55" w:type="dxa"/>
              <w:bottom w:w="55" w:type="dxa"/>
              <w:right w:w="55" w:type="dxa"/>
            </w:tcMar>
          </w:tcPr>
          <w:p w14:paraId="5AE4B2F1" w14:textId="77777777" w:rsidR="00562C1C" w:rsidRDefault="00562C1C" w:rsidP="005335E5">
            <w:pPr>
              <w:pStyle w:val="TableContents"/>
              <w:jc w:val="center"/>
            </w:pPr>
            <w:r>
              <w:t>una</w:t>
            </w:r>
          </w:p>
        </w:tc>
        <w:tc>
          <w:tcPr>
            <w:tcW w:w="1597" w:type="dxa"/>
            <w:tcBorders>
              <w:top w:val="single" w:sz="2" w:space="0" w:color="000000"/>
              <w:left w:val="single" w:sz="2" w:space="0" w:color="000000"/>
              <w:bottom w:val="single" w:sz="2" w:space="0" w:color="000000"/>
              <w:right w:val="single" w:sz="2" w:space="0" w:color="000000"/>
            </w:tcBorders>
            <w:shd w:val="clear" w:color="auto" w:fill="FF9999"/>
            <w:tcMar>
              <w:top w:w="55" w:type="dxa"/>
              <w:left w:w="55" w:type="dxa"/>
              <w:bottom w:w="55" w:type="dxa"/>
              <w:right w:w="55" w:type="dxa"/>
            </w:tcMar>
          </w:tcPr>
          <w:p w14:paraId="12B19F12" w14:textId="77777777" w:rsidR="00562C1C" w:rsidRDefault="00562C1C" w:rsidP="005335E5">
            <w:pPr>
              <w:pStyle w:val="TableContents"/>
              <w:jc w:val="center"/>
            </w:pPr>
            <w:r>
              <w:t>consultora</w:t>
            </w:r>
          </w:p>
        </w:tc>
      </w:tr>
      <w:tr w:rsidR="00562C1C" w14:paraId="294CB8E9" w14:textId="77777777" w:rsidTr="005335E5">
        <w:tblPrEx>
          <w:tblCellMar>
            <w:top w:w="0" w:type="dxa"/>
            <w:bottom w:w="0" w:type="dxa"/>
          </w:tblCellMar>
        </w:tblPrEx>
        <w:tc>
          <w:tcPr>
            <w:tcW w:w="1070" w:type="dxa"/>
            <w:tcBorders>
              <w:left w:val="single" w:sz="2" w:space="0" w:color="000000"/>
              <w:bottom w:val="single" w:sz="2" w:space="0" w:color="000000"/>
            </w:tcBorders>
            <w:tcMar>
              <w:top w:w="55" w:type="dxa"/>
              <w:left w:w="55" w:type="dxa"/>
              <w:bottom w:w="55" w:type="dxa"/>
              <w:right w:w="55" w:type="dxa"/>
            </w:tcMar>
          </w:tcPr>
          <w:p w14:paraId="2A8845C8"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48E9CC44"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4C4E38E6"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6FE9B47B" w14:textId="77777777" w:rsidR="00562C1C" w:rsidRDefault="00562C1C" w:rsidP="005335E5">
            <w:pPr>
              <w:pStyle w:val="TableContents"/>
              <w:jc w:val="center"/>
            </w:pPr>
          </w:p>
        </w:tc>
        <w:tc>
          <w:tcPr>
            <w:tcW w:w="1070" w:type="dxa"/>
            <w:tcBorders>
              <w:left w:val="single" w:sz="2" w:space="0" w:color="000000"/>
              <w:bottom w:val="single" w:sz="2" w:space="0" w:color="000000"/>
            </w:tcBorders>
            <w:tcMar>
              <w:top w:w="55" w:type="dxa"/>
              <w:left w:w="55" w:type="dxa"/>
              <w:bottom w:w="55" w:type="dxa"/>
              <w:right w:w="55" w:type="dxa"/>
            </w:tcMar>
          </w:tcPr>
          <w:p w14:paraId="73BDC638"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526A5624" w14:textId="77777777" w:rsidR="00562C1C" w:rsidRDefault="00562C1C" w:rsidP="005335E5">
            <w:pPr>
              <w:pStyle w:val="TableContents"/>
              <w:jc w:val="center"/>
            </w:pPr>
          </w:p>
        </w:tc>
        <w:tc>
          <w:tcPr>
            <w:tcW w:w="791" w:type="dxa"/>
            <w:tcBorders>
              <w:left w:val="single" w:sz="2" w:space="0" w:color="000000"/>
              <w:bottom w:val="single" w:sz="2" w:space="0" w:color="000000"/>
            </w:tcBorders>
            <w:tcMar>
              <w:top w:w="55" w:type="dxa"/>
              <w:left w:w="55" w:type="dxa"/>
              <w:bottom w:w="55" w:type="dxa"/>
              <w:right w:w="55" w:type="dxa"/>
            </w:tcMar>
          </w:tcPr>
          <w:p w14:paraId="54779066" w14:textId="77777777" w:rsidR="00562C1C" w:rsidRDefault="00562C1C" w:rsidP="005335E5">
            <w:pPr>
              <w:pStyle w:val="TableContents"/>
              <w:jc w:val="center"/>
            </w:pPr>
          </w:p>
        </w:tc>
        <w:tc>
          <w:tcPr>
            <w:tcW w:w="825" w:type="dxa"/>
            <w:tcBorders>
              <w:left w:val="single" w:sz="2" w:space="0" w:color="000000"/>
              <w:bottom w:val="single" w:sz="2" w:space="0" w:color="000000"/>
            </w:tcBorders>
            <w:tcMar>
              <w:top w:w="55" w:type="dxa"/>
              <w:left w:w="55" w:type="dxa"/>
              <w:bottom w:w="55" w:type="dxa"/>
              <w:right w:w="55" w:type="dxa"/>
            </w:tcMar>
          </w:tcPr>
          <w:p w14:paraId="09EB736C" w14:textId="77777777" w:rsidR="00562C1C" w:rsidRDefault="00562C1C" w:rsidP="005335E5">
            <w:pPr>
              <w:pStyle w:val="TableContents"/>
              <w:jc w:val="center"/>
            </w:pPr>
            <w:r>
              <w:t>Mod</w:t>
            </w:r>
          </w:p>
        </w:tc>
        <w:tc>
          <w:tcPr>
            <w:tcW w:w="159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8B7ABF6" w14:textId="77777777" w:rsidR="00562C1C" w:rsidRDefault="00562C1C" w:rsidP="005335E5">
            <w:pPr>
              <w:pStyle w:val="TableContents"/>
              <w:jc w:val="center"/>
            </w:pPr>
            <w:r>
              <w:t>N</w:t>
            </w:r>
          </w:p>
        </w:tc>
      </w:tr>
      <w:tr w:rsidR="00562C1C" w14:paraId="0C499543" w14:textId="77777777" w:rsidTr="005335E5">
        <w:tblPrEx>
          <w:tblCellMar>
            <w:top w:w="0" w:type="dxa"/>
            <w:bottom w:w="0" w:type="dxa"/>
          </w:tblCellMar>
        </w:tblPrEx>
        <w:tc>
          <w:tcPr>
            <w:tcW w:w="1070" w:type="dxa"/>
            <w:tcBorders>
              <w:left w:val="single" w:sz="2" w:space="0" w:color="000000"/>
              <w:bottom w:val="single" w:sz="2" w:space="0" w:color="000000"/>
            </w:tcBorders>
            <w:tcMar>
              <w:top w:w="55" w:type="dxa"/>
              <w:left w:w="55" w:type="dxa"/>
              <w:bottom w:w="55" w:type="dxa"/>
              <w:right w:w="55" w:type="dxa"/>
            </w:tcMar>
          </w:tcPr>
          <w:p w14:paraId="7F5E937D"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6A4D223C"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2C275381" w14:textId="77777777" w:rsidR="00562C1C" w:rsidRDefault="00562C1C" w:rsidP="005335E5">
            <w:pPr>
              <w:pStyle w:val="TableContents"/>
              <w:jc w:val="center"/>
            </w:pPr>
            <w:r>
              <w:t>N</w:t>
            </w:r>
          </w:p>
        </w:tc>
        <w:tc>
          <w:tcPr>
            <w:tcW w:w="1071" w:type="dxa"/>
            <w:tcBorders>
              <w:left w:val="single" w:sz="2" w:space="0" w:color="000000"/>
              <w:bottom w:val="single" w:sz="2" w:space="0" w:color="000000"/>
            </w:tcBorders>
            <w:tcMar>
              <w:top w:w="55" w:type="dxa"/>
              <w:left w:w="55" w:type="dxa"/>
              <w:bottom w:w="55" w:type="dxa"/>
              <w:right w:w="55" w:type="dxa"/>
            </w:tcMar>
          </w:tcPr>
          <w:p w14:paraId="7BBB516E" w14:textId="77777777" w:rsidR="00562C1C" w:rsidRDefault="00562C1C" w:rsidP="005335E5">
            <w:pPr>
              <w:pStyle w:val="TableContents"/>
              <w:jc w:val="center"/>
            </w:pPr>
          </w:p>
        </w:tc>
        <w:tc>
          <w:tcPr>
            <w:tcW w:w="1070" w:type="dxa"/>
            <w:tcBorders>
              <w:left w:val="single" w:sz="2" w:space="0" w:color="000000"/>
              <w:bottom w:val="single" w:sz="2" w:space="0" w:color="000000"/>
            </w:tcBorders>
            <w:tcMar>
              <w:top w:w="55" w:type="dxa"/>
              <w:left w:w="55" w:type="dxa"/>
              <w:bottom w:w="55" w:type="dxa"/>
              <w:right w:w="55" w:type="dxa"/>
            </w:tcMar>
          </w:tcPr>
          <w:p w14:paraId="5C2FD36F"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31CF2783" w14:textId="77777777" w:rsidR="00562C1C" w:rsidRDefault="00562C1C" w:rsidP="005335E5">
            <w:pPr>
              <w:pStyle w:val="TableContents"/>
              <w:jc w:val="center"/>
            </w:pPr>
          </w:p>
        </w:tc>
        <w:tc>
          <w:tcPr>
            <w:tcW w:w="791" w:type="dxa"/>
            <w:tcBorders>
              <w:left w:val="single" w:sz="2" w:space="0" w:color="000000"/>
              <w:bottom w:val="single" w:sz="2" w:space="0" w:color="000000"/>
            </w:tcBorders>
            <w:tcMar>
              <w:top w:w="55" w:type="dxa"/>
              <w:left w:w="55" w:type="dxa"/>
              <w:bottom w:w="55" w:type="dxa"/>
              <w:right w:w="55" w:type="dxa"/>
            </w:tcMar>
          </w:tcPr>
          <w:p w14:paraId="732B8C6D" w14:textId="77777777" w:rsidR="00562C1C" w:rsidRDefault="00562C1C" w:rsidP="005335E5">
            <w:pPr>
              <w:pStyle w:val="TableContents"/>
              <w:jc w:val="center"/>
            </w:pPr>
            <w:r>
              <w:t>N</w:t>
            </w:r>
          </w:p>
        </w:tc>
        <w:tc>
          <w:tcPr>
            <w:tcW w:w="825" w:type="dxa"/>
            <w:tcBorders>
              <w:left w:val="single" w:sz="2" w:space="0" w:color="000000"/>
              <w:bottom w:val="single" w:sz="2" w:space="0" w:color="000000"/>
            </w:tcBorders>
            <w:tcMar>
              <w:top w:w="55" w:type="dxa"/>
              <w:left w:w="55" w:type="dxa"/>
              <w:bottom w:w="55" w:type="dxa"/>
              <w:right w:w="55" w:type="dxa"/>
            </w:tcMar>
          </w:tcPr>
          <w:p w14:paraId="68B72882" w14:textId="77777777" w:rsidR="00562C1C" w:rsidRDefault="00562C1C" w:rsidP="005335E5">
            <w:pPr>
              <w:pStyle w:val="TableContents"/>
              <w:jc w:val="center"/>
            </w:pPr>
            <w:r>
              <w:t>T/ S.N</w:t>
            </w:r>
          </w:p>
        </w:tc>
        <w:tc>
          <w:tcPr>
            <w:tcW w:w="159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599E741" w14:textId="77777777" w:rsidR="00562C1C" w:rsidRDefault="00562C1C" w:rsidP="005335E5">
            <w:pPr>
              <w:pStyle w:val="TableContents"/>
              <w:jc w:val="center"/>
            </w:pPr>
          </w:p>
        </w:tc>
      </w:tr>
      <w:tr w:rsidR="00562C1C" w14:paraId="78EDCD0E" w14:textId="77777777" w:rsidTr="005335E5">
        <w:tblPrEx>
          <w:tblCellMar>
            <w:top w:w="0" w:type="dxa"/>
            <w:bottom w:w="0" w:type="dxa"/>
          </w:tblCellMar>
        </w:tblPrEx>
        <w:tc>
          <w:tcPr>
            <w:tcW w:w="1070" w:type="dxa"/>
            <w:tcBorders>
              <w:left w:val="single" w:sz="2" w:space="0" w:color="000000"/>
              <w:bottom w:val="single" w:sz="2" w:space="0" w:color="000000"/>
            </w:tcBorders>
            <w:tcMar>
              <w:top w:w="55" w:type="dxa"/>
              <w:left w:w="55" w:type="dxa"/>
              <w:bottom w:w="55" w:type="dxa"/>
              <w:right w:w="55" w:type="dxa"/>
            </w:tcMar>
          </w:tcPr>
          <w:p w14:paraId="7DEFED59" w14:textId="77777777" w:rsidR="00562C1C" w:rsidRDefault="00562C1C" w:rsidP="005335E5">
            <w:pPr>
              <w:pStyle w:val="TableContents"/>
              <w:jc w:val="center"/>
            </w:pPr>
            <w:r>
              <w:t>N</w:t>
            </w:r>
          </w:p>
        </w:tc>
        <w:tc>
          <w:tcPr>
            <w:tcW w:w="1071" w:type="dxa"/>
            <w:tcBorders>
              <w:left w:val="single" w:sz="2" w:space="0" w:color="000000"/>
              <w:bottom w:val="single" w:sz="2" w:space="0" w:color="000000"/>
            </w:tcBorders>
            <w:tcMar>
              <w:top w:w="55" w:type="dxa"/>
              <w:left w:w="55" w:type="dxa"/>
              <w:bottom w:w="55" w:type="dxa"/>
              <w:right w:w="55" w:type="dxa"/>
            </w:tcMar>
          </w:tcPr>
          <w:p w14:paraId="78717081" w14:textId="77777777" w:rsidR="00562C1C" w:rsidRDefault="00562C1C" w:rsidP="005335E5">
            <w:pPr>
              <w:pStyle w:val="TableContents"/>
              <w:jc w:val="center"/>
            </w:pPr>
            <w:r>
              <w:t>N</w:t>
            </w:r>
          </w:p>
        </w:tc>
        <w:tc>
          <w:tcPr>
            <w:tcW w:w="1071" w:type="dxa"/>
            <w:tcBorders>
              <w:left w:val="single" w:sz="2" w:space="0" w:color="000000"/>
              <w:bottom w:val="single" w:sz="2" w:space="0" w:color="000000"/>
            </w:tcBorders>
            <w:tcMar>
              <w:top w:w="55" w:type="dxa"/>
              <w:left w:w="55" w:type="dxa"/>
              <w:bottom w:w="55" w:type="dxa"/>
              <w:right w:w="55" w:type="dxa"/>
            </w:tcMar>
          </w:tcPr>
          <w:p w14:paraId="32F60AC3" w14:textId="77777777" w:rsidR="00562C1C" w:rsidRDefault="00562C1C" w:rsidP="005335E5">
            <w:pPr>
              <w:pStyle w:val="TableContents"/>
              <w:jc w:val="center"/>
            </w:pPr>
            <w:r>
              <w:t>S.N(C.D)</w:t>
            </w:r>
          </w:p>
        </w:tc>
        <w:tc>
          <w:tcPr>
            <w:tcW w:w="1071" w:type="dxa"/>
            <w:tcBorders>
              <w:left w:val="single" w:sz="2" w:space="0" w:color="000000"/>
              <w:bottom w:val="single" w:sz="2" w:space="0" w:color="000000"/>
            </w:tcBorders>
            <w:tcMar>
              <w:top w:w="55" w:type="dxa"/>
              <w:left w:w="55" w:type="dxa"/>
              <w:bottom w:w="55" w:type="dxa"/>
              <w:right w:w="55" w:type="dxa"/>
            </w:tcMar>
          </w:tcPr>
          <w:p w14:paraId="2407A519" w14:textId="77777777" w:rsidR="00562C1C" w:rsidRDefault="00562C1C" w:rsidP="005335E5">
            <w:pPr>
              <w:pStyle w:val="TableContents"/>
              <w:jc w:val="center"/>
            </w:pPr>
          </w:p>
        </w:tc>
        <w:tc>
          <w:tcPr>
            <w:tcW w:w="1070" w:type="dxa"/>
            <w:tcBorders>
              <w:left w:val="single" w:sz="2" w:space="0" w:color="000000"/>
              <w:bottom w:val="single" w:sz="2" w:space="0" w:color="000000"/>
            </w:tcBorders>
            <w:tcMar>
              <w:top w:w="55" w:type="dxa"/>
              <w:left w:w="55" w:type="dxa"/>
              <w:bottom w:w="55" w:type="dxa"/>
              <w:right w:w="55" w:type="dxa"/>
            </w:tcMar>
          </w:tcPr>
          <w:p w14:paraId="545563C8" w14:textId="77777777" w:rsidR="00562C1C" w:rsidRDefault="00562C1C" w:rsidP="005335E5">
            <w:pPr>
              <w:pStyle w:val="TableContents"/>
              <w:jc w:val="center"/>
            </w:pPr>
            <w:r>
              <w:t>N</w:t>
            </w:r>
          </w:p>
        </w:tc>
        <w:tc>
          <w:tcPr>
            <w:tcW w:w="1071" w:type="dxa"/>
            <w:tcBorders>
              <w:left w:val="single" w:sz="2" w:space="0" w:color="000000"/>
              <w:bottom w:val="single" w:sz="2" w:space="0" w:color="000000"/>
            </w:tcBorders>
            <w:tcMar>
              <w:top w:w="55" w:type="dxa"/>
              <w:left w:w="55" w:type="dxa"/>
              <w:bottom w:w="55" w:type="dxa"/>
              <w:right w:w="55" w:type="dxa"/>
            </w:tcMar>
          </w:tcPr>
          <w:p w14:paraId="6AE1D63B" w14:textId="77777777" w:rsidR="00562C1C" w:rsidRDefault="00562C1C" w:rsidP="005335E5">
            <w:pPr>
              <w:pStyle w:val="TableContents"/>
              <w:jc w:val="center"/>
            </w:pPr>
            <w:r>
              <w:t>N</w:t>
            </w:r>
          </w:p>
        </w:tc>
        <w:tc>
          <w:tcPr>
            <w:tcW w:w="791" w:type="dxa"/>
            <w:tcBorders>
              <w:left w:val="single" w:sz="2" w:space="0" w:color="000000"/>
              <w:bottom w:val="single" w:sz="2" w:space="0" w:color="000000"/>
            </w:tcBorders>
            <w:tcMar>
              <w:top w:w="55" w:type="dxa"/>
              <w:left w:w="55" w:type="dxa"/>
              <w:bottom w:w="55" w:type="dxa"/>
              <w:right w:w="55" w:type="dxa"/>
            </w:tcMar>
          </w:tcPr>
          <w:p w14:paraId="74E488D2" w14:textId="77777777" w:rsidR="00562C1C" w:rsidRDefault="00562C1C" w:rsidP="005335E5">
            <w:pPr>
              <w:pStyle w:val="TableContents"/>
              <w:jc w:val="center"/>
            </w:pPr>
          </w:p>
        </w:tc>
        <w:tc>
          <w:tcPr>
            <w:tcW w:w="825" w:type="dxa"/>
            <w:tcBorders>
              <w:left w:val="single" w:sz="2" w:space="0" w:color="000000"/>
              <w:bottom w:val="single" w:sz="2" w:space="0" w:color="000000"/>
            </w:tcBorders>
            <w:tcMar>
              <w:top w:w="55" w:type="dxa"/>
              <w:left w:w="55" w:type="dxa"/>
              <w:bottom w:w="55" w:type="dxa"/>
              <w:right w:w="55" w:type="dxa"/>
            </w:tcMar>
          </w:tcPr>
          <w:p w14:paraId="7E61D5FF" w14:textId="77777777" w:rsidR="00562C1C" w:rsidRDefault="00562C1C" w:rsidP="005335E5">
            <w:pPr>
              <w:pStyle w:val="TableContents"/>
              <w:jc w:val="center"/>
            </w:pPr>
            <w:r>
              <w:t>S. PREP</w:t>
            </w:r>
          </w:p>
        </w:tc>
        <w:tc>
          <w:tcPr>
            <w:tcW w:w="1597" w:type="dxa"/>
            <w:tcBorders>
              <w:left w:val="single" w:sz="2" w:space="0" w:color="000000"/>
              <w:bottom w:val="single" w:sz="2" w:space="0" w:color="000000"/>
              <w:right w:val="single" w:sz="2" w:space="0" w:color="000000"/>
            </w:tcBorders>
            <w:tcMar>
              <w:top w:w="55" w:type="dxa"/>
              <w:left w:w="55" w:type="dxa"/>
              <w:bottom w:w="55" w:type="dxa"/>
              <w:right w:w="55" w:type="dxa"/>
            </w:tcMar>
          </w:tcPr>
          <w:p w14:paraId="0A5BA5A1" w14:textId="77777777" w:rsidR="00562C1C" w:rsidRDefault="00562C1C" w:rsidP="005335E5">
            <w:pPr>
              <w:pStyle w:val="TableContents"/>
              <w:jc w:val="center"/>
            </w:pPr>
            <w:r>
              <w:t>(C.C.LUGAR)</w:t>
            </w:r>
          </w:p>
        </w:tc>
      </w:tr>
      <w:tr w:rsidR="00562C1C" w14:paraId="045C8129" w14:textId="77777777" w:rsidTr="005335E5">
        <w:tblPrEx>
          <w:tblCellMar>
            <w:top w:w="0" w:type="dxa"/>
            <w:bottom w:w="0" w:type="dxa"/>
          </w:tblCellMar>
        </w:tblPrEx>
        <w:tc>
          <w:tcPr>
            <w:tcW w:w="1070" w:type="dxa"/>
            <w:tcBorders>
              <w:left w:val="single" w:sz="2" w:space="0" w:color="000000"/>
              <w:bottom w:val="single" w:sz="2" w:space="0" w:color="000000"/>
            </w:tcBorders>
            <w:tcMar>
              <w:top w:w="55" w:type="dxa"/>
              <w:left w:w="55" w:type="dxa"/>
              <w:bottom w:w="55" w:type="dxa"/>
              <w:right w:w="55" w:type="dxa"/>
            </w:tcMar>
          </w:tcPr>
          <w:p w14:paraId="55E07B6F" w14:textId="77777777" w:rsidR="00562C1C" w:rsidRDefault="00562C1C" w:rsidP="005335E5">
            <w:pPr>
              <w:pStyle w:val="TableContents"/>
              <w:jc w:val="center"/>
            </w:pPr>
            <w:r>
              <w:t>S.N / SUJETO</w:t>
            </w:r>
          </w:p>
        </w:tc>
        <w:tc>
          <w:tcPr>
            <w:tcW w:w="1071" w:type="dxa"/>
            <w:tcBorders>
              <w:left w:val="single" w:sz="2" w:space="0" w:color="000000"/>
              <w:bottom w:val="single" w:sz="2" w:space="0" w:color="000000"/>
            </w:tcBorders>
            <w:tcMar>
              <w:top w:w="55" w:type="dxa"/>
              <w:left w:w="55" w:type="dxa"/>
              <w:bottom w:w="55" w:type="dxa"/>
              <w:right w:w="55" w:type="dxa"/>
            </w:tcMar>
          </w:tcPr>
          <w:p w14:paraId="1FEC3A27" w14:textId="77777777" w:rsidR="00562C1C" w:rsidRDefault="00562C1C" w:rsidP="005335E5">
            <w:pPr>
              <w:pStyle w:val="TableContents"/>
              <w:jc w:val="center"/>
            </w:pPr>
            <w:r>
              <w:t>S.V / PRED.</w:t>
            </w:r>
          </w:p>
        </w:tc>
        <w:tc>
          <w:tcPr>
            <w:tcW w:w="1071" w:type="dxa"/>
            <w:tcBorders>
              <w:left w:val="single" w:sz="2" w:space="0" w:color="000000"/>
              <w:bottom w:val="single" w:sz="2" w:space="0" w:color="000000"/>
            </w:tcBorders>
            <w:tcMar>
              <w:top w:w="55" w:type="dxa"/>
              <w:left w:w="55" w:type="dxa"/>
              <w:bottom w:w="55" w:type="dxa"/>
              <w:right w:w="55" w:type="dxa"/>
            </w:tcMar>
          </w:tcPr>
          <w:p w14:paraId="447FA211"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6F792CFB" w14:textId="77777777" w:rsidR="00562C1C" w:rsidRDefault="00562C1C" w:rsidP="005335E5">
            <w:pPr>
              <w:pStyle w:val="TableContents"/>
              <w:jc w:val="center"/>
            </w:pPr>
          </w:p>
        </w:tc>
        <w:tc>
          <w:tcPr>
            <w:tcW w:w="1070" w:type="dxa"/>
            <w:tcBorders>
              <w:left w:val="single" w:sz="2" w:space="0" w:color="000000"/>
              <w:bottom w:val="single" w:sz="2" w:space="0" w:color="000000"/>
            </w:tcBorders>
            <w:tcMar>
              <w:top w:w="55" w:type="dxa"/>
              <w:left w:w="55" w:type="dxa"/>
              <w:bottom w:w="55" w:type="dxa"/>
              <w:right w:w="55" w:type="dxa"/>
            </w:tcMar>
          </w:tcPr>
          <w:p w14:paraId="16BF8BFA" w14:textId="77777777" w:rsidR="00562C1C" w:rsidRDefault="00562C1C" w:rsidP="005335E5">
            <w:pPr>
              <w:pStyle w:val="TableContents"/>
              <w:jc w:val="center"/>
            </w:pPr>
            <w:r>
              <w:t>S.N / SUJETO</w:t>
            </w:r>
          </w:p>
        </w:tc>
        <w:tc>
          <w:tcPr>
            <w:tcW w:w="1071" w:type="dxa"/>
            <w:tcBorders>
              <w:left w:val="single" w:sz="2" w:space="0" w:color="000000"/>
              <w:bottom w:val="single" w:sz="2" w:space="0" w:color="000000"/>
            </w:tcBorders>
            <w:tcMar>
              <w:top w:w="55" w:type="dxa"/>
              <w:left w:w="55" w:type="dxa"/>
              <w:bottom w:w="55" w:type="dxa"/>
              <w:right w:w="55" w:type="dxa"/>
            </w:tcMar>
          </w:tcPr>
          <w:p w14:paraId="4D69B3C9" w14:textId="77777777" w:rsidR="00562C1C" w:rsidRDefault="00562C1C" w:rsidP="005335E5">
            <w:pPr>
              <w:pStyle w:val="TableContents"/>
              <w:jc w:val="center"/>
            </w:pPr>
            <w:r>
              <w:t>S.V</w:t>
            </w:r>
          </w:p>
          <w:p w14:paraId="6B23082C" w14:textId="77777777" w:rsidR="00562C1C" w:rsidRDefault="00562C1C" w:rsidP="005335E5">
            <w:pPr>
              <w:pStyle w:val="TableContents"/>
              <w:jc w:val="center"/>
            </w:pPr>
            <w:r>
              <w:t>PRED.</w:t>
            </w:r>
          </w:p>
        </w:tc>
        <w:tc>
          <w:tcPr>
            <w:tcW w:w="791" w:type="dxa"/>
            <w:tcBorders>
              <w:left w:val="single" w:sz="2" w:space="0" w:color="000000"/>
              <w:bottom w:val="single" w:sz="2" w:space="0" w:color="000000"/>
            </w:tcBorders>
            <w:tcMar>
              <w:top w:w="55" w:type="dxa"/>
              <w:left w:w="55" w:type="dxa"/>
              <w:bottom w:w="55" w:type="dxa"/>
              <w:right w:w="55" w:type="dxa"/>
            </w:tcMar>
          </w:tcPr>
          <w:p w14:paraId="39FD7E3D" w14:textId="77777777" w:rsidR="00562C1C" w:rsidRDefault="00562C1C" w:rsidP="005335E5">
            <w:pPr>
              <w:pStyle w:val="TableContents"/>
              <w:jc w:val="center"/>
            </w:pPr>
          </w:p>
        </w:tc>
        <w:tc>
          <w:tcPr>
            <w:tcW w:w="825" w:type="dxa"/>
            <w:tcBorders>
              <w:left w:val="single" w:sz="2" w:space="0" w:color="000000"/>
              <w:bottom w:val="single" w:sz="2" w:space="0" w:color="000000"/>
            </w:tcBorders>
            <w:tcMar>
              <w:top w:w="55" w:type="dxa"/>
              <w:left w:w="55" w:type="dxa"/>
              <w:bottom w:w="55" w:type="dxa"/>
              <w:right w:w="55" w:type="dxa"/>
            </w:tcMar>
          </w:tcPr>
          <w:p w14:paraId="4CE0C68C" w14:textId="77777777" w:rsidR="00562C1C" w:rsidRDefault="00562C1C" w:rsidP="005335E5">
            <w:pPr>
              <w:pStyle w:val="TableContents"/>
              <w:jc w:val="center"/>
            </w:pPr>
          </w:p>
        </w:tc>
        <w:tc>
          <w:tcPr>
            <w:tcW w:w="159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62DC146" w14:textId="77777777" w:rsidR="00562C1C" w:rsidRDefault="00562C1C" w:rsidP="005335E5">
            <w:pPr>
              <w:pStyle w:val="TableContents"/>
              <w:jc w:val="center"/>
            </w:pPr>
          </w:p>
        </w:tc>
      </w:tr>
      <w:tr w:rsidR="00562C1C" w14:paraId="70611BB0" w14:textId="77777777" w:rsidTr="005335E5">
        <w:tblPrEx>
          <w:tblCellMar>
            <w:top w:w="0" w:type="dxa"/>
            <w:bottom w:w="0" w:type="dxa"/>
          </w:tblCellMar>
        </w:tblPrEx>
        <w:tc>
          <w:tcPr>
            <w:tcW w:w="1070" w:type="dxa"/>
            <w:tcBorders>
              <w:left w:val="single" w:sz="2" w:space="0" w:color="000000"/>
              <w:bottom w:val="single" w:sz="2" w:space="0" w:color="000000"/>
            </w:tcBorders>
            <w:tcMar>
              <w:top w:w="55" w:type="dxa"/>
              <w:left w:w="55" w:type="dxa"/>
              <w:bottom w:w="55" w:type="dxa"/>
              <w:right w:w="55" w:type="dxa"/>
            </w:tcMar>
          </w:tcPr>
          <w:p w14:paraId="6BD3B67E"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340CED3F" w14:textId="77777777" w:rsidR="00562C1C" w:rsidRDefault="00562C1C" w:rsidP="005335E5">
            <w:pPr>
              <w:pStyle w:val="TableContents"/>
              <w:jc w:val="center"/>
            </w:pPr>
            <w:r>
              <w:t>O1</w:t>
            </w:r>
          </w:p>
        </w:tc>
        <w:tc>
          <w:tcPr>
            <w:tcW w:w="1071" w:type="dxa"/>
            <w:tcBorders>
              <w:left w:val="single" w:sz="2" w:space="0" w:color="000000"/>
              <w:bottom w:val="single" w:sz="2" w:space="0" w:color="000000"/>
            </w:tcBorders>
            <w:tcMar>
              <w:top w:w="55" w:type="dxa"/>
              <w:left w:w="55" w:type="dxa"/>
              <w:bottom w:w="55" w:type="dxa"/>
              <w:right w:w="55" w:type="dxa"/>
            </w:tcMar>
          </w:tcPr>
          <w:p w14:paraId="6EF64BE5"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79CA915D" w14:textId="77777777" w:rsidR="00562C1C" w:rsidRDefault="00562C1C" w:rsidP="005335E5">
            <w:pPr>
              <w:pStyle w:val="TableContents"/>
              <w:jc w:val="center"/>
            </w:pPr>
            <w:r>
              <w:t>NX</w:t>
            </w:r>
          </w:p>
        </w:tc>
        <w:tc>
          <w:tcPr>
            <w:tcW w:w="1070" w:type="dxa"/>
            <w:tcBorders>
              <w:left w:val="single" w:sz="2" w:space="0" w:color="000000"/>
              <w:bottom w:val="single" w:sz="2" w:space="0" w:color="000000"/>
            </w:tcBorders>
            <w:tcMar>
              <w:top w:w="55" w:type="dxa"/>
              <w:left w:w="55" w:type="dxa"/>
              <w:bottom w:w="55" w:type="dxa"/>
              <w:right w:w="55" w:type="dxa"/>
            </w:tcMar>
          </w:tcPr>
          <w:p w14:paraId="6B37A2AE" w14:textId="77777777" w:rsidR="00562C1C" w:rsidRDefault="00562C1C" w:rsidP="005335E5">
            <w:pPr>
              <w:pStyle w:val="TableContents"/>
              <w:jc w:val="center"/>
            </w:pPr>
          </w:p>
        </w:tc>
        <w:tc>
          <w:tcPr>
            <w:tcW w:w="1071" w:type="dxa"/>
            <w:tcBorders>
              <w:left w:val="single" w:sz="2" w:space="0" w:color="000000"/>
              <w:bottom w:val="single" w:sz="2" w:space="0" w:color="000000"/>
            </w:tcBorders>
            <w:tcMar>
              <w:top w:w="55" w:type="dxa"/>
              <w:left w:w="55" w:type="dxa"/>
              <w:bottom w:w="55" w:type="dxa"/>
              <w:right w:w="55" w:type="dxa"/>
            </w:tcMar>
          </w:tcPr>
          <w:p w14:paraId="5068DDD4" w14:textId="77777777" w:rsidR="00562C1C" w:rsidRDefault="00562C1C" w:rsidP="005335E5">
            <w:pPr>
              <w:pStyle w:val="TableContents"/>
              <w:jc w:val="center"/>
            </w:pPr>
          </w:p>
        </w:tc>
        <w:tc>
          <w:tcPr>
            <w:tcW w:w="791" w:type="dxa"/>
            <w:tcBorders>
              <w:left w:val="single" w:sz="2" w:space="0" w:color="000000"/>
              <w:bottom w:val="single" w:sz="2" w:space="0" w:color="000000"/>
            </w:tcBorders>
            <w:tcMar>
              <w:top w:w="55" w:type="dxa"/>
              <w:left w:w="55" w:type="dxa"/>
              <w:bottom w:w="55" w:type="dxa"/>
              <w:right w:w="55" w:type="dxa"/>
            </w:tcMar>
          </w:tcPr>
          <w:p w14:paraId="6212E827" w14:textId="77777777" w:rsidR="00562C1C" w:rsidRDefault="00562C1C" w:rsidP="005335E5">
            <w:pPr>
              <w:pStyle w:val="TableContents"/>
              <w:jc w:val="center"/>
            </w:pPr>
            <w:r>
              <w:t>O2</w:t>
            </w:r>
          </w:p>
        </w:tc>
        <w:tc>
          <w:tcPr>
            <w:tcW w:w="825" w:type="dxa"/>
            <w:tcBorders>
              <w:left w:val="single" w:sz="2" w:space="0" w:color="000000"/>
              <w:bottom w:val="single" w:sz="2" w:space="0" w:color="000000"/>
            </w:tcBorders>
            <w:tcMar>
              <w:top w:w="55" w:type="dxa"/>
              <w:left w:w="55" w:type="dxa"/>
              <w:bottom w:w="55" w:type="dxa"/>
              <w:right w:w="55" w:type="dxa"/>
            </w:tcMar>
          </w:tcPr>
          <w:p w14:paraId="0A610DB7" w14:textId="77777777" w:rsidR="00562C1C" w:rsidRDefault="00562C1C" w:rsidP="005335E5">
            <w:pPr>
              <w:pStyle w:val="TableContents"/>
              <w:jc w:val="center"/>
            </w:pPr>
          </w:p>
        </w:tc>
        <w:tc>
          <w:tcPr>
            <w:tcW w:w="1597"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57EE63" w14:textId="77777777" w:rsidR="00562C1C" w:rsidRDefault="00562C1C" w:rsidP="005335E5">
            <w:pPr>
              <w:pStyle w:val="TableContents"/>
              <w:jc w:val="center"/>
            </w:pPr>
          </w:p>
        </w:tc>
      </w:tr>
    </w:tbl>
    <w:p w14:paraId="587012F7" w14:textId="77777777" w:rsidR="00562C1C" w:rsidRDefault="00562C1C" w:rsidP="00562C1C">
      <w:pPr>
        <w:pStyle w:val="Standard"/>
      </w:pPr>
    </w:p>
    <w:p w14:paraId="5E947A73" w14:textId="77777777" w:rsidR="00562C1C" w:rsidRDefault="00562C1C" w:rsidP="00562C1C">
      <w:pPr>
        <w:pStyle w:val="Standard"/>
      </w:pPr>
      <w:r>
        <w:t>Oración compuesta por coordinación copulativa</w:t>
      </w:r>
    </w:p>
    <w:p w14:paraId="012A7D20" w14:textId="77777777" w:rsidR="00562C1C" w:rsidRDefault="00562C1C" w:rsidP="00562C1C">
      <w:pPr>
        <w:pStyle w:val="Standard"/>
      </w:pPr>
    </w:p>
    <w:p w14:paraId="560EE4F4" w14:textId="77777777" w:rsidR="00562C1C" w:rsidRDefault="00562C1C" w:rsidP="00562C1C">
      <w:pPr>
        <w:pStyle w:val="Standard"/>
      </w:pPr>
    </w:p>
    <w:p w14:paraId="1472448E" w14:textId="77777777" w:rsidR="00562C1C" w:rsidRDefault="00562C1C" w:rsidP="00562C1C">
      <w:pPr>
        <w:pStyle w:val="Standard"/>
      </w:pPr>
      <w:r>
        <w:t>O1- Predicativa, personal, activa, transitiva , enunciativa afirmativa.</w:t>
      </w:r>
    </w:p>
    <w:p w14:paraId="7EBCA757" w14:textId="77777777" w:rsidR="00562C1C" w:rsidRDefault="00562C1C" w:rsidP="00562C1C">
      <w:pPr>
        <w:pStyle w:val="Standard"/>
      </w:pPr>
      <w:r>
        <w:t>O2- Predicativa, personal, activa, intransitiva,  enunciativa afirmativa.</w:t>
      </w:r>
    </w:p>
    <w:p w14:paraId="266CB7CF" w14:textId="77777777" w:rsidR="00562C1C" w:rsidRDefault="00562C1C" w:rsidP="00562C1C">
      <w:pPr>
        <w:pStyle w:val="Standard"/>
      </w:pPr>
    </w:p>
    <w:p w14:paraId="33D435C6" w14:textId="77777777" w:rsidR="00562C1C" w:rsidRDefault="00562C1C" w:rsidP="00562C1C">
      <w:pPr>
        <w:pStyle w:val="Standard"/>
        <w:rPr>
          <w:b/>
          <w:bCs/>
        </w:rPr>
      </w:pPr>
      <w:r>
        <w:rPr>
          <w:b/>
          <w:bCs/>
        </w:rPr>
        <w:t xml:space="preserve">Descripción del tipo de composición sintáctica  </w:t>
      </w:r>
    </w:p>
    <w:p w14:paraId="6F1FC1E5" w14:textId="77777777" w:rsidR="00562C1C" w:rsidRDefault="00562C1C" w:rsidP="00562C1C">
      <w:pPr>
        <w:pStyle w:val="Standard"/>
        <w:rPr>
          <w:b/>
          <w:bCs/>
        </w:rPr>
      </w:pPr>
    </w:p>
    <w:p w14:paraId="305E6DA5" w14:textId="77777777" w:rsidR="00562C1C" w:rsidRDefault="00562C1C" w:rsidP="00562C1C">
      <w:pPr>
        <w:pStyle w:val="Standard"/>
        <w:rPr>
          <w:b/>
          <w:bCs/>
        </w:rPr>
      </w:pPr>
    </w:p>
    <w:p w14:paraId="31A12BBC" w14:textId="77777777" w:rsidR="00562C1C" w:rsidRDefault="00562C1C" w:rsidP="00562C1C">
      <w:pPr>
        <w:pStyle w:val="Standard"/>
      </w:pPr>
      <w:r>
        <w:t xml:space="preserve">Es una oración compuesta por coordinación copulativa. Son dos las oraciones coordinadas: </w:t>
      </w:r>
      <w:r>
        <w:rPr>
          <w:i/>
          <w:iCs/>
        </w:rPr>
        <w:t>Begoña</w:t>
      </w:r>
      <w:r>
        <w:t xml:space="preserve"> </w:t>
      </w:r>
      <w:r>
        <w:rPr>
          <w:i/>
          <w:iCs/>
        </w:rPr>
        <w:t xml:space="preserve">estudia Medicina </w:t>
      </w:r>
      <w:r>
        <w:t xml:space="preserve">es la primera; </w:t>
      </w:r>
      <w:r>
        <w:rPr>
          <w:i/>
          <w:iCs/>
        </w:rPr>
        <w:t>Pedro trabaja en una consultora</w:t>
      </w:r>
      <w:r>
        <w:t xml:space="preserve"> es la segunda.  El nexo es la conjunción y.</w:t>
      </w:r>
    </w:p>
    <w:p w14:paraId="0F178824" w14:textId="77777777" w:rsidR="00562C1C" w:rsidRDefault="00562C1C" w:rsidP="00562C1C"/>
    <w:p w14:paraId="14CE9370" w14:textId="77777777" w:rsidR="00562C1C" w:rsidRDefault="00562C1C" w:rsidP="00562C1C"/>
    <w:p w14:paraId="53FAF8AB" w14:textId="77777777" w:rsidR="00562C1C" w:rsidRDefault="00562C1C" w:rsidP="00562C1C"/>
    <w:p w14:paraId="34215CE4" w14:textId="77777777" w:rsidR="00562C1C" w:rsidRDefault="00562C1C" w:rsidP="00110255">
      <w:pPr>
        <w:pStyle w:val="Standard"/>
        <w:jc w:val="both"/>
        <w:rPr>
          <w:rFonts w:ascii="Arial" w:hAnsi="Arial"/>
          <w:b/>
          <w:bCs/>
        </w:rPr>
      </w:pPr>
    </w:p>
    <w:p w14:paraId="28634822" w14:textId="77777777" w:rsidR="00562C1C" w:rsidRDefault="00562C1C" w:rsidP="00110255">
      <w:pPr>
        <w:pStyle w:val="Standard"/>
        <w:jc w:val="both"/>
        <w:rPr>
          <w:rFonts w:ascii="Arial" w:hAnsi="Arial"/>
          <w:b/>
          <w:bCs/>
        </w:rPr>
      </w:pPr>
    </w:p>
    <w:p w14:paraId="50568CE0" w14:textId="77777777" w:rsidR="00562C1C" w:rsidRDefault="00562C1C" w:rsidP="00110255">
      <w:pPr>
        <w:pStyle w:val="Standard"/>
        <w:jc w:val="both"/>
        <w:rPr>
          <w:rFonts w:ascii="Arial" w:hAnsi="Arial"/>
          <w:b/>
          <w:bCs/>
        </w:rPr>
      </w:pPr>
    </w:p>
    <w:p w14:paraId="25AFB7DD" w14:textId="77777777" w:rsidR="00944534" w:rsidRDefault="00944534" w:rsidP="00110255">
      <w:pPr>
        <w:pStyle w:val="Standard"/>
        <w:jc w:val="both"/>
        <w:rPr>
          <w:rFonts w:ascii="Arial" w:hAnsi="Arial"/>
          <w:b/>
          <w:bCs/>
        </w:rPr>
      </w:pPr>
    </w:p>
    <w:p w14:paraId="26E8ACD6" w14:textId="77777777" w:rsidR="00944534" w:rsidRDefault="00944534" w:rsidP="00110255">
      <w:pPr>
        <w:pStyle w:val="Standard"/>
        <w:jc w:val="both"/>
        <w:rPr>
          <w:rFonts w:ascii="Arial" w:hAnsi="Arial"/>
          <w:b/>
          <w:bCs/>
        </w:rPr>
      </w:pPr>
    </w:p>
    <w:p w14:paraId="47B4CDD8" w14:textId="77777777" w:rsidR="00944534" w:rsidRDefault="00944534" w:rsidP="00110255">
      <w:pPr>
        <w:pStyle w:val="Standard"/>
        <w:jc w:val="both"/>
        <w:rPr>
          <w:rFonts w:ascii="Arial" w:hAnsi="Arial"/>
          <w:b/>
          <w:bCs/>
        </w:rPr>
      </w:pPr>
    </w:p>
    <w:p w14:paraId="6A5DC9CD" w14:textId="77777777" w:rsidR="00944534" w:rsidRDefault="00944534" w:rsidP="00110255">
      <w:pPr>
        <w:pStyle w:val="Standard"/>
        <w:jc w:val="both"/>
        <w:rPr>
          <w:rFonts w:ascii="Arial" w:hAnsi="Arial"/>
          <w:b/>
          <w:bCs/>
        </w:rPr>
      </w:pPr>
    </w:p>
    <w:p w14:paraId="2F26EA1B" w14:textId="77777777" w:rsidR="00944534" w:rsidRDefault="00944534" w:rsidP="00110255">
      <w:pPr>
        <w:pStyle w:val="Standard"/>
        <w:jc w:val="both"/>
        <w:rPr>
          <w:rFonts w:ascii="Arial" w:hAnsi="Arial"/>
          <w:b/>
          <w:bCs/>
        </w:rPr>
      </w:pPr>
    </w:p>
    <w:p w14:paraId="495FD3EC" w14:textId="77777777" w:rsidR="00944534" w:rsidRDefault="00944534" w:rsidP="00110255">
      <w:pPr>
        <w:pStyle w:val="Standard"/>
        <w:jc w:val="both"/>
        <w:rPr>
          <w:rFonts w:ascii="Arial" w:hAnsi="Arial"/>
          <w:b/>
          <w:bCs/>
        </w:rPr>
      </w:pPr>
    </w:p>
    <w:p w14:paraId="6E867709" w14:textId="77777777" w:rsidR="00944534" w:rsidRDefault="00944534" w:rsidP="00110255">
      <w:pPr>
        <w:pStyle w:val="Standard"/>
        <w:jc w:val="both"/>
        <w:rPr>
          <w:rFonts w:ascii="Arial" w:hAnsi="Arial"/>
          <w:b/>
          <w:bCs/>
        </w:rPr>
      </w:pPr>
    </w:p>
    <w:p w14:paraId="66D17983" w14:textId="77777777" w:rsidR="00944534" w:rsidRDefault="00944534" w:rsidP="00110255">
      <w:pPr>
        <w:pStyle w:val="Standard"/>
        <w:jc w:val="both"/>
        <w:rPr>
          <w:rFonts w:ascii="Arial" w:hAnsi="Arial"/>
          <w:b/>
          <w:bCs/>
        </w:rPr>
      </w:pPr>
    </w:p>
    <w:p w14:paraId="73D8B103" w14:textId="77777777" w:rsidR="00944534" w:rsidRDefault="00944534" w:rsidP="00110255">
      <w:pPr>
        <w:pStyle w:val="Standard"/>
        <w:jc w:val="both"/>
        <w:rPr>
          <w:rFonts w:ascii="Arial" w:hAnsi="Arial"/>
          <w:b/>
          <w:bCs/>
        </w:rPr>
      </w:pPr>
    </w:p>
    <w:p w14:paraId="6C7273DA" w14:textId="77777777" w:rsidR="00944534" w:rsidRDefault="00944534" w:rsidP="00110255">
      <w:pPr>
        <w:pStyle w:val="Standard"/>
        <w:jc w:val="both"/>
        <w:rPr>
          <w:rFonts w:ascii="Arial" w:hAnsi="Arial"/>
          <w:b/>
          <w:bCs/>
        </w:rPr>
      </w:pPr>
    </w:p>
    <w:p w14:paraId="2FF8D17F" w14:textId="77777777" w:rsidR="00944534" w:rsidRDefault="00944534" w:rsidP="00110255">
      <w:pPr>
        <w:pStyle w:val="Standard"/>
        <w:jc w:val="both"/>
        <w:rPr>
          <w:rFonts w:ascii="Arial" w:hAnsi="Arial"/>
          <w:b/>
          <w:bCs/>
        </w:rPr>
      </w:pPr>
    </w:p>
    <w:p w14:paraId="7977C549" w14:textId="77777777" w:rsidR="00944534" w:rsidRDefault="00944534" w:rsidP="00110255">
      <w:pPr>
        <w:pStyle w:val="Standard"/>
        <w:jc w:val="both"/>
        <w:rPr>
          <w:rFonts w:ascii="Arial" w:hAnsi="Arial"/>
          <w:b/>
          <w:bCs/>
        </w:rPr>
      </w:pPr>
    </w:p>
    <w:p w14:paraId="48375978" w14:textId="77777777" w:rsidR="00944534" w:rsidRDefault="00944534" w:rsidP="00110255">
      <w:pPr>
        <w:pStyle w:val="Standard"/>
        <w:jc w:val="both"/>
        <w:rPr>
          <w:rFonts w:ascii="Arial" w:hAnsi="Arial"/>
          <w:b/>
          <w:bCs/>
        </w:rPr>
      </w:pPr>
    </w:p>
    <w:p w14:paraId="00E4E3D2" w14:textId="77777777" w:rsidR="00944534" w:rsidRDefault="00944534" w:rsidP="00110255">
      <w:pPr>
        <w:pStyle w:val="Standard"/>
        <w:jc w:val="both"/>
        <w:rPr>
          <w:rFonts w:ascii="Arial" w:hAnsi="Arial"/>
          <w:b/>
          <w:bCs/>
        </w:rPr>
      </w:pPr>
    </w:p>
    <w:p w14:paraId="159D029A" w14:textId="77777777" w:rsidR="00944534" w:rsidRDefault="00944534" w:rsidP="00110255">
      <w:pPr>
        <w:pStyle w:val="Standard"/>
        <w:jc w:val="both"/>
        <w:rPr>
          <w:rFonts w:ascii="Arial" w:hAnsi="Arial"/>
          <w:b/>
          <w:bCs/>
        </w:rPr>
      </w:pPr>
    </w:p>
    <w:p w14:paraId="29C5629F" w14:textId="77777777" w:rsidR="00944534" w:rsidRDefault="00944534" w:rsidP="00110255">
      <w:pPr>
        <w:pStyle w:val="Standard"/>
        <w:jc w:val="both"/>
        <w:rPr>
          <w:rFonts w:ascii="Arial" w:hAnsi="Arial"/>
          <w:b/>
          <w:bCs/>
        </w:rPr>
      </w:pPr>
    </w:p>
    <w:p w14:paraId="08933D7F" w14:textId="77777777" w:rsidR="00944534" w:rsidRDefault="00944534" w:rsidP="00110255">
      <w:pPr>
        <w:pStyle w:val="Standard"/>
        <w:jc w:val="both"/>
        <w:rPr>
          <w:rFonts w:ascii="Arial" w:hAnsi="Arial"/>
          <w:b/>
          <w:bCs/>
        </w:rPr>
      </w:pPr>
    </w:p>
    <w:p w14:paraId="1F953B40" w14:textId="77777777" w:rsidR="00944534" w:rsidRDefault="00944534" w:rsidP="00110255">
      <w:pPr>
        <w:pStyle w:val="Standard"/>
        <w:jc w:val="both"/>
        <w:rPr>
          <w:rFonts w:ascii="Arial" w:hAnsi="Arial"/>
          <w:b/>
          <w:bCs/>
        </w:rPr>
      </w:pPr>
    </w:p>
    <w:p w14:paraId="41C3A60A" w14:textId="77777777" w:rsidR="00944534" w:rsidRDefault="00944534" w:rsidP="00110255">
      <w:pPr>
        <w:pStyle w:val="Standard"/>
        <w:jc w:val="both"/>
        <w:rPr>
          <w:rFonts w:ascii="Arial" w:hAnsi="Arial"/>
          <w:b/>
          <w:bCs/>
        </w:rPr>
      </w:pPr>
    </w:p>
    <w:p w14:paraId="00182EBA" w14:textId="77777777" w:rsidR="00944534" w:rsidRDefault="00944534" w:rsidP="00110255">
      <w:pPr>
        <w:pStyle w:val="Standard"/>
        <w:jc w:val="both"/>
        <w:rPr>
          <w:rFonts w:ascii="Arial" w:hAnsi="Arial"/>
          <w:b/>
          <w:bCs/>
        </w:rPr>
      </w:pPr>
    </w:p>
    <w:p w14:paraId="3C4591E8" w14:textId="77777777" w:rsidR="00944534" w:rsidRDefault="00944534" w:rsidP="00110255">
      <w:pPr>
        <w:pStyle w:val="Standard"/>
        <w:jc w:val="both"/>
        <w:rPr>
          <w:rFonts w:ascii="Arial" w:hAnsi="Arial"/>
          <w:b/>
          <w:bCs/>
        </w:rPr>
      </w:pPr>
    </w:p>
    <w:p w14:paraId="68C029FA" w14:textId="77777777" w:rsidR="00944534" w:rsidRDefault="00944534" w:rsidP="00110255">
      <w:pPr>
        <w:pStyle w:val="Standard"/>
        <w:jc w:val="both"/>
        <w:rPr>
          <w:rFonts w:ascii="Arial" w:hAnsi="Arial"/>
          <w:b/>
          <w:bCs/>
        </w:rPr>
      </w:pPr>
    </w:p>
    <w:p w14:paraId="2C1E5BC7" w14:textId="77777777" w:rsidR="00944534" w:rsidRDefault="00944534" w:rsidP="00110255">
      <w:pPr>
        <w:pStyle w:val="Standard"/>
        <w:jc w:val="both"/>
        <w:rPr>
          <w:rFonts w:ascii="Arial" w:hAnsi="Arial"/>
          <w:b/>
          <w:bCs/>
        </w:rPr>
      </w:pPr>
    </w:p>
    <w:p w14:paraId="4052C235" w14:textId="77777777" w:rsidR="00944534" w:rsidRDefault="00944534" w:rsidP="00110255">
      <w:pPr>
        <w:pStyle w:val="Standard"/>
        <w:jc w:val="both"/>
        <w:rPr>
          <w:rFonts w:ascii="Arial" w:hAnsi="Arial"/>
          <w:b/>
          <w:bCs/>
        </w:rPr>
      </w:pPr>
    </w:p>
    <w:p w14:paraId="02A49486" w14:textId="77777777" w:rsidR="00944534" w:rsidRDefault="00944534" w:rsidP="00110255">
      <w:pPr>
        <w:pStyle w:val="Standard"/>
        <w:jc w:val="both"/>
        <w:rPr>
          <w:rFonts w:ascii="Arial" w:hAnsi="Arial"/>
          <w:b/>
          <w:bCs/>
        </w:rPr>
      </w:pPr>
    </w:p>
    <w:p w14:paraId="4C46591A" w14:textId="77777777" w:rsidR="00562C1C" w:rsidRDefault="00562C1C" w:rsidP="00110255">
      <w:pPr>
        <w:pStyle w:val="Standard"/>
        <w:jc w:val="both"/>
        <w:rPr>
          <w:rFonts w:ascii="Arial" w:hAnsi="Arial"/>
          <w:b/>
          <w:bCs/>
        </w:rPr>
      </w:pPr>
    </w:p>
    <w:p w14:paraId="1337AABE" w14:textId="77777777" w:rsidR="00562C1C" w:rsidRDefault="00562C1C" w:rsidP="00110255">
      <w:pPr>
        <w:pStyle w:val="Standard"/>
        <w:jc w:val="both"/>
        <w:rPr>
          <w:rFonts w:ascii="Arial" w:hAnsi="Arial"/>
          <w:b/>
          <w:bCs/>
        </w:rPr>
      </w:pPr>
    </w:p>
    <w:p w14:paraId="0FFB8E38" w14:textId="77777777" w:rsidR="00F71F65" w:rsidRDefault="00F71F65" w:rsidP="00110255">
      <w:pPr>
        <w:pStyle w:val="Standard"/>
        <w:jc w:val="both"/>
        <w:rPr>
          <w:rFonts w:ascii="Arial" w:hAnsi="Arial"/>
          <w:b/>
          <w:bCs/>
        </w:rPr>
      </w:pPr>
    </w:p>
    <w:p w14:paraId="4AA376EF" w14:textId="77777777" w:rsidR="00F71F65" w:rsidRDefault="00F71F65" w:rsidP="00110255">
      <w:pPr>
        <w:pStyle w:val="Standard"/>
        <w:jc w:val="both"/>
        <w:rPr>
          <w:rFonts w:ascii="Arial" w:hAnsi="Arial"/>
          <w:b/>
          <w:bCs/>
        </w:rPr>
      </w:pPr>
    </w:p>
    <w:tbl>
      <w:tblPr>
        <w:tblStyle w:val="Tablaconcuadrcula"/>
        <w:tblW w:w="0" w:type="auto"/>
        <w:tblLook w:val="04A0" w:firstRow="1" w:lastRow="0" w:firstColumn="1" w:lastColumn="0" w:noHBand="0" w:noVBand="1"/>
      </w:tblPr>
      <w:tblGrid>
        <w:gridCol w:w="9627"/>
      </w:tblGrid>
      <w:tr w:rsidR="00F71F65" w14:paraId="13FAC139" w14:textId="77777777" w:rsidTr="00F71F65">
        <w:tc>
          <w:tcPr>
            <w:tcW w:w="9627" w:type="dxa"/>
          </w:tcPr>
          <w:p w14:paraId="2442492B" w14:textId="77777777" w:rsidR="00F71F65" w:rsidRDefault="00F71F65" w:rsidP="00F71F65">
            <w:pPr>
              <w:pStyle w:val="Standard"/>
              <w:jc w:val="center"/>
              <w:rPr>
                <w:rFonts w:ascii="Arial" w:hAnsi="Arial"/>
                <w:b/>
                <w:bCs/>
              </w:rPr>
            </w:pPr>
          </w:p>
          <w:p w14:paraId="2C447B46" w14:textId="77777777" w:rsidR="00F71F65" w:rsidRDefault="00F71F65" w:rsidP="00F71F65">
            <w:pPr>
              <w:pStyle w:val="Standard"/>
              <w:jc w:val="center"/>
              <w:rPr>
                <w:rFonts w:ascii="Arial" w:hAnsi="Arial"/>
                <w:b/>
                <w:bCs/>
              </w:rPr>
            </w:pPr>
            <w:r>
              <w:rPr>
                <w:rFonts w:ascii="Arial" w:hAnsi="Arial"/>
                <w:b/>
                <w:bCs/>
              </w:rPr>
              <w:t>LITERATURA</w:t>
            </w:r>
          </w:p>
          <w:p w14:paraId="6CABC03C" w14:textId="185587AA" w:rsidR="00F71F65" w:rsidRDefault="00F71F65" w:rsidP="00F71F65">
            <w:pPr>
              <w:pStyle w:val="Standard"/>
              <w:jc w:val="center"/>
              <w:rPr>
                <w:rFonts w:ascii="Arial" w:hAnsi="Arial"/>
                <w:b/>
                <w:bCs/>
              </w:rPr>
            </w:pPr>
          </w:p>
        </w:tc>
      </w:tr>
    </w:tbl>
    <w:p w14:paraId="0782D390" w14:textId="77777777" w:rsidR="00F71F65" w:rsidRDefault="00F71F65" w:rsidP="00110255">
      <w:pPr>
        <w:pStyle w:val="Standard"/>
        <w:jc w:val="both"/>
        <w:rPr>
          <w:rFonts w:ascii="Arial" w:hAnsi="Arial"/>
          <w:b/>
          <w:bCs/>
        </w:rPr>
      </w:pPr>
    </w:p>
    <w:p w14:paraId="24BD5A1C" w14:textId="77777777" w:rsidR="00562C1C" w:rsidRDefault="00562C1C" w:rsidP="00110255">
      <w:pPr>
        <w:pStyle w:val="Standard"/>
        <w:jc w:val="both"/>
        <w:rPr>
          <w:rFonts w:ascii="Arial" w:hAnsi="Arial"/>
          <w:b/>
          <w:bCs/>
        </w:rPr>
      </w:pPr>
    </w:p>
    <w:p w14:paraId="3F7269CD" w14:textId="77777777" w:rsidR="00562C1C" w:rsidRDefault="00562C1C" w:rsidP="00110255">
      <w:pPr>
        <w:pStyle w:val="Standard"/>
        <w:jc w:val="both"/>
        <w:rPr>
          <w:rFonts w:ascii="Arial" w:hAnsi="Arial"/>
          <w:b/>
          <w:bCs/>
        </w:rPr>
      </w:pPr>
    </w:p>
    <w:p w14:paraId="0F9F1900" w14:textId="77777777" w:rsidR="00562C1C" w:rsidRDefault="00562C1C" w:rsidP="00110255">
      <w:pPr>
        <w:pStyle w:val="Standard"/>
        <w:jc w:val="both"/>
        <w:rPr>
          <w:rFonts w:ascii="Arial" w:hAnsi="Arial"/>
          <w:b/>
          <w:bCs/>
        </w:rPr>
      </w:pPr>
    </w:p>
    <w:p w14:paraId="3033F59E" w14:textId="2351AE79" w:rsidR="00110255" w:rsidRDefault="00110255" w:rsidP="00110255">
      <w:pPr>
        <w:pStyle w:val="Standard"/>
        <w:jc w:val="both"/>
        <w:rPr>
          <w:rFonts w:ascii="Arial" w:hAnsi="Arial"/>
          <w:b/>
          <w:bCs/>
        </w:rPr>
      </w:pPr>
      <w:r>
        <w:rPr>
          <w:rFonts w:ascii="Arial" w:hAnsi="Arial"/>
          <w:b/>
          <w:bCs/>
        </w:rPr>
        <w:t>LA LITERATURA MEDIEVAL</w:t>
      </w:r>
    </w:p>
    <w:p w14:paraId="546288B0" w14:textId="77777777" w:rsidR="00110255" w:rsidRDefault="00110255" w:rsidP="00110255">
      <w:pPr>
        <w:pStyle w:val="Standard"/>
        <w:jc w:val="both"/>
        <w:rPr>
          <w:rFonts w:ascii="Arial" w:hAnsi="Arial"/>
        </w:rPr>
      </w:pPr>
    </w:p>
    <w:p w14:paraId="63229D0E" w14:textId="6766C51D" w:rsidR="00110255" w:rsidRDefault="00110255" w:rsidP="00110255">
      <w:pPr>
        <w:pStyle w:val="Standard"/>
        <w:jc w:val="both"/>
        <w:rPr>
          <w:rFonts w:ascii="Arial" w:hAnsi="Arial"/>
        </w:rPr>
      </w:pPr>
      <w:r>
        <w:rPr>
          <w:rFonts w:ascii="Arial" w:hAnsi="Arial"/>
        </w:rPr>
        <w:t>1 LA EDAD MEDIA: Contexto histórico, social y cultural</w:t>
      </w:r>
    </w:p>
    <w:p w14:paraId="41F0091D" w14:textId="77777777" w:rsidR="00110255" w:rsidRDefault="00110255" w:rsidP="00110255">
      <w:pPr>
        <w:pStyle w:val="Standard"/>
        <w:jc w:val="both"/>
        <w:rPr>
          <w:rFonts w:ascii="Arial" w:hAnsi="Arial"/>
        </w:rPr>
      </w:pPr>
    </w:p>
    <w:p w14:paraId="63897BB9" w14:textId="77777777" w:rsidR="00562C1C" w:rsidRDefault="00562C1C" w:rsidP="00110255">
      <w:pPr>
        <w:pStyle w:val="Standard"/>
        <w:jc w:val="both"/>
        <w:rPr>
          <w:rFonts w:ascii="Arial" w:hAnsi="Arial"/>
        </w:rPr>
      </w:pPr>
    </w:p>
    <w:p w14:paraId="2F7B1FB7" w14:textId="77777777" w:rsidR="00110255" w:rsidRDefault="00110255" w:rsidP="00110255">
      <w:pPr>
        <w:pStyle w:val="Standard"/>
        <w:jc w:val="both"/>
        <w:rPr>
          <w:rFonts w:ascii="Arial" w:hAnsi="Arial"/>
        </w:rPr>
      </w:pPr>
      <w:r>
        <w:rPr>
          <w:rFonts w:ascii="Arial" w:hAnsi="Arial"/>
        </w:rPr>
        <w:t>La Edad Media histórica comienza en el siglo v, con la caída del Imperio romano de Occidente (476), y termina en el siglo XV , conla caída del Imperio romano de Oriente a manos de los turcos (1453) o con el descubrimiento de América (1492). Este período tan amplio de diez siglos se divide en Alta Edad Media (siglos V al XIII) y Baja Edad Media (siglos XIII al XV ).</w:t>
      </w:r>
    </w:p>
    <w:p w14:paraId="217C72EB" w14:textId="77777777" w:rsidR="00110255" w:rsidRDefault="00110255" w:rsidP="00110255">
      <w:pPr>
        <w:pStyle w:val="Standard"/>
        <w:jc w:val="both"/>
        <w:rPr>
          <w:rFonts w:ascii="Arial" w:hAnsi="Arial"/>
        </w:rPr>
      </w:pPr>
    </w:p>
    <w:p w14:paraId="3E516721" w14:textId="77777777" w:rsidR="00110255" w:rsidRDefault="00110255" w:rsidP="00110255">
      <w:pPr>
        <w:pStyle w:val="Standard"/>
        <w:jc w:val="both"/>
        <w:rPr>
          <w:rFonts w:ascii="Arial" w:hAnsi="Arial"/>
        </w:rPr>
      </w:pPr>
      <w:r>
        <w:rPr>
          <w:rFonts w:ascii="Arial" w:hAnsi="Arial"/>
        </w:rPr>
        <w:t>Sin embargo, la Edad Media literaria no ocupa todo este tiempo, pues apenas existen textos literarios en romance en la Alta Edad Media; del mismo modo, el siglo XV se puede considerar como una etapa de transición entre la Edad Media y el Renacimiento.</w:t>
      </w:r>
    </w:p>
    <w:p w14:paraId="53EE3AF3" w14:textId="77777777" w:rsidR="00110255" w:rsidRDefault="00110255" w:rsidP="00110255">
      <w:pPr>
        <w:pStyle w:val="Standard"/>
        <w:jc w:val="both"/>
        <w:rPr>
          <w:rFonts w:ascii="Arial" w:hAnsi="Arial"/>
        </w:rPr>
      </w:pPr>
    </w:p>
    <w:p w14:paraId="75584D92" w14:textId="77777777" w:rsidR="00110255" w:rsidRDefault="00110255" w:rsidP="00110255">
      <w:pPr>
        <w:pStyle w:val="Standard"/>
        <w:jc w:val="both"/>
        <w:rPr>
          <w:rFonts w:ascii="Arial" w:hAnsi="Arial"/>
        </w:rPr>
      </w:pPr>
      <w:r>
        <w:rPr>
          <w:rFonts w:ascii="Arial" w:hAnsi="Arial"/>
        </w:rPr>
        <w:t>La Edad Media representa el origen de las nacionalidades europeas pero, por encima de ello, ofrece una unidad cultural, gracias a dos vehículos de transmisión e intercambio: la religión cristiana y su visión teocéntrica del mundo, y la lengua latina, que pervive como lengua de cultura.</w:t>
      </w:r>
    </w:p>
    <w:p w14:paraId="57A4DD50" w14:textId="77777777" w:rsidR="00110255" w:rsidRDefault="00110255" w:rsidP="00110255">
      <w:pPr>
        <w:pStyle w:val="Standard"/>
        <w:jc w:val="both"/>
        <w:rPr>
          <w:rFonts w:ascii="Arial" w:hAnsi="Arial"/>
        </w:rPr>
      </w:pPr>
      <w:r>
        <w:rPr>
          <w:rFonts w:ascii="Arial" w:hAnsi="Arial"/>
        </w:rPr>
        <w:t>Los rasgos generales que definen la literatura medieval son:</w:t>
      </w:r>
    </w:p>
    <w:p w14:paraId="6ACB28E4" w14:textId="77777777" w:rsidR="00110255" w:rsidRDefault="00110255" w:rsidP="00110255">
      <w:pPr>
        <w:pStyle w:val="Standard"/>
        <w:jc w:val="both"/>
        <w:rPr>
          <w:rFonts w:ascii="Arial" w:hAnsi="Arial"/>
        </w:rPr>
      </w:pPr>
    </w:p>
    <w:p w14:paraId="0EECA313" w14:textId="77777777" w:rsidR="00110255" w:rsidRDefault="00110255" w:rsidP="00110255">
      <w:pPr>
        <w:pStyle w:val="Standard"/>
        <w:jc w:val="both"/>
        <w:rPr>
          <w:rFonts w:ascii="Arial" w:hAnsi="Arial"/>
        </w:rPr>
      </w:pPr>
      <w:r>
        <w:rPr>
          <w:rFonts w:ascii="Arial" w:hAnsi="Arial"/>
        </w:rPr>
        <w:t>- La oralidad, dado que la inmensa mayoría de la población era analfabeta</w:t>
      </w:r>
    </w:p>
    <w:p w14:paraId="2738C747" w14:textId="77777777" w:rsidR="00110255" w:rsidRDefault="00110255" w:rsidP="00110255">
      <w:pPr>
        <w:pStyle w:val="Standard"/>
        <w:jc w:val="both"/>
        <w:rPr>
          <w:rFonts w:ascii="Arial" w:hAnsi="Arial"/>
        </w:rPr>
      </w:pPr>
      <w:r>
        <w:rPr>
          <w:rFonts w:ascii="Arial" w:hAnsi="Arial"/>
        </w:rPr>
        <w:t>- La religiosidad, producto del teocentrismo</w:t>
      </w:r>
    </w:p>
    <w:p w14:paraId="4841AB2F" w14:textId="77777777" w:rsidR="00110255" w:rsidRDefault="00110255" w:rsidP="00110255">
      <w:pPr>
        <w:pStyle w:val="Standard"/>
        <w:jc w:val="both"/>
        <w:rPr>
          <w:rFonts w:ascii="Arial" w:hAnsi="Arial"/>
        </w:rPr>
      </w:pPr>
      <w:r>
        <w:rPr>
          <w:rFonts w:ascii="Arial" w:hAnsi="Arial"/>
        </w:rPr>
        <w:t>- El didactismo derivado del hecho de que muchos autores sean clérigos</w:t>
      </w:r>
    </w:p>
    <w:p w14:paraId="1A51135A" w14:textId="77777777" w:rsidR="00110255" w:rsidRDefault="00110255" w:rsidP="00110255">
      <w:pPr>
        <w:pStyle w:val="Standard"/>
        <w:jc w:val="both"/>
        <w:rPr>
          <w:rFonts w:ascii="Arial" w:hAnsi="Arial"/>
        </w:rPr>
      </w:pPr>
      <w:r>
        <w:rPr>
          <w:rFonts w:ascii="Arial" w:hAnsi="Arial"/>
        </w:rPr>
        <w:t>- La anonimia, pues es más importante la obra que quien la ha creado.</w:t>
      </w:r>
    </w:p>
    <w:p w14:paraId="33601F0A" w14:textId="77777777" w:rsidR="00110255" w:rsidRDefault="00110255" w:rsidP="00110255">
      <w:pPr>
        <w:pStyle w:val="Standard"/>
        <w:jc w:val="both"/>
        <w:rPr>
          <w:rFonts w:ascii="Arial" w:hAnsi="Arial"/>
        </w:rPr>
      </w:pPr>
    </w:p>
    <w:p w14:paraId="09939715" w14:textId="77777777" w:rsidR="00110255" w:rsidRDefault="00110255" w:rsidP="00110255">
      <w:pPr>
        <w:pStyle w:val="Standard"/>
        <w:jc w:val="both"/>
        <w:rPr>
          <w:rFonts w:ascii="Arial" w:hAnsi="Arial"/>
        </w:rPr>
      </w:pPr>
      <w:r>
        <w:rPr>
          <w:rFonts w:ascii="Arial" w:hAnsi="Arial"/>
        </w:rPr>
        <w:t>Por lo que respecta a la literatura española, está muy determinada por las circunstancias históricas de este período (la invasión musulmana, la fragmentación de los reinos cristianos y el largo proceso denominado Reconquista, la importancia cultural del camino de Santiago, etc.) Por ello, semanifiestan ciertas influencias de distintos orígenes, como la francesa en la poesía lírica culta y la poesía épica. la árabe u oriental, perceptible en los cuentos y poesía lírica; la italiana, que empieza a cobrar importancia en el siglo xv, como un preludio de la nueva etapa, el Renacimiento.. Los autores medievales adaptan lo clásico a su forma de ver el mundo, por lo que a veces aparecen anacronismos, deformación o simplificación de los mitos, tópicos y temas clásicos, como una manera de hacer accesible esta etapa histórica a un público sin formación.</w:t>
      </w:r>
    </w:p>
    <w:p w14:paraId="7E17A8F0" w14:textId="77777777" w:rsidR="00110255" w:rsidRDefault="00110255" w:rsidP="00110255">
      <w:pPr>
        <w:pStyle w:val="Standard"/>
        <w:jc w:val="both"/>
        <w:rPr>
          <w:rFonts w:ascii="Arial" w:hAnsi="Arial"/>
        </w:rPr>
      </w:pPr>
    </w:p>
    <w:p w14:paraId="6CB8F4BF" w14:textId="77777777" w:rsidR="00110255" w:rsidRDefault="00110255" w:rsidP="00110255">
      <w:pPr>
        <w:pStyle w:val="Standard"/>
        <w:jc w:val="both"/>
        <w:rPr>
          <w:rFonts w:ascii="Arial" w:hAnsi="Arial"/>
        </w:rPr>
      </w:pPr>
      <w:r>
        <w:rPr>
          <w:rFonts w:ascii="Arial" w:hAnsi="Arial"/>
        </w:rPr>
        <w:t>La literatura no solo está ligada a la visión de mundo de los artistas de la época, sino que también tiene mucha relación con las necesidades estéticas de las clases sociales que la conforman. En la Edad Media predomina el feudalismo, régimen social basado en el vasallaje: la obediencia del siervo a cambio de la protección del señor.</w:t>
      </w:r>
    </w:p>
    <w:p w14:paraId="0E924371" w14:textId="77777777" w:rsidR="00110255" w:rsidRDefault="00110255" w:rsidP="00110255">
      <w:pPr>
        <w:pStyle w:val="Standard"/>
        <w:jc w:val="both"/>
        <w:rPr>
          <w:rFonts w:ascii="Arial" w:hAnsi="Arial"/>
        </w:rPr>
      </w:pPr>
    </w:p>
    <w:p w14:paraId="1C3209DD" w14:textId="77777777" w:rsidR="00110255" w:rsidRDefault="00110255" w:rsidP="00110255">
      <w:pPr>
        <w:pStyle w:val="Standard"/>
        <w:jc w:val="both"/>
        <w:rPr>
          <w:rFonts w:ascii="Arial" w:hAnsi="Arial"/>
        </w:rPr>
      </w:pPr>
      <w:r>
        <w:rPr>
          <w:rFonts w:ascii="Arial" w:hAnsi="Arial"/>
        </w:rPr>
        <w:lastRenderedPageBreak/>
        <w:t>Esta sociedad feudal estaba fuertemente estratificada en tres clases o estamentos:</w:t>
      </w:r>
    </w:p>
    <w:p w14:paraId="46B12586" w14:textId="77777777" w:rsidR="00110255" w:rsidRDefault="00110255" w:rsidP="00110255">
      <w:pPr>
        <w:pStyle w:val="Standard"/>
        <w:jc w:val="both"/>
        <w:rPr>
          <w:rFonts w:ascii="Arial" w:hAnsi="Arial"/>
        </w:rPr>
      </w:pPr>
    </w:p>
    <w:p w14:paraId="14F94F0A" w14:textId="77777777" w:rsidR="00110255" w:rsidRDefault="00110255" w:rsidP="00110255">
      <w:pPr>
        <w:pStyle w:val="Standard"/>
        <w:jc w:val="both"/>
        <w:rPr>
          <w:rFonts w:ascii="Arial" w:hAnsi="Arial"/>
        </w:rPr>
      </w:pPr>
      <w:r>
        <w:rPr>
          <w:rFonts w:ascii="Arial" w:hAnsi="Arial"/>
        </w:rPr>
        <w:t>• Guerreros (bellatores): nobleza cuyo máximo exponente es el rey. Son poco cultos, pues su función es la de defender a su pueblo. Gustan de una literatura con un héroe guerrero e idealiza como los cantares de gesta, recitada por los juglares (mester de juglaría).</w:t>
      </w:r>
    </w:p>
    <w:p w14:paraId="3B59DF71" w14:textId="77777777" w:rsidR="00110255" w:rsidRDefault="00110255" w:rsidP="00110255">
      <w:pPr>
        <w:pStyle w:val="Standard"/>
        <w:jc w:val="both"/>
        <w:rPr>
          <w:rFonts w:ascii="Arial" w:hAnsi="Arial"/>
        </w:rPr>
      </w:pPr>
      <w:r>
        <w:rPr>
          <w:rFonts w:ascii="Arial" w:hAnsi="Arial"/>
        </w:rPr>
        <w:t>• Clérigos (oratores): son los religiosos, dedicados a alimentar espiritualmente al resto de la población.Son también los poseedores de la cultura y los difusores de una literatura de tema religioso y carácter didáctico. El héroe ahora no será el guerrero, sino el santo o la santa, protagonista de las obras del mester de clerecía.</w:t>
      </w:r>
    </w:p>
    <w:p w14:paraId="01DDBD5C" w14:textId="77777777" w:rsidR="00110255" w:rsidRDefault="00110255" w:rsidP="00110255">
      <w:pPr>
        <w:pStyle w:val="Standard"/>
        <w:jc w:val="both"/>
        <w:rPr>
          <w:rFonts w:ascii="Arial" w:hAnsi="Arial"/>
        </w:rPr>
      </w:pPr>
      <w:r>
        <w:rPr>
          <w:rFonts w:ascii="Arial" w:hAnsi="Arial"/>
        </w:rPr>
        <w:t>• Pueblo llano (laboratores): es la clase más numerosa y también la más desfavorecida, encargada de sustentar con su trabajo, vinculado a la agricultura, ganadería y artesanía, a las dos clases privilegiadas, mencionadas arriba. Son analfabetos y actúan como público receptor de las obras del mester de juglaría y del mester de clerecía.</w:t>
      </w:r>
    </w:p>
    <w:p w14:paraId="32B61497" w14:textId="77777777" w:rsidR="00110255" w:rsidRDefault="00110255" w:rsidP="00110255">
      <w:pPr>
        <w:pStyle w:val="Standard"/>
        <w:jc w:val="both"/>
        <w:rPr>
          <w:rFonts w:ascii="Arial" w:hAnsi="Arial"/>
        </w:rPr>
      </w:pPr>
    </w:p>
    <w:p w14:paraId="0E40B81B" w14:textId="77777777" w:rsidR="00110255" w:rsidRDefault="00110255" w:rsidP="00110255">
      <w:pPr>
        <w:pStyle w:val="Standard"/>
        <w:jc w:val="both"/>
        <w:rPr>
          <w:rFonts w:ascii="Arial" w:hAnsi="Arial"/>
        </w:rPr>
      </w:pPr>
      <w:r>
        <w:rPr>
          <w:rFonts w:ascii="Arial" w:hAnsi="Arial"/>
        </w:rPr>
        <w:t>La burguesía es una nueva clase social que no forma parte de la sociedad feudal, sino que surge en el siglo xiv con el desarrollo de las ciudades (denominadas burgos). Son comerciantes y artesanos que buscan prosperidad económica. A esta clase social ya no le sirve una literatura cuyo protagonista sea el más fuerte (un guerrero) o el más cristiano, sino que prefiere textos en los que predomine la enseñanza práctica y el divertimento: los cuentos.</w:t>
      </w:r>
    </w:p>
    <w:p w14:paraId="63E3A6B8" w14:textId="77777777" w:rsidR="00110255" w:rsidRDefault="00110255" w:rsidP="00110255">
      <w:pPr>
        <w:pStyle w:val="Standard"/>
        <w:jc w:val="both"/>
        <w:rPr>
          <w:rFonts w:ascii="Arial" w:hAnsi="Arial"/>
        </w:rPr>
      </w:pPr>
    </w:p>
    <w:p w14:paraId="2F7FC28D" w14:textId="77777777" w:rsidR="00110255" w:rsidRDefault="00110255" w:rsidP="00110255">
      <w:pPr>
        <w:pStyle w:val="Standard"/>
        <w:jc w:val="both"/>
        <w:rPr>
          <w:rFonts w:ascii="Arial" w:hAnsi="Arial"/>
        </w:rPr>
      </w:pPr>
    </w:p>
    <w:p w14:paraId="53576FAA" w14:textId="77777777" w:rsidR="00110255" w:rsidRDefault="00110255" w:rsidP="00110255">
      <w:pPr>
        <w:pStyle w:val="Standard"/>
        <w:jc w:val="both"/>
        <w:rPr>
          <w:rFonts w:ascii="Arial" w:hAnsi="Arial"/>
        </w:rPr>
      </w:pPr>
      <w:r>
        <w:rPr>
          <w:rFonts w:ascii="Arial" w:hAnsi="Arial"/>
        </w:rPr>
        <w:t>2. LA LITERATURA MEDIEVAL HASTA EL SIGLO XIV</w:t>
      </w:r>
    </w:p>
    <w:p w14:paraId="5C63C1CB" w14:textId="77777777" w:rsidR="00110255" w:rsidRDefault="00110255" w:rsidP="00110255">
      <w:pPr>
        <w:pStyle w:val="Standard"/>
        <w:jc w:val="both"/>
        <w:rPr>
          <w:rFonts w:ascii="Arial" w:hAnsi="Arial"/>
        </w:rPr>
      </w:pPr>
    </w:p>
    <w:p w14:paraId="7A0E7E4E" w14:textId="77777777" w:rsidR="00110255" w:rsidRDefault="00110255" w:rsidP="00110255">
      <w:pPr>
        <w:pStyle w:val="Standard"/>
        <w:jc w:val="both"/>
        <w:rPr>
          <w:rFonts w:ascii="Arial" w:hAnsi="Arial"/>
        </w:rPr>
      </w:pPr>
      <w:r>
        <w:rPr>
          <w:rFonts w:ascii="Arial" w:hAnsi="Arial"/>
        </w:rPr>
        <w:t>2.1. La poesía lírica provenzal</w:t>
      </w:r>
    </w:p>
    <w:p w14:paraId="19107651" w14:textId="77777777" w:rsidR="00110255" w:rsidRDefault="00110255" w:rsidP="00110255">
      <w:pPr>
        <w:pStyle w:val="Standard"/>
        <w:jc w:val="both"/>
        <w:rPr>
          <w:rFonts w:ascii="Arial" w:hAnsi="Arial"/>
        </w:rPr>
      </w:pPr>
    </w:p>
    <w:p w14:paraId="2797BE32" w14:textId="77777777" w:rsidR="00110255" w:rsidRDefault="00110255" w:rsidP="00110255">
      <w:pPr>
        <w:pStyle w:val="Standard"/>
        <w:jc w:val="both"/>
        <w:rPr>
          <w:rFonts w:ascii="Arial" w:hAnsi="Arial"/>
        </w:rPr>
      </w:pPr>
      <w:r>
        <w:rPr>
          <w:rFonts w:ascii="Arial" w:hAnsi="Arial"/>
        </w:rPr>
        <w:t>Cuatro tipos de lírica están en el origen de nuestra poesía. Cada una se desarrolla en una región distinta de la Península. Sin embargo, la escuela poética más importante de la Edad Media está en Provenza, al sur de Francia, lo que dará origen a la lírica provenzal, que crea una forma de hacer poesía que se extenderá por toda Europa.</w:t>
      </w:r>
    </w:p>
    <w:p w14:paraId="0368438F" w14:textId="77777777" w:rsidR="00110255" w:rsidRDefault="00110255" w:rsidP="00110255">
      <w:pPr>
        <w:pStyle w:val="Standard"/>
        <w:jc w:val="both"/>
        <w:rPr>
          <w:rFonts w:ascii="Arial" w:hAnsi="Arial"/>
        </w:rPr>
      </w:pPr>
      <w:r>
        <w:rPr>
          <w:rFonts w:ascii="Arial" w:hAnsi="Arial"/>
        </w:rPr>
        <w:t>Son poemas refinados y cultos cantados por trovadores (poetas, músicos y caballeros)</w:t>
      </w:r>
    </w:p>
    <w:p w14:paraId="51F46BB0" w14:textId="77777777" w:rsidR="00110255" w:rsidRDefault="00110255" w:rsidP="00110255">
      <w:pPr>
        <w:pStyle w:val="Standard"/>
        <w:jc w:val="both"/>
        <w:rPr>
          <w:rFonts w:ascii="Arial" w:hAnsi="Arial"/>
        </w:rPr>
      </w:pPr>
      <w:r>
        <w:rPr>
          <w:rFonts w:ascii="Arial" w:hAnsi="Arial"/>
        </w:rPr>
        <w:t>• El tema más importante es el amor cortés (el poeta rinde vasallaje de amor a la dama idealizada, a la que se somete )</w:t>
      </w:r>
    </w:p>
    <w:p w14:paraId="28D41542" w14:textId="77777777" w:rsidR="00110255" w:rsidRDefault="00110255" w:rsidP="00110255">
      <w:pPr>
        <w:pStyle w:val="Standard"/>
        <w:jc w:val="both"/>
        <w:rPr>
          <w:rFonts w:ascii="Arial" w:hAnsi="Arial"/>
        </w:rPr>
      </w:pPr>
      <w:r>
        <w:rPr>
          <w:rFonts w:ascii="Arial" w:hAnsi="Arial"/>
        </w:rPr>
        <w:t>• La amada está tan idealizada que se considera hecha de naturaleza divina, de modo que el poeta no encuentra sentido a la vida fuera de esta fe que profesa a su dama.</w:t>
      </w:r>
    </w:p>
    <w:p w14:paraId="6B40420A" w14:textId="77777777" w:rsidR="00110255" w:rsidRDefault="00110255" w:rsidP="00110255">
      <w:pPr>
        <w:pStyle w:val="Standard"/>
        <w:jc w:val="both"/>
        <w:rPr>
          <w:rFonts w:ascii="Arial" w:hAnsi="Arial"/>
        </w:rPr>
      </w:pPr>
      <w:r>
        <w:rPr>
          <w:rFonts w:ascii="Arial" w:hAnsi="Arial"/>
        </w:rPr>
        <w:t>• La relación es tormentosa, pues la dama, casada, suele rechazar al poeta. Este desprecio produce en el amante el “sufrimiento gozoso”, la “enfermedad de amor” o incluso la “muerte por amor”</w:t>
      </w:r>
    </w:p>
    <w:p w14:paraId="1B327B43" w14:textId="77777777" w:rsidR="00110255" w:rsidRDefault="00110255" w:rsidP="00110255">
      <w:pPr>
        <w:pStyle w:val="Standard"/>
        <w:jc w:val="both"/>
        <w:rPr>
          <w:rFonts w:ascii="Arial" w:hAnsi="Arial"/>
        </w:rPr>
      </w:pPr>
      <w:r>
        <w:rPr>
          <w:rFonts w:ascii="Arial" w:hAnsi="Arial"/>
        </w:rPr>
        <w:t>• Por la situación social de la dama y el adulterio que supone, el trovador debe guardar silencio y ser discreto en esta relación.</w:t>
      </w:r>
    </w:p>
    <w:p w14:paraId="7AAF761A" w14:textId="77777777" w:rsidR="00110255" w:rsidRDefault="00110255" w:rsidP="00110255">
      <w:pPr>
        <w:pStyle w:val="Standard"/>
        <w:jc w:val="both"/>
        <w:rPr>
          <w:rFonts w:ascii="Arial" w:hAnsi="Arial"/>
        </w:rPr>
      </w:pPr>
    </w:p>
    <w:p w14:paraId="3852CF90" w14:textId="77777777" w:rsidR="00110255" w:rsidRDefault="00110255" w:rsidP="00110255">
      <w:pPr>
        <w:pStyle w:val="Standard"/>
        <w:jc w:val="both"/>
        <w:rPr>
          <w:rFonts w:ascii="Arial" w:hAnsi="Arial"/>
        </w:rPr>
      </w:pPr>
      <w:r>
        <w:rPr>
          <w:rFonts w:ascii="Arial" w:hAnsi="Arial"/>
        </w:rPr>
        <w:t>2.2. La poesía narrativa: mester de juglaría y mester de clerecía</w:t>
      </w:r>
    </w:p>
    <w:p w14:paraId="5BF19490" w14:textId="77777777" w:rsidR="00110255" w:rsidRDefault="00110255" w:rsidP="00110255">
      <w:pPr>
        <w:pStyle w:val="Standard"/>
        <w:jc w:val="both"/>
        <w:rPr>
          <w:rFonts w:ascii="Arial" w:hAnsi="Arial"/>
        </w:rPr>
      </w:pPr>
    </w:p>
    <w:p w14:paraId="5DDD3C91" w14:textId="77777777" w:rsidR="00110255" w:rsidRDefault="00110255" w:rsidP="00110255">
      <w:pPr>
        <w:pStyle w:val="Standard"/>
        <w:jc w:val="both"/>
        <w:rPr>
          <w:rFonts w:ascii="Arial" w:hAnsi="Arial"/>
        </w:rPr>
      </w:pPr>
      <w:r>
        <w:rPr>
          <w:rFonts w:ascii="Arial" w:hAnsi="Arial"/>
        </w:rPr>
        <w:t>La narrativa medieval en verso también se difunde de forma oral principalmente y tiene una clara función propagandística e ideológica: por un lado, difundir por medio de los juglares las hazañas de los caballeros cristianos relacionados con la Reconquista (mester de juglaría); por otro, explicar los dogmas y valores de la religión cristiana medieval, a través de textos escritos por clérigos (mester de clerecía). Ambos mesteres (mester significa oficio, profesión) utilizan el romance como lengua con la que dirigirse a un público popular y analfabeto. Comparten, además, recursos para captar la atención del público, como el empleo del diálogo de carácter fuertemente y expresiones en segunda</w:t>
      </w:r>
    </w:p>
    <w:p w14:paraId="0B6961DE" w14:textId="77777777" w:rsidR="00110255" w:rsidRDefault="00110255" w:rsidP="00110255">
      <w:pPr>
        <w:pStyle w:val="Standard"/>
        <w:jc w:val="both"/>
        <w:rPr>
          <w:rFonts w:ascii="Arial" w:hAnsi="Arial"/>
        </w:rPr>
      </w:pPr>
      <w:r>
        <w:rPr>
          <w:rFonts w:ascii="Arial" w:hAnsi="Arial"/>
        </w:rPr>
        <w:t>persona del plural, que aluden directamente a los receptores.</w:t>
      </w:r>
    </w:p>
    <w:p w14:paraId="64DC374C" w14:textId="77777777" w:rsidR="00110255" w:rsidRDefault="00110255" w:rsidP="00110255">
      <w:pPr>
        <w:pStyle w:val="Standard"/>
        <w:jc w:val="both"/>
        <w:rPr>
          <w:rFonts w:ascii="Arial" w:hAnsi="Arial"/>
        </w:rPr>
      </w:pPr>
    </w:p>
    <w:p w14:paraId="6F423A8B" w14:textId="77777777" w:rsidR="00110255" w:rsidRDefault="00110255" w:rsidP="00110255">
      <w:pPr>
        <w:pStyle w:val="Standard"/>
        <w:jc w:val="both"/>
        <w:rPr>
          <w:rFonts w:ascii="Arial" w:hAnsi="Arial"/>
        </w:rPr>
      </w:pPr>
      <w:r>
        <w:rPr>
          <w:rFonts w:ascii="Arial" w:hAnsi="Arial"/>
        </w:rPr>
        <w:t>El mester de juglaría</w:t>
      </w:r>
    </w:p>
    <w:p w14:paraId="5ACCE1D4" w14:textId="77777777" w:rsidR="00110255" w:rsidRDefault="00110255" w:rsidP="00110255">
      <w:pPr>
        <w:pStyle w:val="Standard"/>
        <w:jc w:val="both"/>
        <w:rPr>
          <w:rFonts w:ascii="Arial" w:hAnsi="Arial"/>
        </w:rPr>
      </w:pPr>
    </w:p>
    <w:p w14:paraId="01005B42" w14:textId="77777777" w:rsidR="00110255" w:rsidRDefault="00110255" w:rsidP="00110255">
      <w:pPr>
        <w:pStyle w:val="Standard"/>
        <w:jc w:val="both"/>
        <w:rPr>
          <w:rFonts w:ascii="Arial" w:hAnsi="Arial"/>
        </w:rPr>
      </w:pPr>
      <w:r>
        <w:rPr>
          <w:rFonts w:ascii="Arial" w:hAnsi="Arial"/>
        </w:rPr>
        <w:t>El mester de juglaría es el movimiento que recoge las composiciones difundidos por los juglares , artistas ambulantes que relataban en plazas y cortes las hazañas de un héroe representativo de un pueblo. Estas composiciones se denominan cantares de gesta y además de ser narradas, a menudo eran acompañadas de bailes y acrobacias.</w:t>
      </w:r>
    </w:p>
    <w:p w14:paraId="05B9B345" w14:textId="77777777" w:rsidR="00110255" w:rsidRDefault="00110255" w:rsidP="00110255">
      <w:pPr>
        <w:pStyle w:val="Standard"/>
        <w:jc w:val="both"/>
        <w:rPr>
          <w:rFonts w:ascii="Arial" w:hAnsi="Arial"/>
        </w:rPr>
      </w:pPr>
      <w:r>
        <w:rPr>
          <w:rFonts w:ascii="Arial" w:hAnsi="Arial"/>
        </w:rPr>
        <w:t>Los rasgos más destacados de estas obras son:</w:t>
      </w:r>
    </w:p>
    <w:p w14:paraId="401F0BB3" w14:textId="77777777" w:rsidR="00110255" w:rsidRDefault="00110255" w:rsidP="00110255">
      <w:pPr>
        <w:pStyle w:val="Standard"/>
        <w:jc w:val="both"/>
        <w:rPr>
          <w:rFonts w:ascii="Arial" w:hAnsi="Arial"/>
        </w:rPr>
      </w:pPr>
    </w:p>
    <w:p w14:paraId="0210A8C2" w14:textId="77777777" w:rsidR="00110255" w:rsidRDefault="00110255" w:rsidP="00110255">
      <w:pPr>
        <w:pStyle w:val="Standard"/>
        <w:jc w:val="both"/>
        <w:rPr>
          <w:rFonts w:ascii="Arial" w:hAnsi="Arial"/>
        </w:rPr>
      </w:pPr>
      <w:r>
        <w:rPr>
          <w:rFonts w:ascii="Arial" w:hAnsi="Arial"/>
        </w:rPr>
        <w:t>- Autor- anónimo</w:t>
      </w:r>
    </w:p>
    <w:p w14:paraId="5426BCB8" w14:textId="77777777" w:rsidR="00110255" w:rsidRDefault="00110255" w:rsidP="00110255">
      <w:pPr>
        <w:pStyle w:val="Standard"/>
        <w:jc w:val="both"/>
        <w:rPr>
          <w:rFonts w:ascii="Arial" w:hAnsi="Arial"/>
        </w:rPr>
      </w:pPr>
      <w:r>
        <w:rPr>
          <w:rFonts w:ascii="Arial" w:hAnsi="Arial"/>
        </w:rPr>
        <w:t>- Temas heroicos, basados en hechos históricos</w:t>
      </w:r>
    </w:p>
    <w:p w14:paraId="6D22B90F" w14:textId="77777777" w:rsidR="00110255" w:rsidRDefault="00110255" w:rsidP="00110255">
      <w:pPr>
        <w:pStyle w:val="Standard"/>
        <w:jc w:val="both"/>
        <w:rPr>
          <w:rFonts w:ascii="Arial" w:hAnsi="Arial"/>
        </w:rPr>
      </w:pPr>
      <w:r>
        <w:rPr>
          <w:rFonts w:ascii="Arial" w:hAnsi="Arial"/>
        </w:rPr>
        <w:t>- Métrica: tiradas de versos irregulares de arte mayor , con cesura interna que divide el      verso en dos hemistiquios. La rima es asonante.</w:t>
      </w:r>
    </w:p>
    <w:p w14:paraId="6822599A" w14:textId="77777777" w:rsidR="00110255" w:rsidRDefault="00110255" w:rsidP="00110255">
      <w:pPr>
        <w:pStyle w:val="Standard"/>
        <w:jc w:val="both"/>
        <w:rPr>
          <w:rFonts w:ascii="Arial" w:hAnsi="Arial"/>
        </w:rPr>
      </w:pPr>
      <w:r>
        <w:rPr>
          <w:rFonts w:ascii="Arial" w:hAnsi="Arial"/>
        </w:rPr>
        <w:t>- La finalidad de estos juglares era entretener y fortalecer los sentimientos de patriotismo.</w:t>
      </w:r>
    </w:p>
    <w:p w14:paraId="08D44B2E" w14:textId="77777777" w:rsidR="00110255" w:rsidRDefault="00110255" w:rsidP="00110255">
      <w:pPr>
        <w:pStyle w:val="Standard"/>
        <w:jc w:val="both"/>
        <w:rPr>
          <w:rFonts w:ascii="Arial" w:hAnsi="Arial"/>
        </w:rPr>
      </w:pPr>
      <w:r>
        <w:rPr>
          <w:rFonts w:ascii="Arial" w:hAnsi="Arial"/>
        </w:rPr>
        <w:t>- Lenguaje: - Empleo de fórmulas para llamar la atención del público.</w:t>
      </w:r>
    </w:p>
    <w:p w14:paraId="5354DC35" w14:textId="77777777" w:rsidR="00110255" w:rsidRDefault="00110255" w:rsidP="00110255">
      <w:pPr>
        <w:pStyle w:val="Standard"/>
        <w:jc w:val="both"/>
        <w:rPr>
          <w:rFonts w:ascii="Arial" w:hAnsi="Arial"/>
        </w:rPr>
      </w:pPr>
      <w:r>
        <w:rPr>
          <w:rFonts w:ascii="Arial" w:hAnsi="Arial"/>
        </w:rPr>
        <w:t>- Epítetos épicos (“ El que en buena hora nació”)</w:t>
      </w:r>
    </w:p>
    <w:p w14:paraId="7990B571" w14:textId="77777777" w:rsidR="00110255" w:rsidRDefault="00110255" w:rsidP="00110255">
      <w:pPr>
        <w:pStyle w:val="Standard"/>
        <w:jc w:val="both"/>
        <w:rPr>
          <w:rFonts w:ascii="Arial" w:hAnsi="Arial"/>
        </w:rPr>
      </w:pPr>
      <w:r>
        <w:rPr>
          <w:rFonts w:ascii="Arial" w:hAnsi="Arial"/>
        </w:rPr>
        <w:t>- Paralelismos.</w:t>
      </w:r>
    </w:p>
    <w:p w14:paraId="3F8DA83C" w14:textId="77777777" w:rsidR="00110255" w:rsidRDefault="00110255" w:rsidP="00110255">
      <w:pPr>
        <w:pStyle w:val="Standard"/>
        <w:jc w:val="both"/>
        <w:rPr>
          <w:rFonts w:ascii="Arial" w:hAnsi="Arial"/>
        </w:rPr>
      </w:pPr>
    </w:p>
    <w:p w14:paraId="387BED20" w14:textId="77777777" w:rsidR="00110255" w:rsidRDefault="00110255" w:rsidP="00110255">
      <w:pPr>
        <w:pStyle w:val="Standard"/>
        <w:jc w:val="both"/>
        <w:rPr>
          <w:rFonts w:ascii="Arial" w:hAnsi="Arial"/>
        </w:rPr>
      </w:pPr>
    </w:p>
    <w:p w14:paraId="0544AA9D" w14:textId="77777777" w:rsidR="00110255" w:rsidRDefault="00110255" w:rsidP="00110255">
      <w:pPr>
        <w:pStyle w:val="Standard"/>
        <w:jc w:val="both"/>
      </w:pPr>
      <w:r>
        <w:rPr>
          <w:rFonts w:ascii="Arial" w:hAnsi="Arial"/>
          <w:i/>
          <w:iCs/>
        </w:rPr>
        <w:t xml:space="preserve">El Cantar de Mío Cid </w:t>
      </w:r>
      <w:r>
        <w:rPr>
          <w:rFonts w:ascii="Arial" w:hAnsi="Arial"/>
        </w:rPr>
        <w:t>es la primera gran obra conservada de la literatura castellana. Posiblemente fue compuesta en el siglo XII, aunque nos ha llegado a través de un manuscrito del siglo XIV que es a su vez copia de uno anterior, perdido, del siglo XIII cuyo copista fue Per Abbat. Algunos estudiosos  defienden la doble autoría del texto, un juglar más cercano al Cid que compuso las partes más históricas, y otro, posterior, que lo reelaboró con los hechos másovelescos, otros abogan por un solo autor, más culto.</w:t>
      </w:r>
    </w:p>
    <w:p w14:paraId="3651EF2D" w14:textId="77777777" w:rsidR="00110255" w:rsidRDefault="00110255" w:rsidP="00110255">
      <w:pPr>
        <w:pStyle w:val="Standard"/>
        <w:jc w:val="both"/>
        <w:rPr>
          <w:rFonts w:ascii="Arial" w:hAnsi="Arial"/>
        </w:rPr>
      </w:pPr>
      <w:r>
        <w:rPr>
          <w:rFonts w:ascii="Arial" w:hAnsi="Arial"/>
        </w:rPr>
        <w:t>El cantar nos cuenta las hazañas de un héroe castellano Rodrigo Díaz de Vivar y se inspira en sucesos reales, pero también mezcla elementos ficticios y de invención poética.</w:t>
      </w:r>
    </w:p>
    <w:p w14:paraId="00515649" w14:textId="77777777" w:rsidR="00110255" w:rsidRDefault="00110255" w:rsidP="00110255">
      <w:pPr>
        <w:pStyle w:val="Standard"/>
        <w:jc w:val="both"/>
        <w:rPr>
          <w:rFonts w:ascii="Arial" w:hAnsi="Arial"/>
        </w:rPr>
      </w:pPr>
    </w:p>
    <w:p w14:paraId="4B67E631" w14:textId="77777777" w:rsidR="00110255" w:rsidRDefault="00110255" w:rsidP="00110255">
      <w:pPr>
        <w:pStyle w:val="Standard"/>
        <w:jc w:val="both"/>
        <w:rPr>
          <w:rFonts w:ascii="Arial" w:hAnsi="Arial"/>
        </w:rPr>
      </w:pPr>
      <w:r>
        <w:rPr>
          <w:rFonts w:ascii="Arial" w:hAnsi="Arial"/>
        </w:rPr>
        <w:t>Contenido y estructura</w:t>
      </w:r>
    </w:p>
    <w:p w14:paraId="6BF6BE11" w14:textId="77777777" w:rsidR="00110255" w:rsidRDefault="00110255" w:rsidP="00110255">
      <w:pPr>
        <w:pStyle w:val="Standard"/>
        <w:jc w:val="both"/>
        <w:rPr>
          <w:rFonts w:ascii="Arial" w:hAnsi="Arial"/>
        </w:rPr>
      </w:pPr>
    </w:p>
    <w:p w14:paraId="73E67959" w14:textId="77777777" w:rsidR="00110255" w:rsidRDefault="00110255" w:rsidP="00110255">
      <w:pPr>
        <w:pStyle w:val="Standard"/>
        <w:jc w:val="both"/>
        <w:rPr>
          <w:rFonts w:ascii="Arial" w:hAnsi="Arial"/>
        </w:rPr>
      </w:pPr>
      <w:r>
        <w:rPr>
          <w:rFonts w:ascii="Arial" w:hAnsi="Arial"/>
        </w:rPr>
        <w:t>El poema se divide en tres cantares:</w:t>
      </w:r>
    </w:p>
    <w:p w14:paraId="6BCA502D" w14:textId="77777777" w:rsidR="00110255" w:rsidRDefault="00110255" w:rsidP="00110255">
      <w:pPr>
        <w:pStyle w:val="Standard"/>
        <w:jc w:val="both"/>
        <w:rPr>
          <w:rFonts w:ascii="Arial" w:hAnsi="Arial"/>
        </w:rPr>
      </w:pPr>
      <w:r>
        <w:rPr>
          <w:rFonts w:ascii="Arial" w:hAnsi="Arial"/>
        </w:rPr>
        <w:t>a) Cantar del destierro - El poema se inicia con el destierro injusto de Rodrigo Díaz de Vivar, acusado falsamente de robo. El héroe debe abandonar a su esposa e hijas en el monasterio de San Pedro de Cardeña y comienza su campaña militar de la que da cuenta al rey castellano en cada una de sus victorias.</w:t>
      </w:r>
    </w:p>
    <w:p w14:paraId="4B72D07F" w14:textId="77777777" w:rsidR="00110255" w:rsidRDefault="00110255" w:rsidP="00110255">
      <w:pPr>
        <w:pStyle w:val="Standard"/>
        <w:jc w:val="both"/>
        <w:rPr>
          <w:rFonts w:ascii="Arial" w:hAnsi="Arial"/>
        </w:rPr>
      </w:pPr>
    </w:p>
    <w:p w14:paraId="0EB5859C" w14:textId="77777777" w:rsidR="00110255" w:rsidRDefault="00110255" w:rsidP="00110255">
      <w:pPr>
        <w:pStyle w:val="Standard"/>
        <w:jc w:val="both"/>
        <w:rPr>
          <w:rFonts w:ascii="Arial" w:hAnsi="Arial"/>
        </w:rPr>
      </w:pPr>
      <w:r>
        <w:rPr>
          <w:rFonts w:ascii="Arial" w:hAnsi="Arial"/>
        </w:rPr>
        <w:t>b) Cantar de las bodas - . El Cid conquista Valencia. El rey levanta el castigo que pesaba sobre el Campeador y accede a que su esposa e hijas puedan reunirse con él. El monarca pide al Campeador que permita el matrimonio de sus hijas con los infantes de Carrión. Rodrigo Díaz consiente, aunque no confía en ellos. Se celebran las bodas solemnemente.</w:t>
      </w:r>
    </w:p>
    <w:p w14:paraId="64D3739B" w14:textId="77777777" w:rsidR="00110255" w:rsidRDefault="00110255" w:rsidP="00110255">
      <w:pPr>
        <w:pStyle w:val="Standard"/>
        <w:jc w:val="both"/>
        <w:rPr>
          <w:rFonts w:ascii="Arial" w:hAnsi="Arial"/>
        </w:rPr>
      </w:pPr>
    </w:p>
    <w:p w14:paraId="1F06FB85" w14:textId="77777777" w:rsidR="00110255" w:rsidRDefault="00110255" w:rsidP="00110255">
      <w:pPr>
        <w:pStyle w:val="Standard"/>
        <w:jc w:val="both"/>
        <w:rPr>
          <w:rFonts w:ascii="Arial" w:hAnsi="Arial"/>
        </w:rPr>
      </w:pPr>
      <w:r>
        <w:rPr>
          <w:rFonts w:ascii="Arial" w:hAnsi="Arial"/>
        </w:rPr>
        <w:t>c) Cantar de la afrenta de Corpes - Los infantes de Carrión muestran pronto su cobardía,</w:t>
      </w:r>
    </w:p>
    <w:p w14:paraId="69EBDA9B" w14:textId="77777777" w:rsidR="00110255" w:rsidRDefault="00110255" w:rsidP="00110255">
      <w:pPr>
        <w:pStyle w:val="Standard"/>
        <w:jc w:val="both"/>
        <w:rPr>
          <w:rFonts w:ascii="Arial" w:hAnsi="Arial"/>
        </w:rPr>
      </w:pPr>
      <w:r>
        <w:rPr>
          <w:rFonts w:ascii="Arial" w:hAnsi="Arial"/>
        </w:rPr>
        <w:t>primero ante un león que se escapa y del que huyen despavoridos, después en la lucha contra los árabes. Sintiéndose humillados, los infantes deciden vengarse pretextando un viaje hacia Carrión con sus esposas y, al llegar al robledal de Corpes, las azotan y abandonan. Tras esta nueva deshonra, el Cid pide justicia al rey. Son declarados culpables y castigados en las cortes mediante un proceso judicial. El Cid logra su última victoria fuera del campo de batalla mediante unas bodas más nobles, que emparentan al Cid con los infantes de Navarra y Aragón.</w:t>
      </w:r>
    </w:p>
    <w:p w14:paraId="182E5C7B" w14:textId="77777777" w:rsidR="00110255" w:rsidRDefault="00110255" w:rsidP="00110255">
      <w:pPr>
        <w:pStyle w:val="Standard"/>
        <w:jc w:val="both"/>
        <w:rPr>
          <w:rFonts w:ascii="Arial" w:hAnsi="Arial"/>
        </w:rPr>
      </w:pPr>
    </w:p>
    <w:p w14:paraId="459E8AF0" w14:textId="77777777" w:rsidR="00110255" w:rsidRDefault="00110255" w:rsidP="00110255">
      <w:pPr>
        <w:pStyle w:val="Standard"/>
        <w:jc w:val="both"/>
        <w:rPr>
          <w:rFonts w:ascii="Arial" w:hAnsi="Arial"/>
        </w:rPr>
      </w:pPr>
    </w:p>
    <w:p w14:paraId="6E44F220" w14:textId="77777777" w:rsidR="00110255" w:rsidRDefault="00110255" w:rsidP="00110255">
      <w:pPr>
        <w:pStyle w:val="Standard"/>
        <w:jc w:val="both"/>
        <w:rPr>
          <w:rFonts w:ascii="Arial" w:hAnsi="Arial"/>
        </w:rPr>
      </w:pPr>
      <w:r>
        <w:rPr>
          <w:rFonts w:ascii="Arial" w:hAnsi="Arial"/>
        </w:rPr>
        <w:t>Temas</w:t>
      </w:r>
    </w:p>
    <w:p w14:paraId="6609A6C4" w14:textId="77777777" w:rsidR="00110255" w:rsidRDefault="00110255" w:rsidP="00110255">
      <w:pPr>
        <w:pStyle w:val="Standard"/>
        <w:jc w:val="both"/>
        <w:rPr>
          <w:rFonts w:ascii="Arial" w:hAnsi="Arial"/>
        </w:rPr>
      </w:pPr>
    </w:p>
    <w:p w14:paraId="1B4F91D6" w14:textId="77777777" w:rsidR="00110255" w:rsidRDefault="00110255" w:rsidP="00110255">
      <w:pPr>
        <w:pStyle w:val="Standard"/>
        <w:jc w:val="both"/>
        <w:rPr>
          <w:rFonts w:ascii="Arial" w:hAnsi="Arial"/>
        </w:rPr>
      </w:pPr>
      <w:r>
        <w:rPr>
          <w:rFonts w:ascii="Arial" w:hAnsi="Arial"/>
        </w:rPr>
        <w:t>- El honor es el tema principal del poema y aquel que genera todo el argumento. La recuperación de su honor es entendido más como un acto de justicia que como el ascenso social que adquiere con el matrimonio de sus hijas. Hay que distinguir el honor como soldado y el honor familiar.</w:t>
      </w:r>
    </w:p>
    <w:p w14:paraId="569A700B" w14:textId="77777777" w:rsidR="00110255" w:rsidRDefault="00110255" w:rsidP="00110255">
      <w:pPr>
        <w:pStyle w:val="Standard"/>
        <w:jc w:val="both"/>
        <w:rPr>
          <w:rFonts w:ascii="Arial" w:hAnsi="Arial"/>
        </w:rPr>
      </w:pPr>
    </w:p>
    <w:p w14:paraId="7DC943C3" w14:textId="77777777" w:rsidR="00110255" w:rsidRDefault="00110255" w:rsidP="00110255">
      <w:pPr>
        <w:pStyle w:val="Standard"/>
        <w:jc w:val="both"/>
        <w:rPr>
          <w:rFonts w:ascii="Arial" w:hAnsi="Arial"/>
        </w:rPr>
      </w:pPr>
      <w:r>
        <w:rPr>
          <w:rFonts w:ascii="Arial" w:hAnsi="Arial"/>
        </w:rPr>
        <w:t>- Relación señor-vasallo : la obra es un reflejo de la sociedad feudal de la época. Esta se refleja en la relación respetuosa del Cid con sus vasallos y en la suya propia con el rey al que guarda lealtad a pesar de su injusto destierro y brinda todas sus conquistas.</w:t>
      </w:r>
    </w:p>
    <w:p w14:paraId="2D399404" w14:textId="77777777" w:rsidR="00110255" w:rsidRDefault="00110255" w:rsidP="00110255">
      <w:pPr>
        <w:pStyle w:val="Standard"/>
        <w:jc w:val="both"/>
        <w:rPr>
          <w:rFonts w:ascii="Arial" w:hAnsi="Arial"/>
        </w:rPr>
      </w:pPr>
    </w:p>
    <w:p w14:paraId="14F020D1" w14:textId="77777777" w:rsidR="00110255" w:rsidRDefault="00110255" w:rsidP="00110255">
      <w:pPr>
        <w:pStyle w:val="Standard"/>
        <w:jc w:val="both"/>
        <w:rPr>
          <w:rFonts w:ascii="Arial" w:hAnsi="Arial"/>
        </w:rPr>
      </w:pPr>
      <w:r>
        <w:rPr>
          <w:rFonts w:ascii="Arial" w:hAnsi="Arial"/>
        </w:rPr>
        <w:t>- La religiosidad: En el poema son muchas las muestras de la visión teocéntrica del hombre medieval. El Cid y los suyos asumen con resignación cristiana todas las adversidades a las que se enfrentan.</w:t>
      </w:r>
    </w:p>
    <w:p w14:paraId="5B27B0B7" w14:textId="77777777" w:rsidR="00110255" w:rsidRDefault="00110255" w:rsidP="00110255">
      <w:pPr>
        <w:pStyle w:val="Standard"/>
        <w:jc w:val="both"/>
        <w:rPr>
          <w:rFonts w:ascii="Arial" w:hAnsi="Arial"/>
        </w:rPr>
      </w:pPr>
    </w:p>
    <w:p w14:paraId="1CB33E90" w14:textId="77777777" w:rsidR="00110255" w:rsidRDefault="00110255" w:rsidP="00110255">
      <w:pPr>
        <w:pStyle w:val="Standard"/>
        <w:jc w:val="both"/>
        <w:rPr>
          <w:rFonts w:ascii="Arial" w:hAnsi="Arial"/>
        </w:rPr>
      </w:pPr>
      <w:r>
        <w:rPr>
          <w:rFonts w:ascii="Arial" w:hAnsi="Arial"/>
        </w:rPr>
        <w:t>- La familiaridad y el afecto: su fortaleza y valentía en el campo de batalla contrastan con la actitud afectuosa hacia los suyos.</w:t>
      </w:r>
    </w:p>
    <w:p w14:paraId="2373EB3D" w14:textId="77777777" w:rsidR="00110255" w:rsidRDefault="00110255" w:rsidP="00110255">
      <w:pPr>
        <w:pStyle w:val="Standard"/>
        <w:jc w:val="both"/>
        <w:rPr>
          <w:rFonts w:ascii="Arial" w:hAnsi="Arial"/>
        </w:rPr>
      </w:pPr>
    </w:p>
    <w:p w14:paraId="31143D3B" w14:textId="77777777" w:rsidR="00110255" w:rsidRDefault="00110255" w:rsidP="00110255">
      <w:pPr>
        <w:pStyle w:val="Standard"/>
        <w:jc w:val="both"/>
        <w:rPr>
          <w:rFonts w:ascii="Arial" w:hAnsi="Arial"/>
        </w:rPr>
      </w:pPr>
      <w:r>
        <w:rPr>
          <w:rFonts w:ascii="Arial" w:hAnsi="Arial"/>
        </w:rPr>
        <w:t>- La convivencia multicultural: en la obra aparecen las tres religiones, cristianos, judíos y</w:t>
      </w:r>
    </w:p>
    <w:p w14:paraId="707DD181" w14:textId="77777777" w:rsidR="00110255" w:rsidRDefault="00110255" w:rsidP="00110255">
      <w:pPr>
        <w:pStyle w:val="Standard"/>
        <w:jc w:val="both"/>
        <w:rPr>
          <w:rFonts w:ascii="Arial" w:hAnsi="Arial"/>
        </w:rPr>
      </w:pPr>
      <w:r>
        <w:rPr>
          <w:rFonts w:ascii="Arial" w:hAnsi="Arial"/>
        </w:rPr>
        <w:t>musulmanes.</w:t>
      </w:r>
    </w:p>
    <w:p w14:paraId="25DB303C" w14:textId="77777777" w:rsidR="00110255" w:rsidRDefault="00110255" w:rsidP="00110255">
      <w:pPr>
        <w:pStyle w:val="Standard"/>
        <w:jc w:val="both"/>
        <w:rPr>
          <w:rFonts w:ascii="Arial" w:hAnsi="Arial"/>
        </w:rPr>
      </w:pPr>
    </w:p>
    <w:p w14:paraId="64D636B3" w14:textId="77777777" w:rsidR="00110255" w:rsidRDefault="00110255" w:rsidP="00110255">
      <w:pPr>
        <w:pStyle w:val="Standard"/>
        <w:jc w:val="both"/>
        <w:rPr>
          <w:rFonts w:ascii="Arial" w:hAnsi="Arial"/>
        </w:rPr>
      </w:pPr>
      <w:r>
        <w:rPr>
          <w:rFonts w:ascii="Arial" w:hAnsi="Arial"/>
        </w:rPr>
        <w:t>Lenguaje</w:t>
      </w:r>
    </w:p>
    <w:p w14:paraId="08FD671E" w14:textId="77777777" w:rsidR="00110255" w:rsidRDefault="00110255" w:rsidP="00110255">
      <w:pPr>
        <w:pStyle w:val="Standard"/>
        <w:jc w:val="both"/>
        <w:rPr>
          <w:rFonts w:ascii="Arial" w:hAnsi="Arial"/>
        </w:rPr>
      </w:pPr>
    </w:p>
    <w:p w14:paraId="7C69A790" w14:textId="77777777" w:rsidR="00110255" w:rsidRDefault="00110255" w:rsidP="00110255">
      <w:pPr>
        <w:pStyle w:val="Standard"/>
        <w:jc w:val="both"/>
        <w:rPr>
          <w:rFonts w:ascii="Arial" w:hAnsi="Arial"/>
        </w:rPr>
      </w:pPr>
      <w:r>
        <w:rPr>
          <w:rFonts w:ascii="Arial" w:hAnsi="Arial"/>
        </w:rPr>
        <w:t>El estilo del poema es sobrio y se adecua a las necesidades del juglar, que está recitando una historia ante un público al que ha de emocionar y conmover. Algunos de los recuersos más destacados de la obra son:</w:t>
      </w:r>
    </w:p>
    <w:p w14:paraId="7C4E2BF5" w14:textId="77777777" w:rsidR="00110255" w:rsidRDefault="00110255" w:rsidP="00110255">
      <w:pPr>
        <w:pStyle w:val="Standard"/>
        <w:jc w:val="both"/>
        <w:rPr>
          <w:rFonts w:ascii="Arial" w:hAnsi="Arial"/>
        </w:rPr>
      </w:pPr>
      <w:r>
        <w:rPr>
          <w:rFonts w:ascii="Arial" w:hAnsi="Arial"/>
        </w:rPr>
        <w:t>a) Carácter oral: referencias al público (segunda persona, imperativos, vocativos…),</w:t>
      </w:r>
    </w:p>
    <w:p w14:paraId="5DF93E87" w14:textId="77777777" w:rsidR="00110255" w:rsidRDefault="00110255" w:rsidP="00110255">
      <w:pPr>
        <w:pStyle w:val="Standard"/>
        <w:jc w:val="both"/>
        <w:rPr>
          <w:rFonts w:ascii="Arial" w:hAnsi="Arial"/>
        </w:rPr>
      </w:pPr>
      <w:r>
        <w:rPr>
          <w:rFonts w:ascii="Arial" w:hAnsi="Arial"/>
        </w:rPr>
        <w:t>elementos deícticos (aquí, ahora)</w:t>
      </w:r>
    </w:p>
    <w:p w14:paraId="3DE0A9DE" w14:textId="77777777" w:rsidR="00110255" w:rsidRDefault="00110255" w:rsidP="00110255">
      <w:pPr>
        <w:pStyle w:val="Standard"/>
        <w:jc w:val="both"/>
        <w:rPr>
          <w:rFonts w:ascii="Arial" w:hAnsi="Arial"/>
        </w:rPr>
      </w:pPr>
      <w:r>
        <w:rPr>
          <w:rFonts w:ascii="Arial" w:hAnsi="Arial"/>
        </w:rPr>
        <w:t>b) Realismo: en las referencias a lugares y personajes; en las descripciones (ropajes,</w:t>
      </w:r>
    </w:p>
    <w:p w14:paraId="6EE187E8" w14:textId="77777777" w:rsidR="00110255" w:rsidRDefault="00110255" w:rsidP="00110255">
      <w:pPr>
        <w:pStyle w:val="Standard"/>
        <w:jc w:val="both"/>
        <w:rPr>
          <w:rFonts w:ascii="Arial" w:hAnsi="Arial"/>
        </w:rPr>
      </w:pPr>
      <w:r>
        <w:rPr>
          <w:rFonts w:ascii="Arial" w:hAnsi="Arial"/>
        </w:rPr>
        <w:t>batallas…), en las referencias a costumbres (rezos, saludos…), en los hechos descritos (a</w:t>
      </w:r>
    </w:p>
    <w:p w14:paraId="5D27BC73" w14:textId="77777777" w:rsidR="00110255" w:rsidRDefault="00110255" w:rsidP="00110255">
      <w:pPr>
        <w:pStyle w:val="Standard"/>
        <w:jc w:val="both"/>
        <w:rPr>
          <w:rFonts w:ascii="Arial" w:hAnsi="Arial"/>
        </w:rPr>
      </w:pPr>
      <w:r>
        <w:rPr>
          <w:rFonts w:ascii="Arial" w:hAnsi="Arial"/>
        </w:rPr>
        <w:t>diferencia de la épica francesa, más fantasiosa)…</w:t>
      </w:r>
    </w:p>
    <w:p w14:paraId="58757AA4" w14:textId="77777777" w:rsidR="00110255" w:rsidRDefault="00110255" w:rsidP="00110255">
      <w:pPr>
        <w:pStyle w:val="Standard"/>
        <w:jc w:val="both"/>
        <w:rPr>
          <w:rFonts w:ascii="Arial" w:hAnsi="Arial"/>
        </w:rPr>
      </w:pPr>
      <w:r>
        <w:rPr>
          <w:rFonts w:ascii="Arial" w:hAnsi="Arial"/>
        </w:rPr>
        <w:t>c) Empleo de fórmulas: epítetos épicos (fórmula propia de la épica con que se caracteriza, de forma fija, a un personaje; “el que en buena hora nació” o “el que en buena hora ciñó</w:t>
      </w:r>
    </w:p>
    <w:p w14:paraId="2DEED0E0" w14:textId="77777777" w:rsidR="00110255" w:rsidRDefault="00110255" w:rsidP="00110255">
      <w:pPr>
        <w:pStyle w:val="Standard"/>
        <w:jc w:val="both"/>
        <w:rPr>
          <w:rFonts w:ascii="Arial" w:hAnsi="Arial"/>
        </w:rPr>
      </w:pPr>
      <w:r>
        <w:rPr>
          <w:rFonts w:ascii="Arial" w:hAnsi="Arial"/>
        </w:rPr>
        <w:t>espada”), refranes…</w:t>
      </w:r>
    </w:p>
    <w:p w14:paraId="3DCFFF69" w14:textId="77777777" w:rsidR="00110255" w:rsidRDefault="00110255" w:rsidP="00110255">
      <w:pPr>
        <w:pStyle w:val="Standard"/>
        <w:jc w:val="both"/>
        <w:rPr>
          <w:rFonts w:ascii="Arial" w:hAnsi="Arial"/>
        </w:rPr>
      </w:pPr>
      <w:r>
        <w:rPr>
          <w:rFonts w:ascii="Arial" w:hAnsi="Arial"/>
        </w:rPr>
        <w:t>d) Figuras de repetición: versos bimembres, geminaciones, paralelismos, pleonasmos,</w:t>
      </w:r>
    </w:p>
    <w:p w14:paraId="6F863768" w14:textId="77777777" w:rsidR="00110255" w:rsidRDefault="00110255" w:rsidP="00110255">
      <w:pPr>
        <w:pStyle w:val="Standard"/>
        <w:jc w:val="both"/>
        <w:rPr>
          <w:rFonts w:ascii="Arial" w:hAnsi="Arial"/>
        </w:rPr>
      </w:pPr>
      <w:r>
        <w:rPr>
          <w:rFonts w:ascii="Arial" w:hAnsi="Arial"/>
        </w:rPr>
        <w:t>antítesis…</w:t>
      </w:r>
    </w:p>
    <w:p w14:paraId="0B088FF0" w14:textId="77777777" w:rsidR="00110255" w:rsidRDefault="00110255" w:rsidP="00110255">
      <w:pPr>
        <w:pStyle w:val="Standard"/>
        <w:jc w:val="both"/>
        <w:rPr>
          <w:rFonts w:ascii="Arial" w:hAnsi="Arial"/>
        </w:rPr>
      </w:pPr>
      <w:r>
        <w:rPr>
          <w:rFonts w:ascii="Arial" w:hAnsi="Arial"/>
        </w:rPr>
        <w:t>e) Alusiones religiosas, propias de la mentalidad de la época.</w:t>
      </w:r>
    </w:p>
    <w:p w14:paraId="6286A71A" w14:textId="77777777" w:rsidR="00110255" w:rsidRDefault="00110255" w:rsidP="00110255">
      <w:pPr>
        <w:pStyle w:val="Standard"/>
        <w:jc w:val="both"/>
        <w:rPr>
          <w:rFonts w:ascii="Arial" w:hAnsi="Arial"/>
        </w:rPr>
      </w:pPr>
      <w:r>
        <w:rPr>
          <w:rFonts w:ascii="Arial" w:hAnsi="Arial"/>
        </w:rPr>
        <w:t>f) Se mezcla la narración (en la que se alterna el narrador observador o testigo con el</w:t>
      </w:r>
    </w:p>
    <w:p w14:paraId="62C58422" w14:textId="77777777" w:rsidR="00110255" w:rsidRDefault="00110255" w:rsidP="00110255">
      <w:pPr>
        <w:pStyle w:val="Standard"/>
        <w:jc w:val="both"/>
        <w:rPr>
          <w:rFonts w:ascii="Arial" w:hAnsi="Arial"/>
        </w:rPr>
      </w:pPr>
      <w:r>
        <w:rPr>
          <w:rFonts w:ascii="Arial" w:hAnsi="Arial"/>
        </w:rPr>
        <w:t>omnisciente ) con el diálogo (a veces sin verbo dicendi introductor) y la descripción.</w:t>
      </w:r>
    </w:p>
    <w:p w14:paraId="4E6AF793" w14:textId="77777777" w:rsidR="00110255" w:rsidRDefault="00110255" w:rsidP="00110255">
      <w:pPr>
        <w:pStyle w:val="Standard"/>
        <w:jc w:val="both"/>
        <w:rPr>
          <w:rFonts w:ascii="Arial" w:hAnsi="Arial"/>
        </w:rPr>
      </w:pPr>
    </w:p>
    <w:p w14:paraId="78A89977" w14:textId="77777777" w:rsidR="00110255" w:rsidRDefault="00110255" w:rsidP="00110255">
      <w:pPr>
        <w:pStyle w:val="Standard"/>
        <w:jc w:val="both"/>
        <w:rPr>
          <w:rFonts w:ascii="Arial" w:hAnsi="Arial"/>
        </w:rPr>
      </w:pPr>
    </w:p>
    <w:p w14:paraId="77146CFA" w14:textId="77777777" w:rsidR="00110255" w:rsidRDefault="00110255" w:rsidP="00110255">
      <w:pPr>
        <w:pStyle w:val="Standard"/>
        <w:jc w:val="both"/>
        <w:rPr>
          <w:rFonts w:ascii="Arial" w:hAnsi="Arial"/>
          <w:b/>
          <w:bCs/>
        </w:rPr>
      </w:pPr>
      <w:r>
        <w:rPr>
          <w:rFonts w:ascii="Arial" w:hAnsi="Arial"/>
          <w:b/>
          <w:bCs/>
        </w:rPr>
        <w:t>Mester de clerecía</w:t>
      </w:r>
    </w:p>
    <w:p w14:paraId="65A5B1AC" w14:textId="77777777" w:rsidR="00110255" w:rsidRDefault="00110255" w:rsidP="00110255">
      <w:pPr>
        <w:pStyle w:val="Standard"/>
        <w:jc w:val="both"/>
        <w:rPr>
          <w:rFonts w:ascii="Arial" w:hAnsi="Arial"/>
          <w:b/>
          <w:bCs/>
        </w:rPr>
      </w:pPr>
    </w:p>
    <w:p w14:paraId="209E0142" w14:textId="77777777" w:rsidR="00110255" w:rsidRDefault="00110255" w:rsidP="00110255">
      <w:pPr>
        <w:pStyle w:val="Standard"/>
        <w:jc w:val="both"/>
        <w:rPr>
          <w:rFonts w:ascii="Arial" w:hAnsi="Arial"/>
        </w:rPr>
      </w:pPr>
      <w:r>
        <w:rPr>
          <w:rFonts w:ascii="Arial" w:hAnsi="Arial"/>
        </w:rPr>
        <w:t>Frente al mester de juglaría, el mester de clerecía surge en el siglo XIII y presenta una clara conciencia de escuela culta y una fuerte voluntad de afirmación, que se manifiesta ya desde la primera estrofa del Libro de Alexandre.</w:t>
      </w:r>
    </w:p>
    <w:p w14:paraId="68A2F86C" w14:textId="77777777" w:rsidR="00110255" w:rsidRDefault="00110255" w:rsidP="00110255">
      <w:pPr>
        <w:pStyle w:val="Standard"/>
        <w:jc w:val="both"/>
        <w:rPr>
          <w:rFonts w:ascii="Arial" w:hAnsi="Arial"/>
        </w:rPr>
      </w:pPr>
    </w:p>
    <w:p w14:paraId="4F2130F5" w14:textId="77777777" w:rsidR="00110255" w:rsidRDefault="00110255" w:rsidP="00110255">
      <w:pPr>
        <w:pStyle w:val="Standard"/>
        <w:jc w:val="both"/>
        <w:rPr>
          <w:rFonts w:ascii="Arial" w:hAnsi="Arial"/>
        </w:rPr>
      </w:pPr>
      <w:r>
        <w:rPr>
          <w:rFonts w:ascii="Arial" w:hAnsi="Arial"/>
        </w:rPr>
        <w:t>Las obras de este movimiento se caracterizan por:</w:t>
      </w:r>
    </w:p>
    <w:p w14:paraId="47600C28" w14:textId="77777777" w:rsidR="00110255" w:rsidRDefault="00110255" w:rsidP="00110255">
      <w:pPr>
        <w:pStyle w:val="Standard"/>
        <w:jc w:val="both"/>
        <w:rPr>
          <w:rFonts w:ascii="Arial" w:hAnsi="Arial"/>
        </w:rPr>
      </w:pPr>
    </w:p>
    <w:p w14:paraId="4ABF3C9D" w14:textId="77777777" w:rsidR="00110255" w:rsidRDefault="00110255" w:rsidP="00110255">
      <w:pPr>
        <w:pStyle w:val="Standard"/>
        <w:jc w:val="both"/>
        <w:rPr>
          <w:rFonts w:ascii="Arial" w:hAnsi="Arial"/>
        </w:rPr>
      </w:pPr>
      <w:r>
        <w:rPr>
          <w:rFonts w:ascii="Arial" w:hAnsi="Arial"/>
        </w:rPr>
        <w:t>- Temas religiosos: son poemas de vida de santos, milagros de la virgen o vidas de hombres ejemplares.</w:t>
      </w:r>
    </w:p>
    <w:p w14:paraId="258523F6" w14:textId="77777777" w:rsidR="00110255" w:rsidRDefault="00110255" w:rsidP="00110255">
      <w:pPr>
        <w:pStyle w:val="Standard"/>
        <w:jc w:val="both"/>
        <w:rPr>
          <w:rFonts w:ascii="Arial" w:hAnsi="Arial"/>
        </w:rPr>
      </w:pPr>
      <w:r>
        <w:rPr>
          <w:rFonts w:ascii="Arial" w:hAnsi="Arial"/>
        </w:rPr>
        <w:t>- Finalidad educativa o didáctica: su intención es adoctrinar en la fe cristiana y enseñar</w:t>
      </w:r>
    </w:p>
    <w:p w14:paraId="7FC14E6F" w14:textId="77777777" w:rsidR="00110255" w:rsidRDefault="00110255" w:rsidP="00110255">
      <w:pPr>
        <w:pStyle w:val="Standard"/>
        <w:jc w:val="both"/>
        <w:rPr>
          <w:rFonts w:ascii="Arial" w:hAnsi="Arial"/>
        </w:rPr>
      </w:pPr>
      <w:r>
        <w:rPr>
          <w:rFonts w:ascii="Arial" w:hAnsi="Arial"/>
        </w:rPr>
        <w:t>cómo actuar en la vida.</w:t>
      </w:r>
    </w:p>
    <w:p w14:paraId="35EAEFC3" w14:textId="77777777" w:rsidR="00110255" w:rsidRDefault="00110255" w:rsidP="00110255">
      <w:pPr>
        <w:pStyle w:val="Standard"/>
        <w:jc w:val="both"/>
        <w:rPr>
          <w:rFonts w:ascii="Arial" w:hAnsi="Arial"/>
        </w:rPr>
      </w:pPr>
      <w:r>
        <w:rPr>
          <w:rFonts w:ascii="Arial" w:hAnsi="Arial"/>
        </w:rPr>
        <w:lastRenderedPageBreak/>
        <w:t>- Métrica: utilizan la cuaderna vía, estrofa formada por cuatro versos alejandrinos ( 14</w:t>
      </w:r>
    </w:p>
    <w:p w14:paraId="10FCD400" w14:textId="77777777" w:rsidR="00110255" w:rsidRDefault="00110255" w:rsidP="00110255">
      <w:pPr>
        <w:pStyle w:val="Standard"/>
        <w:jc w:val="both"/>
        <w:rPr>
          <w:rFonts w:ascii="Arial" w:hAnsi="Arial"/>
        </w:rPr>
      </w:pPr>
      <w:r>
        <w:rPr>
          <w:rFonts w:ascii="Arial" w:hAnsi="Arial"/>
        </w:rPr>
        <w:t>sílabas ) con la misma rima (asonante o consonante)</w:t>
      </w:r>
    </w:p>
    <w:p w14:paraId="4E5DB467" w14:textId="77777777" w:rsidR="00110255" w:rsidRDefault="00110255" w:rsidP="00110255">
      <w:pPr>
        <w:pStyle w:val="Standard"/>
        <w:jc w:val="both"/>
        <w:rPr>
          <w:rFonts w:ascii="Arial" w:hAnsi="Arial"/>
        </w:rPr>
      </w:pPr>
      <w:r>
        <w:rPr>
          <w:rFonts w:ascii="Arial" w:hAnsi="Arial"/>
        </w:rPr>
        <w:t>- Autoría individual y no colectiva como en el mester de juglaría. Los dos representantes más destacados Gonzalo de Berceo y Juan Ruiz , Arcipreste de Hita.</w:t>
      </w:r>
    </w:p>
    <w:p w14:paraId="7BDEBA4B" w14:textId="77777777" w:rsidR="00110255" w:rsidRDefault="00110255" w:rsidP="00110255">
      <w:pPr>
        <w:pStyle w:val="Standard"/>
        <w:jc w:val="both"/>
        <w:rPr>
          <w:rFonts w:ascii="Arial" w:hAnsi="Arial"/>
        </w:rPr>
      </w:pPr>
    </w:p>
    <w:p w14:paraId="2A9DB826" w14:textId="77777777" w:rsidR="00110255" w:rsidRDefault="00110255" w:rsidP="00110255">
      <w:pPr>
        <w:pStyle w:val="Standard"/>
        <w:jc w:val="both"/>
        <w:rPr>
          <w:rFonts w:ascii="Arial" w:hAnsi="Arial"/>
        </w:rPr>
      </w:pPr>
    </w:p>
    <w:p w14:paraId="7FAE48AA" w14:textId="77777777" w:rsidR="00110255" w:rsidRDefault="00110255" w:rsidP="00110255">
      <w:pPr>
        <w:pStyle w:val="Standard"/>
        <w:jc w:val="both"/>
      </w:pPr>
      <w:r>
        <w:rPr>
          <w:rFonts w:ascii="Arial" w:hAnsi="Arial"/>
        </w:rPr>
        <w:t xml:space="preserve">Gonzalo de Berceo es el primer poeta castellano de nombre conocido y su obra más importante es </w:t>
      </w:r>
      <w:r>
        <w:rPr>
          <w:rFonts w:ascii="Arial" w:hAnsi="Arial"/>
          <w:i/>
          <w:iCs/>
        </w:rPr>
        <w:t>Milagros de Nuestra Señora,</w:t>
      </w:r>
      <w:r>
        <w:rPr>
          <w:rFonts w:ascii="Arial" w:hAnsi="Arial"/>
        </w:rPr>
        <w:t xml:space="preserve"> colección de veinticinco leyendas tomadas de la tradición intención era despertar en los fieles cristianos su devoción hacia la Virgen María dentro de la corriente espiritual que se dedicaba al culto mariano.</w:t>
      </w:r>
    </w:p>
    <w:p w14:paraId="5C26B12B" w14:textId="77777777" w:rsidR="00110255" w:rsidRDefault="00110255" w:rsidP="00110255">
      <w:pPr>
        <w:pStyle w:val="Standard"/>
        <w:jc w:val="both"/>
        <w:rPr>
          <w:rFonts w:ascii="Arial" w:hAnsi="Arial"/>
        </w:rPr>
      </w:pPr>
    </w:p>
    <w:p w14:paraId="5367B1EF" w14:textId="77777777" w:rsidR="00110255" w:rsidRDefault="00110255" w:rsidP="00110255">
      <w:pPr>
        <w:pStyle w:val="Standard"/>
        <w:jc w:val="both"/>
        <w:rPr>
          <w:rFonts w:ascii="Arial" w:hAnsi="Arial"/>
        </w:rPr>
      </w:pPr>
      <w:r>
        <w:rPr>
          <w:rFonts w:ascii="Arial" w:hAnsi="Arial"/>
        </w:rPr>
        <w:t>La obra está precedidas de una introducción en la que el autor se presenta como un peregrino que llega a un hermoso prado (locus amoenus). Podemos encontrar tres tipos de milagros:</w:t>
      </w:r>
    </w:p>
    <w:p w14:paraId="4C220C91" w14:textId="77777777" w:rsidR="00110255" w:rsidRDefault="00110255" w:rsidP="00110255">
      <w:pPr>
        <w:pStyle w:val="Standard"/>
        <w:jc w:val="both"/>
        <w:rPr>
          <w:rFonts w:ascii="Arial" w:hAnsi="Arial"/>
        </w:rPr>
      </w:pPr>
    </w:p>
    <w:p w14:paraId="51490259" w14:textId="77777777" w:rsidR="00110255" w:rsidRDefault="00110255" w:rsidP="00110255">
      <w:pPr>
        <w:pStyle w:val="Standard"/>
        <w:jc w:val="both"/>
        <w:rPr>
          <w:rFonts w:ascii="Arial" w:hAnsi="Arial"/>
        </w:rPr>
      </w:pPr>
      <w:r>
        <w:rPr>
          <w:rFonts w:ascii="Arial" w:hAnsi="Arial"/>
        </w:rPr>
        <w:t>a) En los que María premia o castiga a los hombre:</w:t>
      </w:r>
    </w:p>
    <w:p w14:paraId="78EBEAD8" w14:textId="77777777" w:rsidR="00110255" w:rsidRDefault="00110255" w:rsidP="00110255">
      <w:pPr>
        <w:pStyle w:val="Standard"/>
        <w:jc w:val="both"/>
        <w:rPr>
          <w:rFonts w:ascii="Arial" w:hAnsi="Arial"/>
        </w:rPr>
      </w:pPr>
    </w:p>
    <w:p w14:paraId="0D9D4A7F" w14:textId="77777777" w:rsidR="00110255" w:rsidRDefault="00110255" w:rsidP="00110255">
      <w:pPr>
        <w:pStyle w:val="Standard"/>
        <w:jc w:val="both"/>
        <w:rPr>
          <w:rFonts w:ascii="Arial" w:hAnsi="Arial"/>
        </w:rPr>
      </w:pPr>
      <w:r>
        <w:rPr>
          <w:rFonts w:ascii="Arial" w:hAnsi="Arial"/>
        </w:rPr>
        <w:t>b) En los que la Virgen perdona y logra salvar a alguien de ser condenado.</w:t>
      </w:r>
    </w:p>
    <w:p w14:paraId="663F9E82" w14:textId="77777777" w:rsidR="00110255" w:rsidRDefault="00110255" w:rsidP="00110255">
      <w:pPr>
        <w:pStyle w:val="Standard"/>
        <w:jc w:val="both"/>
        <w:rPr>
          <w:rFonts w:ascii="Arial" w:hAnsi="Arial"/>
        </w:rPr>
      </w:pPr>
    </w:p>
    <w:p w14:paraId="31B0E028" w14:textId="77777777" w:rsidR="00110255" w:rsidRDefault="00110255" w:rsidP="00110255">
      <w:pPr>
        <w:pStyle w:val="Standard"/>
        <w:jc w:val="both"/>
        <w:rPr>
          <w:rFonts w:ascii="Arial" w:hAnsi="Arial"/>
        </w:rPr>
      </w:pPr>
      <w:r>
        <w:rPr>
          <w:rFonts w:ascii="Arial" w:hAnsi="Arial"/>
        </w:rPr>
        <w:t>c) En los que los personajes sufren una crisis espiritual y María les ayuda a solucionar el</w:t>
      </w:r>
    </w:p>
    <w:p w14:paraId="69942CD4" w14:textId="77777777" w:rsidR="00110255" w:rsidRDefault="00110255" w:rsidP="00110255">
      <w:pPr>
        <w:pStyle w:val="Standard"/>
        <w:jc w:val="both"/>
        <w:rPr>
          <w:rFonts w:ascii="Arial" w:hAnsi="Arial"/>
        </w:rPr>
      </w:pPr>
      <w:r>
        <w:rPr>
          <w:rFonts w:ascii="Arial" w:hAnsi="Arial"/>
        </w:rPr>
        <w:t>conflicto.</w:t>
      </w:r>
    </w:p>
    <w:p w14:paraId="7488BA19" w14:textId="77777777" w:rsidR="00110255" w:rsidRDefault="00110255" w:rsidP="00110255">
      <w:pPr>
        <w:pStyle w:val="Standard"/>
        <w:jc w:val="both"/>
        <w:rPr>
          <w:rFonts w:ascii="Arial" w:hAnsi="Arial"/>
        </w:rPr>
      </w:pPr>
    </w:p>
    <w:p w14:paraId="3C583F4D" w14:textId="77777777" w:rsidR="00110255" w:rsidRDefault="00110255" w:rsidP="00110255">
      <w:pPr>
        <w:pStyle w:val="Standard"/>
        <w:jc w:val="both"/>
        <w:rPr>
          <w:rFonts w:ascii="Arial" w:hAnsi="Arial"/>
        </w:rPr>
      </w:pPr>
      <w:r>
        <w:rPr>
          <w:rFonts w:ascii="Arial" w:hAnsi="Arial"/>
        </w:rPr>
        <w:t>Además de la cuaderna vía , Berceo utiliza un lenguaje familiar y sencilo, lleno de refranes, diminutivos y elementos del arte juglaresco, como el uso de expresiones para llamar la atención de sus oyentes. Al final de cada relato aparece una moraleja o enseñanza para hacer comprender al oyente las ventajas que reporta ser un devoto de la Virgen. Juan Ruiz, Arcipreste de Hita debe su fama a la obra el Libro de buen amor , obra maestra del mester de clerecía del siglo XIV , que reúne un conjunto variado de narraciones y advertencias en torno a dos ideas: el “buen amor” (el amor honesto y religioso) y el “loco amor” (el amor mundano y carnal).</w:t>
      </w:r>
    </w:p>
    <w:p w14:paraId="20814E4F" w14:textId="77777777" w:rsidR="00110255" w:rsidRDefault="00110255" w:rsidP="00110255">
      <w:pPr>
        <w:pStyle w:val="Standard"/>
        <w:jc w:val="both"/>
        <w:rPr>
          <w:rFonts w:ascii="Arial" w:hAnsi="Arial"/>
        </w:rPr>
      </w:pPr>
    </w:p>
    <w:p w14:paraId="1BA5DE4E" w14:textId="77777777" w:rsidR="00110255" w:rsidRDefault="00110255" w:rsidP="00110255">
      <w:pPr>
        <w:pStyle w:val="Standard"/>
        <w:jc w:val="both"/>
        <w:rPr>
          <w:rFonts w:ascii="Arial" w:hAnsi="Arial"/>
        </w:rPr>
      </w:pPr>
      <w:r>
        <w:rPr>
          <w:rFonts w:ascii="Arial" w:hAnsi="Arial"/>
        </w:rPr>
        <w:t>El argumento central es una autobiografía ficticia del Arcipreste en la que el protagonista fracasa en su búsqueda del amor . Para conseguirlo , requiere los servicios de una vieja alcahueta, Trotaconventos, antecedente de la Celestina de Fernando Rojas.</w:t>
      </w:r>
    </w:p>
    <w:p w14:paraId="454E1341" w14:textId="77777777" w:rsidR="00110255" w:rsidRDefault="00110255" w:rsidP="00110255">
      <w:pPr>
        <w:pStyle w:val="Standard"/>
        <w:jc w:val="both"/>
        <w:rPr>
          <w:rFonts w:ascii="Arial" w:hAnsi="Arial"/>
        </w:rPr>
      </w:pPr>
      <w:r>
        <w:rPr>
          <w:rFonts w:ascii="Arial" w:hAnsi="Arial"/>
        </w:rPr>
        <w:t>En torno a estas composiciones amorosas aparecen intercaladas otras composiciones que mezclan lo popular y lo culto, lo religioso y lo profano:</w:t>
      </w:r>
    </w:p>
    <w:p w14:paraId="5F4571F0" w14:textId="77777777" w:rsidR="00110255" w:rsidRDefault="00110255" w:rsidP="00110255">
      <w:pPr>
        <w:pStyle w:val="Standard"/>
        <w:jc w:val="both"/>
        <w:rPr>
          <w:rFonts w:ascii="Arial" w:hAnsi="Arial"/>
        </w:rPr>
      </w:pPr>
    </w:p>
    <w:p w14:paraId="0630EF6A" w14:textId="77777777" w:rsidR="00110255" w:rsidRDefault="00110255" w:rsidP="00110255">
      <w:pPr>
        <w:pStyle w:val="Standard"/>
        <w:jc w:val="both"/>
        <w:rPr>
          <w:rFonts w:ascii="Arial" w:hAnsi="Arial"/>
        </w:rPr>
      </w:pPr>
      <w:r>
        <w:rPr>
          <w:rFonts w:ascii="Arial" w:hAnsi="Arial"/>
        </w:rPr>
        <w:t>- Sátiras contra el dinero y los clérigos viciosos.</w:t>
      </w:r>
    </w:p>
    <w:p w14:paraId="1E5D6637" w14:textId="77777777" w:rsidR="00110255" w:rsidRDefault="00110255" w:rsidP="00110255">
      <w:pPr>
        <w:pStyle w:val="Standard"/>
        <w:jc w:val="both"/>
        <w:rPr>
          <w:rFonts w:ascii="Arial" w:hAnsi="Arial"/>
        </w:rPr>
      </w:pPr>
      <w:r>
        <w:rPr>
          <w:rFonts w:ascii="Arial" w:hAnsi="Arial"/>
        </w:rPr>
        <w:t>- Poemas líricos profanos y religiosos.</w:t>
      </w:r>
    </w:p>
    <w:p w14:paraId="00270202" w14:textId="77777777" w:rsidR="00110255" w:rsidRDefault="00110255" w:rsidP="00110255">
      <w:pPr>
        <w:pStyle w:val="Standard"/>
        <w:jc w:val="both"/>
        <w:rPr>
          <w:rFonts w:ascii="Arial" w:hAnsi="Arial"/>
        </w:rPr>
      </w:pPr>
      <w:r>
        <w:rPr>
          <w:rFonts w:ascii="Arial" w:hAnsi="Arial"/>
        </w:rPr>
        <w:t>- Un cuanto alegórico (la batalla de don Carnal y doña Cuaresma)</w:t>
      </w:r>
    </w:p>
    <w:p w14:paraId="7384B8C7" w14:textId="77777777" w:rsidR="00110255" w:rsidRDefault="00110255" w:rsidP="00110255">
      <w:pPr>
        <w:pStyle w:val="Standard"/>
        <w:jc w:val="both"/>
        <w:rPr>
          <w:rFonts w:ascii="Arial" w:hAnsi="Arial"/>
        </w:rPr>
      </w:pPr>
      <w:r>
        <w:rPr>
          <w:rFonts w:ascii="Arial" w:hAnsi="Arial"/>
        </w:rPr>
        <w:t>- Fabulas grecolatinas y orientales.</w:t>
      </w:r>
    </w:p>
    <w:p w14:paraId="45B19105" w14:textId="77777777" w:rsidR="00110255" w:rsidRDefault="00110255" w:rsidP="00110255">
      <w:pPr>
        <w:pStyle w:val="Standard"/>
        <w:jc w:val="both"/>
        <w:rPr>
          <w:rFonts w:ascii="Arial" w:hAnsi="Arial"/>
        </w:rPr>
      </w:pPr>
      <w:r>
        <w:rPr>
          <w:rFonts w:ascii="Arial" w:hAnsi="Arial"/>
        </w:rPr>
        <w:t>- Todas las composiciones están subordinadas a la intención de mostrar los peligros del "loco amor": se presentan ejemplos de conductas inmorales para aleccionar sobre lo que debe hacer quien aspire al "verdadero amor" ,, el amor de Dios.</w:t>
      </w:r>
    </w:p>
    <w:p w14:paraId="4815563E" w14:textId="77777777" w:rsidR="00110255" w:rsidRDefault="00110255" w:rsidP="00110255">
      <w:pPr>
        <w:pStyle w:val="Standard"/>
        <w:jc w:val="both"/>
        <w:rPr>
          <w:rFonts w:ascii="Arial" w:hAnsi="Arial"/>
        </w:rPr>
      </w:pPr>
    </w:p>
    <w:p w14:paraId="759A51CD" w14:textId="77777777" w:rsidR="00110255" w:rsidRDefault="00110255" w:rsidP="00110255">
      <w:pPr>
        <w:pStyle w:val="Standard"/>
        <w:jc w:val="both"/>
        <w:rPr>
          <w:rFonts w:ascii="Arial" w:hAnsi="Arial"/>
        </w:rPr>
      </w:pPr>
    </w:p>
    <w:p w14:paraId="3C41180A" w14:textId="77777777" w:rsidR="00110255" w:rsidRDefault="00110255" w:rsidP="00110255">
      <w:pPr>
        <w:pStyle w:val="Standard"/>
        <w:jc w:val="both"/>
        <w:rPr>
          <w:rFonts w:ascii="Arial" w:hAnsi="Arial"/>
        </w:rPr>
      </w:pPr>
      <w:r>
        <w:rPr>
          <w:rFonts w:ascii="Arial" w:hAnsi="Arial"/>
        </w:rPr>
        <w:t>En la obra , su autor además de la cuaderna vía utiliza estrofas de arte menor. Además del humor y la ironía, Juan Ruiz destaca por su agilidad narrativa, la descripción psicológica de los personajes, la observación de las costumbres de su época y la reproducción del habla coloquial.</w:t>
      </w:r>
    </w:p>
    <w:p w14:paraId="28440722" w14:textId="77777777" w:rsidR="00110255" w:rsidRDefault="00110255" w:rsidP="00110255">
      <w:pPr>
        <w:pStyle w:val="Standard"/>
        <w:jc w:val="both"/>
        <w:rPr>
          <w:rFonts w:ascii="Arial" w:hAnsi="Arial"/>
        </w:rPr>
      </w:pPr>
    </w:p>
    <w:p w14:paraId="54D2727A" w14:textId="77777777" w:rsidR="00110255" w:rsidRDefault="00110255" w:rsidP="00110255">
      <w:pPr>
        <w:pStyle w:val="Standard"/>
        <w:jc w:val="both"/>
        <w:rPr>
          <w:rFonts w:ascii="Arial" w:hAnsi="Arial"/>
        </w:rPr>
      </w:pPr>
      <w:r>
        <w:rPr>
          <w:rFonts w:ascii="Arial" w:hAnsi="Arial"/>
        </w:rPr>
        <w:t xml:space="preserve">En definitiva, el libro es reflejo de la sociedad del siglo XIV y de las costumbres de su época: </w:t>
      </w:r>
      <w:r>
        <w:rPr>
          <w:rFonts w:ascii="Arial" w:hAnsi="Arial"/>
        </w:rPr>
        <w:lastRenderedPageBreak/>
        <w:t>convivencia cultural de cristianos, judíos y musulmanes, el poder del dinero (al que se critica), la corrupción del clero (hecho por el que posiblemente él mismo estuviera encarcelado) o cómo eran las relaciones amorosas.</w:t>
      </w:r>
    </w:p>
    <w:p w14:paraId="287E84F8" w14:textId="77777777" w:rsidR="00110255" w:rsidRDefault="00110255" w:rsidP="00110255">
      <w:pPr>
        <w:pStyle w:val="Standard"/>
        <w:jc w:val="both"/>
        <w:rPr>
          <w:rFonts w:ascii="Arial" w:hAnsi="Arial"/>
        </w:rPr>
      </w:pPr>
    </w:p>
    <w:p w14:paraId="18BFDEFC" w14:textId="77777777" w:rsidR="00110255" w:rsidRDefault="00110255" w:rsidP="00110255">
      <w:pPr>
        <w:pStyle w:val="Standard"/>
        <w:jc w:val="both"/>
        <w:rPr>
          <w:rFonts w:ascii="Arial" w:hAnsi="Arial"/>
        </w:rPr>
      </w:pPr>
    </w:p>
    <w:p w14:paraId="13DA2891" w14:textId="77777777" w:rsidR="00110255" w:rsidRDefault="00110255" w:rsidP="00110255">
      <w:pPr>
        <w:pStyle w:val="Standard"/>
        <w:jc w:val="both"/>
        <w:rPr>
          <w:rFonts w:ascii="Arial" w:hAnsi="Arial"/>
        </w:rPr>
      </w:pPr>
    </w:p>
    <w:p w14:paraId="3352ECF0" w14:textId="77777777" w:rsidR="00110255" w:rsidRDefault="00110255" w:rsidP="00110255">
      <w:pPr>
        <w:pStyle w:val="Standard"/>
        <w:jc w:val="both"/>
        <w:rPr>
          <w:rFonts w:ascii="Arial" w:hAnsi="Arial"/>
        </w:rPr>
      </w:pPr>
    </w:p>
    <w:p w14:paraId="0F5877C0" w14:textId="77777777" w:rsidR="00110255" w:rsidRDefault="00110255" w:rsidP="00110255">
      <w:pPr>
        <w:pStyle w:val="Standard"/>
        <w:jc w:val="both"/>
        <w:rPr>
          <w:rFonts w:ascii="Arial" w:hAnsi="Arial"/>
        </w:rPr>
      </w:pPr>
      <w:r>
        <w:rPr>
          <w:rFonts w:ascii="Arial" w:hAnsi="Arial"/>
        </w:rPr>
        <w:t>2.3. La prosa medieval</w:t>
      </w:r>
    </w:p>
    <w:p w14:paraId="4FF6BBF1" w14:textId="77777777" w:rsidR="00110255" w:rsidRDefault="00110255" w:rsidP="00110255">
      <w:pPr>
        <w:pStyle w:val="Standard"/>
        <w:jc w:val="both"/>
        <w:rPr>
          <w:rFonts w:ascii="Arial" w:hAnsi="Arial"/>
        </w:rPr>
      </w:pPr>
    </w:p>
    <w:p w14:paraId="4794F96C" w14:textId="77777777" w:rsidR="00110255" w:rsidRDefault="00110255" w:rsidP="00110255">
      <w:pPr>
        <w:pStyle w:val="Standard"/>
        <w:jc w:val="both"/>
        <w:rPr>
          <w:rFonts w:ascii="Arial" w:hAnsi="Arial"/>
        </w:rPr>
      </w:pPr>
      <w:r>
        <w:rPr>
          <w:rFonts w:ascii="Arial" w:hAnsi="Arial"/>
        </w:rPr>
        <w:t>La prosa medieval surge con un cierto retraso con respecto a otros géneros debido al gran prestigio del latín, usado tanto como lengua de cultura como en la administración y el estado. Las primeras palabras escritas en una lengua romance que se puede considerar castellano se documentan en el siglo x. Son las glosas, unas anotaciones hechas por jóvenes monjes al margen de textos latinos que ya no entendían, pues no estaban escritos en la lengua que ellos usaban.</w:t>
      </w:r>
    </w:p>
    <w:p w14:paraId="39317B27" w14:textId="77777777" w:rsidR="00110255" w:rsidRDefault="00110255" w:rsidP="00110255">
      <w:pPr>
        <w:pStyle w:val="Standard"/>
        <w:jc w:val="both"/>
        <w:rPr>
          <w:rFonts w:ascii="Arial" w:hAnsi="Arial"/>
        </w:rPr>
      </w:pPr>
    </w:p>
    <w:p w14:paraId="3A4E559E" w14:textId="77777777" w:rsidR="00110255" w:rsidRDefault="00110255" w:rsidP="00110255">
      <w:pPr>
        <w:pStyle w:val="Standard"/>
        <w:jc w:val="both"/>
        <w:rPr>
          <w:rFonts w:ascii="Arial" w:hAnsi="Arial"/>
        </w:rPr>
      </w:pPr>
    </w:p>
    <w:p w14:paraId="6A376F0E" w14:textId="77777777" w:rsidR="00110255" w:rsidRDefault="00110255" w:rsidP="00110255">
      <w:pPr>
        <w:pStyle w:val="Standard"/>
        <w:jc w:val="both"/>
        <w:rPr>
          <w:rFonts w:ascii="Arial" w:hAnsi="Arial"/>
        </w:rPr>
      </w:pPr>
      <w:r>
        <w:rPr>
          <w:rFonts w:ascii="Arial" w:hAnsi="Arial"/>
        </w:rPr>
        <w:t>Será en el siglo XIII cuando el castellano alcance el rango de lengua de cultura y vaya desplazando al latín en documentos oficiales y también en la literatura. En ese proceso, son decisivos los reinados de Fernando III quien funda la Escuela de Traductores de Toledo , y su hijo, Alfonso X el Sabio que desarrolla y consolida esta labor.</w:t>
      </w:r>
    </w:p>
    <w:p w14:paraId="6BAC5210" w14:textId="77777777" w:rsidR="00110255" w:rsidRDefault="00110255" w:rsidP="00110255">
      <w:pPr>
        <w:pStyle w:val="Standard"/>
        <w:jc w:val="both"/>
        <w:rPr>
          <w:rFonts w:ascii="Arial" w:hAnsi="Arial"/>
        </w:rPr>
      </w:pPr>
    </w:p>
    <w:p w14:paraId="4CD511D1" w14:textId="77777777" w:rsidR="00110255" w:rsidRDefault="00110255" w:rsidP="00110255">
      <w:pPr>
        <w:pStyle w:val="Standard"/>
        <w:jc w:val="both"/>
        <w:rPr>
          <w:rFonts w:ascii="Arial" w:hAnsi="Arial"/>
        </w:rPr>
      </w:pPr>
      <w:r>
        <w:rPr>
          <w:rFonts w:ascii="Arial" w:hAnsi="Arial"/>
        </w:rPr>
        <w:t>Alfonso X el Sabio se convierte en el decisivo empuje que necesitaba la prosa castellana. Su iniciativa personal introdujo el cuento árabe en occidente mediante las traducciones del Calila e Dimna y el Sendebar y. Además, se le atribuye el papel no solo de promotor, sino de coordinador y supervisor de obras pertenecientes a los más diversos campos del conocimiento: jurídicas (como las Siete Partidas), científicas (con el Lapidario, sobre las propiedades de las piedras, entre otras), históricas (con obras como la Estoria de España, donde se mezclan, sin demasiado rigor científico, historia, leyenda y literatura; y la General Estoria, una especie de historia universal) o lúdicas (como el Libro del ajedrez, dados y tablas). Fue, asimismo, creador de otras, como las Cantigas de Santa María, colección de poemas en gallego-portugués.</w:t>
      </w:r>
    </w:p>
    <w:p w14:paraId="25196F3F" w14:textId="77777777" w:rsidR="00110255" w:rsidRDefault="00110255" w:rsidP="00110255">
      <w:pPr>
        <w:pStyle w:val="Standard"/>
        <w:jc w:val="both"/>
        <w:rPr>
          <w:rFonts w:ascii="Arial" w:hAnsi="Arial"/>
        </w:rPr>
      </w:pPr>
    </w:p>
    <w:p w14:paraId="5BCD8213" w14:textId="77777777" w:rsidR="00110255" w:rsidRDefault="00110255" w:rsidP="00110255">
      <w:pPr>
        <w:pStyle w:val="Standard"/>
        <w:jc w:val="both"/>
        <w:rPr>
          <w:rFonts w:ascii="Arial" w:hAnsi="Arial"/>
        </w:rPr>
      </w:pPr>
    </w:p>
    <w:p w14:paraId="760409F6" w14:textId="77777777" w:rsidR="00110255" w:rsidRDefault="00110255" w:rsidP="00110255">
      <w:pPr>
        <w:pStyle w:val="Standard"/>
        <w:jc w:val="both"/>
        <w:rPr>
          <w:rFonts w:ascii="Arial" w:hAnsi="Arial"/>
        </w:rPr>
      </w:pPr>
      <w:r>
        <w:rPr>
          <w:rFonts w:ascii="Arial" w:hAnsi="Arial"/>
        </w:rPr>
        <w:t>Don Juan Manuel, sobrino del rey Alfonso X , se dedicó como buen caballero medieval a la cultura y a las armas. Fue el primer escritor que mostró una conciencia de autor: se preocupó por la copia, el estilo y la conservación de sus manuscritos.</w:t>
      </w:r>
    </w:p>
    <w:p w14:paraId="13FF1443" w14:textId="77777777" w:rsidR="00110255" w:rsidRDefault="00110255" w:rsidP="00110255">
      <w:pPr>
        <w:pStyle w:val="Standard"/>
        <w:jc w:val="both"/>
        <w:rPr>
          <w:rFonts w:ascii="Arial" w:hAnsi="Arial"/>
        </w:rPr>
      </w:pPr>
    </w:p>
    <w:p w14:paraId="3BB9056A" w14:textId="77777777" w:rsidR="00110255" w:rsidRDefault="00110255" w:rsidP="00110255">
      <w:pPr>
        <w:pStyle w:val="Standard"/>
        <w:jc w:val="both"/>
        <w:rPr>
          <w:rFonts w:ascii="Arial" w:hAnsi="Arial"/>
        </w:rPr>
      </w:pPr>
      <w:r>
        <w:rPr>
          <w:rFonts w:ascii="Arial" w:hAnsi="Arial"/>
        </w:rPr>
        <w:t>Su obra fundamental es El conde Lucanor o Libro de Patronio, una colección de cuentos o</w:t>
      </w:r>
    </w:p>
    <w:p w14:paraId="44117A64" w14:textId="77777777" w:rsidR="00110255" w:rsidRDefault="00110255" w:rsidP="00110255">
      <w:pPr>
        <w:pStyle w:val="Standard"/>
        <w:jc w:val="both"/>
        <w:rPr>
          <w:rFonts w:ascii="Arial" w:hAnsi="Arial"/>
        </w:rPr>
      </w:pPr>
      <w:r>
        <w:rPr>
          <w:rFonts w:ascii="Arial" w:hAnsi="Arial"/>
        </w:rPr>
        <w:t>apólogos con un marco común: el conde Lucanor plantea diversos problemas a su criado Patronio, y este le responde con un cuento que finaliza con una moraleja.</w:t>
      </w:r>
    </w:p>
    <w:p w14:paraId="6D9121B9" w14:textId="77777777" w:rsidR="00110255" w:rsidRDefault="00110255" w:rsidP="00110255">
      <w:pPr>
        <w:pStyle w:val="Standard"/>
        <w:jc w:val="both"/>
        <w:rPr>
          <w:rFonts w:ascii="Arial" w:hAnsi="Arial"/>
        </w:rPr>
      </w:pPr>
      <w:r>
        <w:rPr>
          <w:rFonts w:ascii="Arial" w:hAnsi="Arial"/>
        </w:rPr>
        <w:t>La estructura de los cuentos es la siguientes:</w:t>
      </w:r>
    </w:p>
    <w:p w14:paraId="73C7966A" w14:textId="77777777" w:rsidR="00110255" w:rsidRDefault="00110255" w:rsidP="00110255">
      <w:pPr>
        <w:pStyle w:val="Standard"/>
        <w:jc w:val="both"/>
        <w:rPr>
          <w:rFonts w:ascii="Arial" w:hAnsi="Arial"/>
        </w:rPr>
      </w:pPr>
    </w:p>
    <w:p w14:paraId="4AE2430A" w14:textId="77777777" w:rsidR="00110255" w:rsidRDefault="00110255" w:rsidP="00110255">
      <w:pPr>
        <w:pStyle w:val="Standard"/>
        <w:jc w:val="both"/>
        <w:rPr>
          <w:rFonts w:ascii="Arial" w:hAnsi="Arial"/>
        </w:rPr>
      </w:pPr>
      <w:r>
        <w:rPr>
          <w:rFonts w:ascii="Arial" w:hAnsi="Arial"/>
        </w:rPr>
        <w:t>a) El conde pide consejo a su criado sobre un problema que tiene.</w:t>
      </w:r>
    </w:p>
    <w:p w14:paraId="6532AB13" w14:textId="77777777" w:rsidR="00110255" w:rsidRDefault="00110255" w:rsidP="00110255">
      <w:pPr>
        <w:pStyle w:val="Standard"/>
        <w:jc w:val="both"/>
        <w:rPr>
          <w:rFonts w:ascii="Arial" w:hAnsi="Arial"/>
        </w:rPr>
      </w:pPr>
      <w:r>
        <w:rPr>
          <w:rFonts w:ascii="Arial" w:hAnsi="Arial"/>
        </w:rPr>
        <w:t>b) Patronio le narra un cuento relacionado con ese asunto</w:t>
      </w:r>
    </w:p>
    <w:p w14:paraId="63D9ECF0" w14:textId="77777777" w:rsidR="00110255" w:rsidRDefault="00110255" w:rsidP="00110255">
      <w:pPr>
        <w:pStyle w:val="Standard"/>
        <w:jc w:val="both"/>
        <w:rPr>
          <w:rFonts w:ascii="Arial" w:hAnsi="Arial"/>
        </w:rPr>
      </w:pPr>
      <w:r>
        <w:rPr>
          <w:rFonts w:ascii="Arial" w:hAnsi="Arial"/>
        </w:rPr>
        <w:t>c) Patronio aplica la enseñanza del cuento al problema planteado.</w:t>
      </w:r>
    </w:p>
    <w:p w14:paraId="3A63A8C0" w14:textId="77777777" w:rsidR="00110255" w:rsidRDefault="00110255" w:rsidP="00110255">
      <w:pPr>
        <w:pStyle w:val="Standard"/>
        <w:jc w:val="both"/>
        <w:rPr>
          <w:rFonts w:ascii="Arial" w:hAnsi="Arial"/>
        </w:rPr>
      </w:pPr>
      <w:r>
        <w:rPr>
          <w:rFonts w:ascii="Arial" w:hAnsi="Arial"/>
        </w:rPr>
        <w:t>d) El autor finaliza con una moraleja que se presenta en dos versos.Los temas de los relatos no son originales , sino tomados de la tradición latina y árabe. Su estilo es claro y sencillo, dado que su propósito fundamental es didáctico: enseñar una lección como él mismo explica en el prólogo de la obra.</w:t>
      </w:r>
    </w:p>
    <w:p w14:paraId="1C4DA75E" w14:textId="77777777" w:rsidR="00110255" w:rsidRDefault="00110255" w:rsidP="00110255">
      <w:pPr>
        <w:pStyle w:val="Standard"/>
        <w:jc w:val="both"/>
        <w:rPr>
          <w:rFonts w:ascii="Arial" w:hAnsi="Arial"/>
        </w:rPr>
      </w:pPr>
    </w:p>
    <w:p w14:paraId="6A1A7DEA" w14:textId="77777777" w:rsidR="00110255" w:rsidRDefault="00110255" w:rsidP="00110255">
      <w:pPr>
        <w:pStyle w:val="Standard"/>
        <w:jc w:val="both"/>
        <w:rPr>
          <w:rFonts w:ascii="Arial" w:hAnsi="Arial"/>
        </w:rPr>
      </w:pPr>
    </w:p>
    <w:p w14:paraId="155D5FC3" w14:textId="77777777" w:rsidR="00110255" w:rsidRDefault="00110255" w:rsidP="00110255">
      <w:pPr>
        <w:pStyle w:val="Standard"/>
        <w:jc w:val="both"/>
        <w:rPr>
          <w:rFonts w:ascii="Arial" w:hAnsi="Arial"/>
        </w:rPr>
      </w:pPr>
    </w:p>
    <w:p w14:paraId="3A2F88F1" w14:textId="77777777" w:rsidR="00110255" w:rsidRDefault="00110255" w:rsidP="00110255">
      <w:pPr>
        <w:pStyle w:val="Standard"/>
        <w:jc w:val="both"/>
        <w:rPr>
          <w:rFonts w:ascii="Arial" w:hAnsi="Arial"/>
        </w:rPr>
      </w:pPr>
      <w:r>
        <w:rPr>
          <w:rFonts w:ascii="Arial" w:hAnsi="Arial"/>
        </w:rPr>
        <w:t>3. LA LITERATURA DEL SIGLO XV</w:t>
      </w:r>
    </w:p>
    <w:p w14:paraId="4CA55BDE" w14:textId="77777777" w:rsidR="00110255" w:rsidRDefault="00110255" w:rsidP="00110255">
      <w:pPr>
        <w:pStyle w:val="Standard"/>
        <w:jc w:val="both"/>
        <w:rPr>
          <w:rFonts w:ascii="Arial" w:hAnsi="Arial"/>
        </w:rPr>
      </w:pPr>
      <w:r>
        <w:rPr>
          <w:rFonts w:ascii="Arial" w:hAnsi="Arial"/>
        </w:rPr>
        <w:t>3.1. La poesía lírica: poesía cortesana.</w:t>
      </w:r>
    </w:p>
    <w:p w14:paraId="7EC23713" w14:textId="77777777" w:rsidR="00110255" w:rsidRDefault="00110255" w:rsidP="00110255">
      <w:pPr>
        <w:pStyle w:val="Standard"/>
        <w:jc w:val="both"/>
        <w:rPr>
          <w:rFonts w:ascii="Arial" w:hAnsi="Arial"/>
        </w:rPr>
      </w:pPr>
    </w:p>
    <w:p w14:paraId="7BC7D586" w14:textId="77777777" w:rsidR="00110255" w:rsidRDefault="00110255" w:rsidP="00110255">
      <w:pPr>
        <w:pStyle w:val="Standard"/>
        <w:jc w:val="both"/>
        <w:rPr>
          <w:rFonts w:ascii="Arial" w:hAnsi="Arial"/>
        </w:rPr>
      </w:pPr>
      <w:r>
        <w:rPr>
          <w:rFonts w:ascii="Arial" w:hAnsi="Arial"/>
        </w:rPr>
        <w:t>La lírica culta castellana se expresaba en gallego, pero a finales del siglo XIV empieza a hacerse en castellano. Los nobles, ahora cortesanos con inquietudes culturales, se convierten en hombres de armas y de letras (ideal de caballero en el Renacimiento), que componen poemas refinados y cultos que se agrupan en cancioneros, antologías de poemas de tipo doctrinal, narrativo o alegórico, aunque lo más característico son las canciones en versos octosílabos en rima consonante, siguiendo los códigos del amor cortés.</w:t>
      </w:r>
    </w:p>
    <w:p w14:paraId="3C577F2C" w14:textId="77777777" w:rsidR="00110255" w:rsidRDefault="00110255" w:rsidP="00110255">
      <w:pPr>
        <w:pStyle w:val="Standard"/>
        <w:jc w:val="both"/>
        <w:rPr>
          <w:rFonts w:ascii="Arial" w:hAnsi="Arial"/>
        </w:rPr>
      </w:pPr>
    </w:p>
    <w:p w14:paraId="03B6A0D1" w14:textId="77777777" w:rsidR="00110255" w:rsidRDefault="00110255" w:rsidP="00110255">
      <w:pPr>
        <w:pStyle w:val="Standard"/>
        <w:jc w:val="both"/>
        <w:rPr>
          <w:rFonts w:ascii="Arial" w:hAnsi="Arial"/>
        </w:rPr>
      </w:pPr>
      <w:r>
        <w:rPr>
          <w:rFonts w:ascii="Arial" w:hAnsi="Arial"/>
        </w:rPr>
        <w:t>Las características de esta poesía son la complejidad métrica, el uso de latinismos y de hipérbatos que imitan la sintaxis latina (con el verbo al final), las referencias a los clásicos, los juegos de palabras y las antítesis, etc.</w:t>
      </w:r>
    </w:p>
    <w:p w14:paraId="10441FA3" w14:textId="77777777" w:rsidR="00110255" w:rsidRDefault="00110255" w:rsidP="00110255">
      <w:pPr>
        <w:pStyle w:val="Standard"/>
        <w:jc w:val="both"/>
        <w:rPr>
          <w:rFonts w:ascii="Arial" w:hAnsi="Arial"/>
        </w:rPr>
      </w:pPr>
    </w:p>
    <w:p w14:paraId="207E5C0D" w14:textId="77777777" w:rsidR="00110255" w:rsidRDefault="00110255" w:rsidP="00110255">
      <w:pPr>
        <w:pStyle w:val="Standard"/>
        <w:jc w:val="both"/>
        <w:rPr>
          <w:rFonts w:ascii="Arial" w:hAnsi="Arial"/>
        </w:rPr>
      </w:pPr>
      <w:r>
        <w:rPr>
          <w:rFonts w:ascii="Arial" w:hAnsi="Arial"/>
        </w:rPr>
        <w:t>Dos de los cancioneros más representativos son el Cancionero de Baena y el Cancionero de Estúñiga.En la poesía alegórica, que usa mayoritariamente los versos dodecasílabos, destacan Francisco Imperial y, sobre todo, Juan de Mena, autor del Laberinto de Fortuna (también llamado Las Trescientas en relación al número de estrofas que lo componían).</w:t>
      </w:r>
    </w:p>
    <w:p w14:paraId="2A9E1C2A" w14:textId="77777777" w:rsidR="00110255" w:rsidRDefault="00110255" w:rsidP="00110255">
      <w:pPr>
        <w:pStyle w:val="Standard"/>
        <w:jc w:val="both"/>
        <w:rPr>
          <w:rFonts w:ascii="Arial" w:hAnsi="Arial"/>
        </w:rPr>
      </w:pPr>
    </w:p>
    <w:p w14:paraId="0EAB4F01" w14:textId="77777777" w:rsidR="00110255" w:rsidRDefault="00110255" w:rsidP="00110255">
      <w:pPr>
        <w:pStyle w:val="Standard"/>
        <w:jc w:val="both"/>
        <w:rPr>
          <w:rFonts w:ascii="Arial" w:hAnsi="Arial"/>
        </w:rPr>
      </w:pPr>
    </w:p>
    <w:p w14:paraId="5D028160" w14:textId="77777777" w:rsidR="00110255" w:rsidRDefault="00110255" w:rsidP="00110255">
      <w:pPr>
        <w:pStyle w:val="Standard"/>
        <w:jc w:val="both"/>
        <w:rPr>
          <w:rFonts w:ascii="Arial" w:hAnsi="Arial"/>
          <w:i/>
          <w:iCs/>
        </w:rPr>
      </w:pPr>
      <w:r>
        <w:rPr>
          <w:rFonts w:ascii="Arial" w:hAnsi="Arial"/>
          <w:i/>
          <w:iCs/>
        </w:rPr>
        <w:t>Coplas a la muerte de su padre</w:t>
      </w:r>
    </w:p>
    <w:p w14:paraId="442A1990" w14:textId="77777777" w:rsidR="00110255" w:rsidRDefault="00110255" w:rsidP="00110255">
      <w:pPr>
        <w:pStyle w:val="Standard"/>
        <w:jc w:val="both"/>
        <w:rPr>
          <w:rFonts w:ascii="Arial" w:hAnsi="Arial"/>
        </w:rPr>
      </w:pPr>
    </w:p>
    <w:p w14:paraId="1E23936A" w14:textId="77777777" w:rsidR="00110255" w:rsidRDefault="00110255" w:rsidP="00110255">
      <w:pPr>
        <w:pStyle w:val="Standard"/>
        <w:jc w:val="both"/>
      </w:pPr>
      <w:r>
        <w:rPr>
          <w:rFonts w:ascii="Arial" w:hAnsi="Arial"/>
        </w:rPr>
        <w:t xml:space="preserve">Jorge Manrique es eI deal de caballero de la época, que domina la pluma y la espada, Jorge Manrique es un poeta claveen la transición del pensamiento medieval del siglo xv. Escribió unas cincuenta composiciones, la mayoría de tema amoroso, enmarcadas en la poesía cortesana, y algunos poemas satíricos. Pero la obra por la que ha pasado a la historia de nuestra literatura son las </w:t>
      </w:r>
      <w:r>
        <w:rPr>
          <w:rFonts w:ascii="Arial" w:hAnsi="Arial"/>
          <w:i/>
          <w:iCs/>
        </w:rPr>
        <w:t>Coplas a la muerte de su padre.</w:t>
      </w:r>
    </w:p>
    <w:p w14:paraId="55DB04C6" w14:textId="77777777" w:rsidR="00110255" w:rsidRDefault="00110255" w:rsidP="00110255">
      <w:pPr>
        <w:pStyle w:val="Standard"/>
        <w:jc w:val="both"/>
        <w:rPr>
          <w:rFonts w:ascii="Arial" w:hAnsi="Arial"/>
        </w:rPr>
      </w:pPr>
    </w:p>
    <w:p w14:paraId="4E5313C5" w14:textId="77777777" w:rsidR="00110255" w:rsidRDefault="00110255" w:rsidP="00110255">
      <w:pPr>
        <w:pStyle w:val="Standard"/>
        <w:jc w:val="both"/>
        <w:rPr>
          <w:rFonts w:ascii="Arial" w:hAnsi="Arial"/>
        </w:rPr>
      </w:pPr>
      <w:r>
        <w:rPr>
          <w:rFonts w:ascii="Arial" w:hAnsi="Arial"/>
        </w:rPr>
        <w:t>Esta obra escrita en 1479 es una elegía dedicada a su padre don Rodrigo Manrique, en 1476, y la del propio poeta.</w:t>
      </w:r>
    </w:p>
    <w:p w14:paraId="642A3F5C" w14:textId="77777777" w:rsidR="00110255" w:rsidRDefault="00110255" w:rsidP="00110255">
      <w:pPr>
        <w:pStyle w:val="Standard"/>
        <w:jc w:val="both"/>
        <w:rPr>
          <w:rFonts w:ascii="Arial" w:hAnsi="Arial"/>
        </w:rPr>
      </w:pPr>
      <w:r>
        <w:rPr>
          <w:rFonts w:ascii="Arial" w:hAnsi="Arial"/>
        </w:rPr>
        <w:t>La métrica de las Coplas se compone de cuarenta coplas de pie quebrado o también llamadas manriqueñas formadas por dos sextillas en las que un verso tetrasílabo sigue a cada pareja de octosílabos( abcabc ) La rima es consonante y predominantemente llana, concordando con la serenidad del poema.</w:t>
      </w:r>
    </w:p>
    <w:p w14:paraId="43CDA19C" w14:textId="77777777" w:rsidR="00110255" w:rsidRDefault="00110255" w:rsidP="00110255">
      <w:pPr>
        <w:pStyle w:val="Standard"/>
        <w:jc w:val="both"/>
        <w:rPr>
          <w:rFonts w:ascii="Arial" w:hAnsi="Arial"/>
        </w:rPr>
      </w:pPr>
    </w:p>
    <w:p w14:paraId="42BDBACF" w14:textId="77777777" w:rsidR="00110255" w:rsidRDefault="00110255" w:rsidP="00110255">
      <w:pPr>
        <w:pStyle w:val="Standard"/>
        <w:jc w:val="both"/>
        <w:rPr>
          <w:rFonts w:ascii="Arial" w:hAnsi="Arial"/>
        </w:rPr>
      </w:pPr>
      <w:r>
        <w:rPr>
          <w:rFonts w:ascii="Arial" w:hAnsi="Arial"/>
        </w:rPr>
        <w:t>En cuanto a los temas, en las Coplas aparecen el juicio del mundo, la fugacidad de lo terreno, el tiempo, la fortuna, el poder igualatorio de la muerte, etc., junto a un homenaje póstumo a la figurade su padre, protagonista, al fin y al cabo, de la composición.</w:t>
      </w:r>
    </w:p>
    <w:p w14:paraId="03B46893" w14:textId="77777777" w:rsidR="00110255" w:rsidRDefault="00110255" w:rsidP="00110255">
      <w:pPr>
        <w:pStyle w:val="Standard"/>
        <w:jc w:val="both"/>
        <w:rPr>
          <w:rFonts w:ascii="Arial" w:hAnsi="Arial"/>
        </w:rPr>
      </w:pPr>
    </w:p>
    <w:p w14:paraId="3B1C8CEB" w14:textId="77777777" w:rsidR="00110255" w:rsidRDefault="00110255" w:rsidP="00110255">
      <w:pPr>
        <w:pStyle w:val="Standard"/>
        <w:jc w:val="both"/>
        <w:rPr>
          <w:rFonts w:ascii="Arial" w:hAnsi="Arial"/>
        </w:rPr>
      </w:pPr>
      <w:r>
        <w:rPr>
          <w:rFonts w:ascii="Arial" w:hAnsi="Arial"/>
        </w:rPr>
        <w:t>La obra tiene una estructura tripartita:</w:t>
      </w:r>
    </w:p>
    <w:p w14:paraId="5156F214" w14:textId="77777777" w:rsidR="00110255" w:rsidRDefault="00110255" w:rsidP="00110255">
      <w:pPr>
        <w:pStyle w:val="Standard"/>
        <w:jc w:val="both"/>
        <w:rPr>
          <w:rFonts w:ascii="Arial" w:hAnsi="Arial"/>
        </w:rPr>
      </w:pPr>
    </w:p>
    <w:p w14:paraId="0F91D9E3" w14:textId="77777777" w:rsidR="00110255" w:rsidRDefault="00110255" w:rsidP="00110255">
      <w:pPr>
        <w:pStyle w:val="Standard"/>
        <w:jc w:val="both"/>
        <w:rPr>
          <w:rFonts w:ascii="Arial" w:hAnsi="Arial"/>
        </w:rPr>
      </w:pPr>
      <w:r>
        <w:rPr>
          <w:rFonts w:ascii="Arial" w:hAnsi="Arial"/>
        </w:rPr>
        <w:t>1. La primera parte, de las coplas I a la XIII es una meditación filosófica sobre la fugacidad de lo terreno y la certeza de la muerte.</w:t>
      </w:r>
    </w:p>
    <w:p w14:paraId="69608D2A" w14:textId="77777777" w:rsidR="00110255" w:rsidRDefault="00110255" w:rsidP="00110255">
      <w:pPr>
        <w:pStyle w:val="Standard"/>
        <w:jc w:val="both"/>
        <w:rPr>
          <w:rFonts w:ascii="Arial" w:hAnsi="Arial"/>
        </w:rPr>
      </w:pPr>
      <w:r>
        <w:rPr>
          <w:rFonts w:ascii="Arial" w:hAnsi="Arial"/>
        </w:rPr>
        <w:t>2. En la segunda parte, de las estrofas XIV a la XXIV , los temas del tiempo y la fortuna se</w:t>
      </w:r>
    </w:p>
    <w:p w14:paraId="38146AD6" w14:textId="77777777" w:rsidR="00110255" w:rsidRDefault="00110255" w:rsidP="00110255">
      <w:pPr>
        <w:pStyle w:val="Standard"/>
        <w:jc w:val="both"/>
        <w:rPr>
          <w:rFonts w:ascii="Arial" w:hAnsi="Arial"/>
        </w:rPr>
      </w:pPr>
      <w:r>
        <w:rPr>
          <w:rFonts w:ascii="Arial" w:hAnsi="Arial"/>
        </w:rPr>
        <w:t>ejemplificancon casos particulares, de personas cercanas a Manrique y conocidas por sus</w:t>
      </w:r>
    </w:p>
    <w:p w14:paraId="025360C6" w14:textId="77777777" w:rsidR="00110255" w:rsidRDefault="00110255" w:rsidP="00110255">
      <w:pPr>
        <w:pStyle w:val="Standard"/>
        <w:jc w:val="both"/>
        <w:rPr>
          <w:rFonts w:ascii="Arial" w:hAnsi="Arial"/>
        </w:rPr>
      </w:pPr>
      <w:r>
        <w:rPr>
          <w:rFonts w:ascii="Arial" w:hAnsi="Arial"/>
        </w:rPr>
        <w:t>contemporáneos, a los que aplica el tópico del ubi sunt? (¿dónde están?), pregunta retórica que no espera respuesta, porque ya se conoce: no están porque han muerto.</w:t>
      </w:r>
    </w:p>
    <w:p w14:paraId="53B434EA" w14:textId="77777777" w:rsidR="00110255" w:rsidRDefault="00110255" w:rsidP="00110255">
      <w:pPr>
        <w:pStyle w:val="Standard"/>
        <w:jc w:val="both"/>
        <w:rPr>
          <w:rFonts w:ascii="Arial" w:hAnsi="Arial"/>
        </w:rPr>
      </w:pPr>
      <w:r>
        <w:rPr>
          <w:rFonts w:ascii="Arial" w:hAnsi="Arial"/>
        </w:rPr>
        <w:t>3. El elogio a la figura del Maestre aparece de las coplas XXV a la XL A él también le llega la hora. Se establece un diálogo entre la Muerte, personificada, y don Rodrigo, quien acepta este “trago fuerte” con serenidad y muere, rodeado de su esposa, hijos, hermanos y criados.</w:t>
      </w:r>
    </w:p>
    <w:p w14:paraId="435EDC90" w14:textId="77777777" w:rsidR="00110255" w:rsidRDefault="00110255" w:rsidP="00110255">
      <w:pPr>
        <w:pStyle w:val="Standard"/>
        <w:jc w:val="both"/>
        <w:rPr>
          <w:rFonts w:ascii="Arial" w:hAnsi="Arial"/>
        </w:rPr>
      </w:pPr>
    </w:p>
    <w:p w14:paraId="29404BD8" w14:textId="77777777" w:rsidR="00110255" w:rsidRDefault="00110255" w:rsidP="00110255">
      <w:pPr>
        <w:pStyle w:val="Standard"/>
        <w:jc w:val="both"/>
        <w:rPr>
          <w:rFonts w:ascii="Arial" w:hAnsi="Arial"/>
        </w:rPr>
      </w:pPr>
      <w:r>
        <w:rPr>
          <w:rFonts w:ascii="Arial" w:hAnsi="Arial"/>
        </w:rPr>
        <w:t>Una de las virtudes de las Coplas es la originalidad con la que Jorge Manrique trata el tema de la muerte a través de las llamadas “tres vidas”:</w:t>
      </w:r>
    </w:p>
    <w:p w14:paraId="22AA548B" w14:textId="77777777" w:rsidR="00110255" w:rsidRDefault="00110255" w:rsidP="00110255">
      <w:pPr>
        <w:pStyle w:val="Standard"/>
        <w:jc w:val="both"/>
        <w:rPr>
          <w:rFonts w:ascii="Arial" w:hAnsi="Arial"/>
        </w:rPr>
      </w:pPr>
      <w:r>
        <w:rPr>
          <w:rFonts w:ascii="Arial" w:hAnsi="Arial"/>
        </w:rPr>
        <w:t>a) La terrenal, perecedera, en que moran todos los pecados infernales.</w:t>
      </w:r>
    </w:p>
    <w:p w14:paraId="7B7A1F60" w14:textId="77777777" w:rsidR="00110255" w:rsidRDefault="00110255" w:rsidP="00110255">
      <w:pPr>
        <w:pStyle w:val="Standard"/>
        <w:jc w:val="both"/>
        <w:rPr>
          <w:rFonts w:ascii="Arial" w:hAnsi="Arial"/>
        </w:rPr>
      </w:pPr>
      <w:r>
        <w:rPr>
          <w:rFonts w:ascii="Arial" w:hAnsi="Arial"/>
        </w:rPr>
        <w:t>b) La eterna, verdadera, junto a Dios si se ha obrado rectamente.</w:t>
      </w:r>
    </w:p>
    <w:p w14:paraId="17129FA3" w14:textId="77777777" w:rsidR="00110255" w:rsidRDefault="00110255" w:rsidP="00110255">
      <w:pPr>
        <w:pStyle w:val="Standard"/>
        <w:jc w:val="both"/>
        <w:rPr>
          <w:rFonts w:ascii="Arial" w:hAnsi="Arial"/>
        </w:rPr>
      </w:pPr>
      <w:r>
        <w:rPr>
          <w:rFonts w:ascii="Arial" w:hAnsi="Arial"/>
        </w:rPr>
        <w:t>c) La de la fama, la vida en el recuerdo de los demás.</w:t>
      </w:r>
    </w:p>
    <w:p w14:paraId="4082EA22" w14:textId="77777777" w:rsidR="00110255" w:rsidRDefault="00110255" w:rsidP="00110255">
      <w:pPr>
        <w:pStyle w:val="Standard"/>
        <w:jc w:val="both"/>
        <w:rPr>
          <w:rFonts w:ascii="Arial" w:hAnsi="Arial"/>
        </w:rPr>
      </w:pPr>
      <w:r>
        <w:rPr>
          <w:rFonts w:ascii="Arial" w:hAnsi="Arial"/>
        </w:rPr>
        <w:t>En cuanto al estilo, las Coplas destacan por su sencillez y naturalidad, frente al estilo retórico y latinizante tan de moda en su época.:</w:t>
      </w:r>
    </w:p>
    <w:p w14:paraId="795D03D9" w14:textId="77777777" w:rsidR="00110255" w:rsidRDefault="00110255" w:rsidP="00110255">
      <w:pPr>
        <w:pStyle w:val="Standard"/>
        <w:jc w:val="both"/>
        <w:rPr>
          <w:rFonts w:ascii="Arial" w:hAnsi="Arial"/>
        </w:rPr>
      </w:pPr>
      <w:r>
        <w:rPr>
          <w:rFonts w:ascii="Arial" w:hAnsi="Arial"/>
        </w:rPr>
        <w:t>a) Prescinde de adjetivos para centrarse en los sustantivos.</w:t>
      </w:r>
    </w:p>
    <w:p w14:paraId="00699273" w14:textId="77777777" w:rsidR="00110255" w:rsidRDefault="00110255" w:rsidP="00110255">
      <w:pPr>
        <w:pStyle w:val="Standard"/>
        <w:jc w:val="both"/>
        <w:rPr>
          <w:rFonts w:ascii="Arial" w:hAnsi="Arial"/>
        </w:rPr>
      </w:pPr>
      <w:r>
        <w:rPr>
          <w:rFonts w:ascii="Arial" w:hAnsi="Arial"/>
        </w:rPr>
        <w:t>b) Figuras retóricas : Interrogaciones retóricas paralelismos, metáforas.</w:t>
      </w:r>
    </w:p>
    <w:p w14:paraId="6D23E791" w14:textId="77777777" w:rsidR="00110255" w:rsidRDefault="00110255" w:rsidP="00110255">
      <w:pPr>
        <w:pStyle w:val="Standard"/>
        <w:jc w:val="both"/>
        <w:rPr>
          <w:rFonts w:ascii="Arial" w:hAnsi="Arial"/>
        </w:rPr>
      </w:pPr>
      <w:r>
        <w:rPr>
          <w:rFonts w:ascii="Arial" w:hAnsi="Arial"/>
        </w:rPr>
        <w:t>c) Alusión directa a los receptores por medio de la primera persona del plural.</w:t>
      </w:r>
    </w:p>
    <w:p w14:paraId="1577A2CF" w14:textId="77777777" w:rsidR="00110255" w:rsidRDefault="00110255" w:rsidP="00110255">
      <w:pPr>
        <w:pStyle w:val="Standard"/>
        <w:jc w:val="both"/>
        <w:rPr>
          <w:rFonts w:ascii="Arial" w:hAnsi="Arial"/>
        </w:rPr>
      </w:pPr>
    </w:p>
    <w:p w14:paraId="29ADAE1A" w14:textId="77777777" w:rsidR="00110255" w:rsidRDefault="00110255" w:rsidP="00110255">
      <w:pPr>
        <w:pStyle w:val="Standard"/>
        <w:jc w:val="both"/>
        <w:rPr>
          <w:rFonts w:ascii="Arial" w:hAnsi="Arial"/>
        </w:rPr>
      </w:pPr>
    </w:p>
    <w:p w14:paraId="06FCD931" w14:textId="77777777" w:rsidR="00110255" w:rsidRDefault="00110255" w:rsidP="00110255">
      <w:pPr>
        <w:pStyle w:val="Standard"/>
        <w:jc w:val="both"/>
        <w:rPr>
          <w:rFonts w:ascii="Arial" w:hAnsi="Arial"/>
        </w:rPr>
      </w:pPr>
      <w:r>
        <w:rPr>
          <w:rFonts w:ascii="Arial" w:hAnsi="Arial"/>
        </w:rPr>
        <w:t>3.2. La poesía narrativa: los romances</w:t>
      </w:r>
    </w:p>
    <w:p w14:paraId="2D24D3B1" w14:textId="77777777" w:rsidR="00110255" w:rsidRDefault="00110255" w:rsidP="00110255">
      <w:pPr>
        <w:pStyle w:val="Standard"/>
        <w:jc w:val="both"/>
        <w:rPr>
          <w:rFonts w:ascii="Arial" w:hAnsi="Arial"/>
        </w:rPr>
      </w:pPr>
    </w:p>
    <w:p w14:paraId="78D9EB30" w14:textId="77777777" w:rsidR="00110255" w:rsidRDefault="00110255" w:rsidP="00110255">
      <w:pPr>
        <w:pStyle w:val="Standard"/>
        <w:jc w:val="both"/>
        <w:rPr>
          <w:rFonts w:ascii="Arial" w:hAnsi="Arial"/>
        </w:rPr>
      </w:pPr>
      <w:r>
        <w:rPr>
          <w:rFonts w:ascii="Arial" w:hAnsi="Arial"/>
        </w:rPr>
        <w:t>Con los cambios sociales experimentados a partir del siglo XIV , los largos cantares de gesta dejan de interesar al público, que prefería poemas más breves. Por eso los juglares centraron su atención en los momentos más interesantes y entretenidos de dichos cantares.Estos fragmentos se conservaron en la memoria de la gente y adquirieron vida propia, dando lugar a los romances.</w:t>
      </w:r>
    </w:p>
    <w:p w14:paraId="5B2091FD" w14:textId="77777777" w:rsidR="00110255" w:rsidRDefault="00110255" w:rsidP="00110255">
      <w:pPr>
        <w:pStyle w:val="Standard"/>
        <w:jc w:val="both"/>
        <w:rPr>
          <w:rFonts w:ascii="Arial" w:hAnsi="Arial"/>
        </w:rPr>
      </w:pPr>
    </w:p>
    <w:p w14:paraId="0B8D7300" w14:textId="77777777" w:rsidR="00110255" w:rsidRDefault="00110255" w:rsidP="00110255">
      <w:pPr>
        <w:pStyle w:val="Standard"/>
        <w:jc w:val="both"/>
        <w:rPr>
          <w:rFonts w:ascii="Arial" w:hAnsi="Arial"/>
        </w:rPr>
      </w:pPr>
      <w:r>
        <w:rPr>
          <w:rFonts w:ascii="Arial" w:hAnsi="Arial"/>
        </w:rPr>
        <w:t>El conjunto de romances formado en el siglo XV, de carácter oral y anónimo, se denomina</w:t>
      </w:r>
    </w:p>
    <w:p w14:paraId="4C81838B" w14:textId="77777777" w:rsidR="00110255" w:rsidRDefault="00110255" w:rsidP="00110255">
      <w:pPr>
        <w:pStyle w:val="Standard"/>
        <w:jc w:val="both"/>
        <w:rPr>
          <w:rFonts w:ascii="Arial" w:hAnsi="Arial"/>
        </w:rPr>
      </w:pPr>
      <w:r>
        <w:rPr>
          <w:rFonts w:ascii="Arial" w:hAnsi="Arial"/>
        </w:rPr>
        <w:t>Romancero viejo. En los siglos XVI y XVII se formará el Romancero nuevo, escrito por autores cultos que imitan estas formas populares.</w:t>
      </w:r>
    </w:p>
    <w:p w14:paraId="1FA03C59" w14:textId="77777777" w:rsidR="00110255" w:rsidRDefault="00110255" w:rsidP="00110255">
      <w:pPr>
        <w:pStyle w:val="Standard"/>
        <w:jc w:val="both"/>
        <w:rPr>
          <w:rFonts w:ascii="Arial" w:hAnsi="Arial"/>
        </w:rPr>
      </w:pPr>
      <w:r>
        <w:rPr>
          <w:rFonts w:ascii="Arial" w:hAnsi="Arial"/>
        </w:rPr>
        <w:t>Métricamente, el romance es un poema no estrófico compuesto de un número indeterminado de versos octosílabos que riman en asonante en los pares y quedan libres los impares. Los romances, además de por su origen, se clasifican según su tema en los siguientes grupos:</w:t>
      </w:r>
    </w:p>
    <w:p w14:paraId="6137D56E" w14:textId="77777777" w:rsidR="00110255" w:rsidRDefault="00110255" w:rsidP="00110255">
      <w:pPr>
        <w:pStyle w:val="Standard"/>
        <w:jc w:val="both"/>
        <w:rPr>
          <w:rFonts w:ascii="Arial" w:hAnsi="Arial"/>
        </w:rPr>
      </w:pPr>
    </w:p>
    <w:p w14:paraId="3603D885" w14:textId="77777777" w:rsidR="00110255" w:rsidRDefault="00110255" w:rsidP="00110255">
      <w:pPr>
        <w:pStyle w:val="Standard"/>
        <w:jc w:val="both"/>
      </w:pPr>
      <w:r>
        <w:rPr>
          <w:rFonts w:ascii="Arial" w:hAnsi="Arial"/>
        </w:rPr>
        <w:t>• r</w:t>
      </w:r>
      <w:r>
        <w:rPr>
          <w:rFonts w:ascii="Arial" w:hAnsi="Arial"/>
          <w:b/>
          <w:bCs/>
        </w:rPr>
        <w:t>omances épicos:</w:t>
      </w:r>
      <w:r>
        <w:rPr>
          <w:rFonts w:ascii="Arial" w:hAnsi="Arial"/>
        </w:rPr>
        <w:t xml:space="preserve"> son los más antiguos y proceden de los cantares de gesta. A su vez, según el ciclo épico del que desciendan, estos romances se clasifican en históricos (procedentes de la historia y la épica española: el Cid, don Rodrigo…), carolingios (relacionados con Carlomagno, Roncesvalles o Roldán) y bretones (relacionados con las leyendas sobre el Rey Arturo, Tristáno Lanzarote).</w:t>
      </w:r>
    </w:p>
    <w:p w14:paraId="4C962DF3" w14:textId="77777777" w:rsidR="00110255" w:rsidRDefault="00110255" w:rsidP="00110255">
      <w:pPr>
        <w:pStyle w:val="Standard"/>
        <w:jc w:val="both"/>
      </w:pPr>
      <w:r>
        <w:rPr>
          <w:rFonts w:ascii="Arial" w:hAnsi="Arial"/>
        </w:rPr>
        <w:t xml:space="preserve">• </w:t>
      </w:r>
      <w:r>
        <w:rPr>
          <w:rFonts w:ascii="Arial" w:hAnsi="Arial"/>
          <w:b/>
          <w:bCs/>
        </w:rPr>
        <w:t>romances fronterizos y moriscos:</w:t>
      </w:r>
      <w:r>
        <w:rPr>
          <w:rFonts w:ascii="Arial" w:hAnsi="Arial"/>
        </w:rPr>
        <w:t xml:space="preserve"> de sucesos ocurridos en la frontera con los reinos moros (romance de Abenámar, “Álora, la bien cercada…”).</w:t>
      </w:r>
    </w:p>
    <w:p w14:paraId="386D8FA1" w14:textId="77777777" w:rsidR="00110255" w:rsidRDefault="00110255" w:rsidP="00110255">
      <w:pPr>
        <w:pStyle w:val="Standard"/>
        <w:jc w:val="both"/>
      </w:pPr>
      <w:r>
        <w:rPr>
          <w:rFonts w:ascii="Arial" w:hAnsi="Arial"/>
        </w:rPr>
        <w:t xml:space="preserve">• </w:t>
      </w:r>
      <w:r>
        <w:rPr>
          <w:rFonts w:ascii="Arial" w:hAnsi="Arial"/>
          <w:b/>
          <w:bCs/>
        </w:rPr>
        <w:t xml:space="preserve">romances novelescos y líricos: </w:t>
      </w:r>
      <w:r>
        <w:rPr>
          <w:rFonts w:ascii="Arial" w:hAnsi="Arial"/>
        </w:rPr>
        <w:t>inventados por los poetas, pueden enlazarse con los temas anteriores, pero centrándose en historias de amor y aventuras (romance del conde Arnaldos, romance del prisionero…).</w:t>
      </w:r>
    </w:p>
    <w:p w14:paraId="5E2BF0D9" w14:textId="77777777" w:rsidR="00110255" w:rsidRDefault="00110255" w:rsidP="00110255">
      <w:pPr>
        <w:pStyle w:val="Standard"/>
        <w:jc w:val="both"/>
        <w:rPr>
          <w:rFonts w:ascii="Arial" w:hAnsi="Arial"/>
        </w:rPr>
      </w:pPr>
    </w:p>
    <w:p w14:paraId="56C39B1C" w14:textId="77777777" w:rsidR="00110255" w:rsidRDefault="00110255" w:rsidP="00110255">
      <w:pPr>
        <w:pStyle w:val="Standard"/>
        <w:jc w:val="both"/>
        <w:rPr>
          <w:rFonts w:ascii="Arial" w:hAnsi="Arial"/>
        </w:rPr>
      </w:pPr>
    </w:p>
    <w:p w14:paraId="292258B1" w14:textId="77777777" w:rsidR="00110255" w:rsidRDefault="00110255" w:rsidP="00110255">
      <w:pPr>
        <w:pStyle w:val="Standard"/>
        <w:jc w:val="both"/>
      </w:pPr>
      <w:r>
        <w:rPr>
          <w:rFonts w:ascii="Arial" w:hAnsi="Arial"/>
        </w:rPr>
        <w:t xml:space="preserve">3.3. </w:t>
      </w:r>
      <w:r>
        <w:rPr>
          <w:rFonts w:ascii="Arial" w:hAnsi="Arial"/>
          <w:b/>
          <w:bCs/>
          <w:i/>
          <w:iCs/>
        </w:rPr>
        <w:t>La Celestina</w:t>
      </w:r>
    </w:p>
    <w:p w14:paraId="25B137C6" w14:textId="77777777" w:rsidR="00110255" w:rsidRDefault="00110255" w:rsidP="00110255">
      <w:pPr>
        <w:pStyle w:val="Standard"/>
        <w:jc w:val="both"/>
        <w:rPr>
          <w:rFonts w:ascii="Arial" w:hAnsi="Arial"/>
        </w:rPr>
      </w:pPr>
    </w:p>
    <w:p w14:paraId="1AB5669F" w14:textId="77777777" w:rsidR="00110255" w:rsidRDefault="00110255" w:rsidP="00110255">
      <w:pPr>
        <w:pStyle w:val="Standard"/>
        <w:jc w:val="both"/>
        <w:rPr>
          <w:rFonts w:ascii="Arial" w:hAnsi="Arial"/>
        </w:rPr>
      </w:pPr>
      <w:r>
        <w:rPr>
          <w:rFonts w:ascii="Arial" w:hAnsi="Arial"/>
        </w:rPr>
        <w:t>La Celestina es una obra clave de transición entre el mundo medieval y el renacentista que presenta un complejo entramado de problemas textuales relacionados tanto con la autoría como con las ediciones, el género literario o la intención.</w:t>
      </w:r>
    </w:p>
    <w:p w14:paraId="3C2EA460" w14:textId="77777777" w:rsidR="00110255" w:rsidRDefault="00110255" w:rsidP="00110255">
      <w:pPr>
        <w:pStyle w:val="Standard"/>
        <w:jc w:val="both"/>
        <w:rPr>
          <w:rFonts w:ascii="Arial" w:hAnsi="Arial"/>
        </w:rPr>
      </w:pPr>
      <w:r>
        <w:rPr>
          <w:rFonts w:ascii="Arial" w:hAnsi="Arial"/>
        </w:rPr>
        <w:t>Aunque el texto actual lo conocemos con el nombre de La Celestina, no es este su título original. La obra pasa por múltiples ediciones que modifican su título y extensión:</w:t>
      </w:r>
    </w:p>
    <w:p w14:paraId="6464BCB5" w14:textId="77777777" w:rsidR="00110255" w:rsidRDefault="00110255" w:rsidP="00110255">
      <w:pPr>
        <w:pStyle w:val="Standard"/>
        <w:jc w:val="both"/>
        <w:rPr>
          <w:rFonts w:ascii="Arial" w:hAnsi="Arial"/>
        </w:rPr>
      </w:pPr>
    </w:p>
    <w:p w14:paraId="07A850B0" w14:textId="77777777" w:rsidR="00110255" w:rsidRDefault="00110255" w:rsidP="00110255">
      <w:pPr>
        <w:pStyle w:val="Standard"/>
        <w:jc w:val="both"/>
        <w:rPr>
          <w:rFonts w:ascii="Arial" w:hAnsi="Arial"/>
        </w:rPr>
      </w:pPr>
      <w:r>
        <w:rPr>
          <w:rFonts w:ascii="Arial" w:hAnsi="Arial"/>
        </w:rPr>
        <w:t> la primera de Burgos,en 1499, con dieciséis actos y el título de Comedia de Calisto y</w:t>
      </w:r>
    </w:p>
    <w:p w14:paraId="5F2C16C0" w14:textId="77777777" w:rsidR="00110255" w:rsidRDefault="00110255" w:rsidP="00110255">
      <w:pPr>
        <w:pStyle w:val="Standard"/>
        <w:jc w:val="both"/>
        <w:rPr>
          <w:rFonts w:ascii="Arial" w:hAnsi="Arial"/>
        </w:rPr>
      </w:pPr>
      <w:r>
        <w:rPr>
          <w:rFonts w:ascii="Arial" w:hAnsi="Arial"/>
        </w:rPr>
        <w:t>Melibea.</w:t>
      </w:r>
    </w:p>
    <w:p w14:paraId="3971A109" w14:textId="77777777" w:rsidR="00110255" w:rsidRDefault="00110255" w:rsidP="00110255">
      <w:pPr>
        <w:pStyle w:val="Standard"/>
        <w:jc w:val="both"/>
        <w:rPr>
          <w:rFonts w:ascii="Arial" w:hAnsi="Arial"/>
        </w:rPr>
      </w:pPr>
      <w:r>
        <w:rPr>
          <w:rFonts w:ascii="Arial" w:hAnsi="Arial"/>
        </w:rPr>
        <w:t xml:space="preserve"> La de 1500 y 1501, que añaden, entre otros elementos, la “Carta del autor a un su amigo” </w:t>
      </w:r>
      <w:r>
        <w:rPr>
          <w:rFonts w:ascii="Arial" w:hAnsi="Arial"/>
        </w:rPr>
        <w:lastRenderedPageBreak/>
        <w:t>con los versos acrósticos donde aparece el nombre del autor,</w:t>
      </w:r>
    </w:p>
    <w:p w14:paraId="573BB594" w14:textId="77777777" w:rsidR="00110255" w:rsidRDefault="00110255" w:rsidP="00110255">
      <w:pPr>
        <w:pStyle w:val="Standard"/>
        <w:jc w:val="both"/>
        <w:rPr>
          <w:rFonts w:ascii="Arial" w:hAnsi="Arial"/>
        </w:rPr>
      </w:pPr>
      <w:r>
        <w:rPr>
          <w:rFonts w:ascii="Arial" w:hAnsi="Arial"/>
        </w:rPr>
        <w:t> la de 1502, hoy perdida, que se titula Tragicomedia de Calisto y Melibea, con veintiún actos.</w:t>
      </w:r>
    </w:p>
    <w:p w14:paraId="28B1CA68" w14:textId="77777777" w:rsidR="00110255" w:rsidRDefault="00110255" w:rsidP="00110255">
      <w:pPr>
        <w:pStyle w:val="Standard"/>
        <w:jc w:val="both"/>
        <w:rPr>
          <w:rFonts w:ascii="Arial" w:hAnsi="Arial"/>
        </w:rPr>
      </w:pPr>
    </w:p>
    <w:p w14:paraId="47AEB0E0" w14:textId="77777777" w:rsidR="00110255" w:rsidRDefault="00110255" w:rsidP="00110255">
      <w:pPr>
        <w:pStyle w:val="Standard"/>
        <w:jc w:val="both"/>
        <w:rPr>
          <w:rFonts w:ascii="Arial" w:hAnsi="Arial"/>
        </w:rPr>
      </w:pPr>
      <w:r>
        <w:rPr>
          <w:rFonts w:ascii="Arial" w:hAnsi="Arial"/>
        </w:rPr>
        <w:t>La crítica actual está de acuerdo en considerar a Fernando de Rojas, converso nacido en la Puebla de Montalbán y bachiller en Leyes, que murió en el año 1541, como autor de toda la obra, excepto del primer acto.</w:t>
      </w:r>
    </w:p>
    <w:p w14:paraId="13C46AF4" w14:textId="77777777" w:rsidR="00110255" w:rsidRDefault="00110255" w:rsidP="00110255">
      <w:pPr>
        <w:pStyle w:val="Standard"/>
        <w:jc w:val="both"/>
        <w:rPr>
          <w:rFonts w:ascii="Arial" w:hAnsi="Arial"/>
        </w:rPr>
      </w:pPr>
    </w:p>
    <w:p w14:paraId="7147C37E" w14:textId="77777777" w:rsidR="00110255" w:rsidRDefault="00110255" w:rsidP="00110255">
      <w:pPr>
        <w:pStyle w:val="Standard"/>
        <w:jc w:val="both"/>
        <w:rPr>
          <w:rFonts w:ascii="Arial" w:hAnsi="Arial"/>
        </w:rPr>
      </w:pPr>
      <w:r>
        <w:rPr>
          <w:rFonts w:ascii="Arial" w:hAnsi="Arial"/>
        </w:rPr>
        <w:t>La Celestina ha planteado también problemas en cuanto al género. Hay que partir del hecho de que la obra es totalmente dialogada pero no estaba destinada a la representación escénica, sino a ser leída en ambientes cultos; era lo que se denominaba comedia humanística. Desde este punto de partida, la obra se inscribe dentro del género dramático, si atendemos a que solo hay diálogo y a su título (Comedia o Tragicomedia).</w:t>
      </w:r>
    </w:p>
    <w:p w14:paraId="6923A318" w14:textId="77777777" w:rsidR="00110255" w:rsidRDefault="00110255" w:rsidP="00110255">
      <w:pPr>
        <w:pStyle w:val="Standard"/>
        <w:jc w:val="both"/>
        <w:rPr>
          <w:rFonts w:ascii="Arial" w:hAnsi="Arial"/>
        </w:rPr>
      </w:pPr>
    </w:p>
    <w:p w14:paraId="1734C655" w14:textId="77777777" w:rsidR="00110255" w:rsidRDefault="00110255" w:rsidP="00110255">
      <w:pPr>
        <w:pStyle w:val="Standard"/>
        <w:jc w:val="both"/>
        <w:rPr>
          <w:rFonts w:ascii="Arial" w:hAnsi="Arial"/>
        </w:rPr>
      </w:pPr>
      <w:r>
        <w:rPr>
          <w:rFonts w:ascii="Arial" w:hAnsi="Arial"/>
        </w:rPr>
        <w:t>Sin embargo, hay razones que dificultan su adscripción al género teatral, como que no tenga acotaciones, que la extensión sea más larga de lo habitual en una obra de teatro. Por todo ello, y otras</w:t>
      </w:r>
    </w:p>
    <w:p w14:paraId="5EA972F5" w14:textId="77777777" w:rsidR="00110255" w:rsidRDefault="00110255" w:rsidP="00110255">
      <w:pPr>
        <w:pStyle w:val="Standard"/>
        <w:jc w:val="both"/>
        <w:rPr>
          <w:rFonts w:ascii="Arial" w:hAnsi="Arial"/>
        </w:rPr>
      </w:pPr>
      <w:r>
        <w:rPr>
          <w:rFonts w:ascii="Arial" w:hAnsi="Arial"/>
        </w:rPr>
        <w:t>razones como la profundización psicológica de los personajes, se la ha visto más cercana a la narrativa, de modo que se la ha llegado a considerar novela dramática o novela dialogada.</w:t>
      </w:r>
    </w:p>
    <w:p w14:paraId="25AC172B" w14:textId="77777777" w:rsidR="00110255" w:rsidRDefault="00110255" w:rsidP="00110255">
      <w:pPr>
        <w:pStyle w:val="Standard"/>
        <w:jc w:val="both"/>
        <w:rPr>
          <w:rFonts w:ascii="Arial" w:hAnsi="Arial"/>
        </w:rPr>
      </w:pPr>
    </w:p>
    <w:p w14:paraId="56019141" w14:textId="77777777" w:rsidR="00110255" w:rsidRDefault="00110255" w:rsidP="00110255">
      <w:pPr>
        <w:pStyle w:val="Standard"/>
        <w:jc w:val="both"/>
        <w:rPr>
          <w:rFonts w:ascii="Arial" w:hAnsi="Arial"/>
        </w:rPr>
      </w:pPr>
      <w:r>
        <w:rPr>
          <w:rFonts w:ascii="Arial" w:hAnsi="Arial"/>
        </w:rPr>
        <w:t>En cuanto a la intención, la crítica ha dado a la obra interpretaciones muy diversas: desde quienes ven una intención moral, prevenir contra el “loco amor” y sus funestas consecuencias, como indica el autor en el prólogo, hasta quienes, sin negar el fondo moral, ven en la obra un deseo de creación artística, fruto de una voluntad creadora. Ambas interpretaciones pueden, no obstante, conjugarse:</w:t>
      </w:r>
    </w:p>
    <w:p w14:paraId="152E5324" w14:textId="77777777" w:rsidR="00110255" w:rsidRDefault="00110255" w:rsidP="00110255">
      <w:pPr>
        <w:pStyle w:val="Standard"/>
        <w:jc w:val="both"/>
        <w:rPr>
          <w:rFonts w:ascii="Arial" w:hAnsi="Arial"/>
        </w:rPr>
      </w:pPr>
      <w:r>
        <w:rPr>
          <w:rFonts w:ascii="Arial" w:hAnsi="Arial"/>
        </w:rPr>
        <w:t>Rojas parte de las convenciones del amor cortés que, una vez rotas por los amantes, desembocan en tragedia.</w:t>
      </w:r>
    </w:p>
    <w:p w14:paraId="2D384E77" w14:textId="77777777" w:rsidR="00110255" w:rsidRDefault="00110255" w:rsidP="00110255">
      <w:pPr>
        <w:pStyle w:val="Standard"/>
        <w:jc w:val="both"/>
        <w:rPr>
          <w:rFonts w:ascii="Arial" w:hAnsi="Arial"/>
        </w:rPr>
      </w:pPr>
      <w:r>
        <w:rPr>
          <w:rFonts w:ascii="Arial" w:hAnsi="Arial"/>
        </w:rPr>
        <w:t>El argumento de la obra es muy sencillo: Calisto, un joven noble, se enamora de Melibea, que lo rechaza. Por eso recurre a las artes de la vieja Celestina, que consigue, compinchada con los criados de Calisto, que se unan los amantes. La disputa por una cadena de oro que le regala Calisto a Celestina hace que esta muera asesinada por los criados, que serán también ejecutados. Otra noche, al ir a casa de Melibea, Calisto cae de la escala y muere, por lo que Melibea se suicida y deja a sus padres</w:t>
      </w:r>
    </w:p>
    <w:p w14:paraId="64270285" w14:textId="77777777" w:rsidR="00110255" w:rsidRDefault="00110255" w:rsidP="00110255">
      <w:pPr>
        <w:pStyle w:val="Standard"/>
        <w:jc w:val="both"/>
        <w:rPr>
          <w:rFonts w:ascii="Arial" w:hAnsi="Arial"/>
        </w:rPr>
      </w:pPr>
      <w:r>
        <w:rPr>
          <w:rFonts w:ascii="Arial" w:hAnsi="Arial"/>
        </w:rPr>
        <w:t>llorando.</w:t>
      </w:r>
    </w:p>
    <w:p w14:paraId="4798999C" w14:textId="77777777" w:rsidR="00110255" w:rsidRDefault="00110255" w:rsidP="00110255">
      <w:pPr>
        <w:pStyle w:val="Standard"/>
        <w:jc w:val="both"/>
        <w:rPr>
          <w:rFonts w:ascii="Arial" w:hAnsi="Arial"/>
        </w:rPr>
      </w:pPr>
    </w:p>
    <w:p w14:paraId="4449C1B9" w14:textId="77777777" w:rsidR="00110255" w:rsidRDefault="00110255" w:rsidP="00110255">
      <w:pPr>
        <w:pStyle w:val="Standard"/>
        <w:jc w:val="both"/>
        <w:rPr>
          <w:rFonts w:ascii="Arial" w:hAnsi="Arial"/>
        </w:rPr>
      </w:pPr>
      <w:r>
        <w:rPr>
          <w:rFonts w:ascii="Arial" w:hAnsi="Arial"/>
        </w:rPr>
        <w:t>La obra se divide externamente en veintiún actos. Internamente, planteamos la siguiente estructura:</w:t>
      </w:r>
    </w:p>
    <w:p w14:paraId="5C99BE0E" w14:textId="77777777" w:rsidR="00110255" w:rsidRDefault="00110255" w:rsidP="00110255">
      <w:pPr>
        <w:pStyle w:val="Standard"/>
        <w:jc w:val="both"/>
        <w:rPr>
          <w:rFonts w:ascii="Arial" w:hAnsi="Arial"/>
        </w:rPr>
      </w:pPr>
      <w:r>
        <w:rPr>
          <w:rFonts w:ascii="Arial" w:hAnsi="Arial"/>
        </w:rPr>
        <w:t>• Prólogo (escena 1, acto i): encuentro de Calisto y Melibea, que origina el deseo en el amante.</w:t>
      </w:r>
    </w:p>
    <w:p w14:paraId="111D15DA" w14:textId="77777777" w:rsidR="00110255" w:rsidRDefault="00110255" w:rsidP="00110255">
      <w:pPr>
        <w:pStyle w:val="Standard"/>
        <w:jc w:val="both"/>
        <w:rPr>
          <w:rFonts w:ascii="Arial" w:hAnsi="Arial"/>
        </w:rPr>
      </w:pPr>
      <w:r>
        <w:rPr>
          <w:rFonts w:ascii="Arial" w:hAnsi="Arial"/>
        </w:rPr>
        <w:t>• Primera parte (hasta el acto xiv): intervención de Celestina y los criados hasta que estos mueren y primera noche de amor de los amantes.</w:t>
      </w:r>
    </w:p>
    <w:p w14:paraId="23DBFBDA" w14:textId="77777777" w:rsidR="00110255" w:rsidRDefault="00110255" w:rsidP="00110255">
      <w:pPr>
        <w:pStyle w:val="Standard"/>
        <w:jc w:val="both"/>
        <w:rPr>
          <w:rFonts w:ascii="Arial" w:hAnsi="Arial"/>
        </w:rPr>
      </w:pPr>
      <w:r>
        <w:rPr>
          <w:rFonts w:ascii="Arial" w:hAnsi="Arial"/>
        </w:rPr>
        <w:t>• Segunda parte (de los actos xv al xxi): venganza de las prostitutas y segunda noche de amor representada, muerte de los amantes y planto de Pleberio.</w:t>
      </w:r>
    </w:p>
    <w:p w14:paraId="4959A1C0" w14:textId="77777777" w:rsidR="00110255" w:rsidRDefault="00110255" w:rsidP="00110255">
      <w:pPr>
        <w:pStyle w:val="Standard"/>
        <w:jc w:val="both"/>
        <w:rPr>
          <w:rFonts w:ascii="Arial" w:hAnsi="Arial"/>
        </w:rPr>
      </w:pPr>
    </w:p>
    <w:p w14:paraId="0E9F2E80" w14:textId="77777777" w:rsidR="00110255" w:rsidRDefault="00110255" w:rsidP="00110255">
      <w:pPr>
        <w:pStyle w:val="Standard"/>
        <w:jc w:val="both"/>
        <w:rPr>
          <w:rFonts w:ascii="Arial" w:hAnsi="Arial"/>
        </w:rPr>
      </w:pPr>
      <w:r>
        <w:rPr>
          <w:rFonts w:ascii="Arial" w:hAnsi="Arial"/>
        </w:rPr>
        <w:t>El tiempo representado en la obra (tiempo explícito) es de unos días; sin embargo, necesitamos la presencia del tiempo implícito (sobreentendido) para entender la evolución psicológica de los personajes; por ejemplo, desde que Celestina habla con Melibea y esta rechaza a Calisto hasta que lo acepta, debe de haber pasado algo de tiempo.</w:t>
      </w:r>
    </w:p>
    <w:p w14:paraId="0BC79F9F" w14:textId="77777777" w:rsidR="00110255" w:rsidRDefault="00110255" w:rsidP="00110255">
      <w:pPr>
        <w:pStyle w:val="Standard"/>
        <w:jc w:val="both"/>
        <w:rPr>
          <w:rFonts w:ascii="Arial" w:hAnsi="Arial"/>
        </w:rPr>
      </w:pPr>
    </w:p>
    <w:p w14:paraId="0443564E" w14:textId="77777777" w:rsidR="00110255" w:rsidRDefault="00110255" w:rsidP="00110255">
      <w:pPr>
        <w:pStyle w:val="Standard"/>
        <w:jc w:val="both"/>
        <w:rPr>
          <w:rFonts w:ascii="Arial" w:hAnsi="Arial"/>
        </w:rPr>
      </w:pPr>
      <w:r>
        <w:rPr>
          <w:rFonts w:ascii="Arial" w:hAnsi="Arial"/>
        </w:rPr>
        <w:t xml:space="preserve">En cuanto al espacio, es dinámico y urbano, tanto interior como exterior. Se ambienta en una ciudad prototipo, pues no hay referencias geográficas concretas. La mayor parte de la </w:t>
      </w:r>
      <w:r>
        <w:rPr>
          <w:rFonts w:ascii="Arial" w:hAnsi="Arial"/>
        </w:rPr>
        <w:lastRenderedPageBreak/>
        <w:t>obra sucede en las casas (sobre todo en la de Calisto, la de Celestina y la de Melibea), aunque cobra especial importancia el huerto de Melibea, primera dramatización de la naturaleza en nuestra literatura.</w:t>
      </w:r>
    </w:p>
    <w:p w14:paraId="2652A303" w14:textId="77777777" w:rsidR="00110255" w:rsidRDefault="00110255" w:rsidP="00110255">
      <w:pPr>
        <w:pStyle w:val="Standard"/>
        <w:jc w:val="both"/>
        <w:rPr>
          <w:rFonts w:ascii="Arial" w:hAnsi="Arial"/>
        </w:rPr>
      </w:pPr>
    </w:p>
    <w:p w14:paraId="4B44782A" w14:textId="77777777" w:rsidR="00110255" w:rsidRDefault="00110255" w:rsidP="00110255">
      <w:pPr>
        <w:pStyle w:val="Standard"/>
        <w:jc w:val="both"/>
        <w:rPr>
          <w:rFonts w:ascii="Arial" w:hAnsi="Arial"/>
        </w:rPr>
      </w:pPr>
      <w:r>
        <w:rPr>
          <w:rFonts w:ascii="Arial" w:hAnsi="Arial"/>
        </w:rPr>
        <w:t>Por lo que respecta a los temas, podemos destacar los siguientes:</w:t>
      </w:r>
    </w:p>
    <w:p w14:paraId="1CC2C770" w14:textId="77777777" w:rsidR="00110255" w:rsidRDefault="00110255" w:rsidP="00110255">
      <w:pPr>
        <w:pStyle w:val="Standard"/>
        <w:jc w:val="both"/>
        <w:rPr>
          <w:rFonts w:ascii="Arial" w:hAnsi="Arial"/>
        </w:rPr>
      </w:pPr>
      <w:r>
        <w:rPr>
          <w:rFonts w:ascii="Arial" w:hAnsi="Arial"/>
        </w:rPr>
        <w:t>− El amor. Es el principio que mueve toda la obra y gravita sobre todos los personajes. La obra ofrece una amplia gama de matices que van desde la parodia del amor cortés y la enfermedad amorosa hasta el amor carnal.</w:t>
      </w:r>
    </w:p>
    <w:p w14:paraId="7769E7E7" w14:textId="77777777" w:rsidR="00110255" w:rsidRDefault="00110255" w:rsidP="00110255">
      <w:pPr>
        <w:pStyle w:val="Standard"/>
        <w:jc w:val="both"/>
        <w:rPr>
          <w:rFonts w:ascii="Arial" w:hAnsi="Arial"/>
        </w:rPr>
      </w:pPr>
      <w:r>
        <w:rPr>
          <w:rFonts w:ascii="Arial" w:hAnsi="Arial"/>
        </w:rPr>
        <w:t>− La crisis de valores sociales y morales de finales del siglo xv. La Celestina refleja el declive de la sociedad feudal y la constatación de que el dinero es el motor de estos cambios: Calisto paga por conseguir el amor de Melibea, Pleberio alardea de sus negocios, la avaricia es la fisura por donde se romperá la relación entre los criados y Celestina.</w:t>
      </w:r>
    </w:p>
    <w:p w14:paraId="34F28F6A" w14:textId="77777777" w:rsidR="00110255" w:rsidRDefault="00110255" w:rsidP="00110255">
      <w:pPr>
        <w:pStyle w:val="Standard"/>
        <w:jc w:val="both"/>
        <w:rPr>
          <w:rFonts w:ascii="Arial" w:hAnsi="Arial"/>
        </w:rPr>
      </w:pPr>
      <w:r>
        <w:rPr>
          <w:rFonts w:ascii="Arial" w:hAnsi="Arial"/>
        </w:rPr>
        <w:t>− La Fortuna. Tanto en su acepción pagana, arbitraria y hostil, como sujeta a los bienes terrenales ya la providencia divina en su visión medieval, la Fortuna se cierne sobre los personajes de la obra.</w:t>
      </w:r>
    </w:p>
    <w:p w14:paraId="5874B125" w14:textId="77777777" w:rsidR="00110255" w:rsidRDefault="00110255" w:rsidP="00110255">
      <w:pPr>
        <w:pStyle w:val="Standard"/>
        <w:jc w:val="both"/>
        <w:rPr>
          <w:rFonts w:ascii="Arial" w:hAnsi="Arial"/>
        </w:rPr>
      </w:pPr>
      <w:r>
        <w:rPr>
          <w:rFonts w:ascii="Arial" w:hAnsi="Arial"/>
        </w:rPr>
        <w:t>Todos los personajes se someten a ella, como recogen las palabras de Pleberio en el auto final</w:t>
      </w:r>
    </w:p>
    <w:p w14:paraId="0FBCB7E7" w14:textId="77777777" w:rsidR="00110255" w:rsidRDefault="00110255" w:rsidP="00110255">
      <w:pPr>
        <w:pStyle w:val="Standard"/>
        <w:jc w:val="both"/>
        <w:rPr>
          <w:rFonts w:ascii="Arial" w:hAnsi="Arial"/>
        </w:rPr>
      </w:pPr>
      <w:r>
        <w:rPr>
          <w:rFonts w:ascii="Arial" w:hAnsi="Arial"/>
        </w:rPr>
        <w:t>− El paso del tiempo y la presencia de la muerte. La obra está llena de advertencias y de alusiones a la muerte a través del recurso de la ironía trágica. La muerte aparece como castigo al camino emprendido por cada uno de los personajes, puesto que en ningún caso es natural ni sosegada. Como consecuencia de ello, Celestina invita a los criados a gozar de la juventud (carpe diem).</w:t>
      </w:r>
    </w:p>
    <w:p w14:paraId="55E7DC21" w14:textId="77777777" w:rsidR="00110255" w:rsidRDefault="00110255" w:rsidP="00110255">
      <w:pPr>
        <w:pStyle w:val="Standard"/>
        <w:jc w:val="both"/>
        <w:rPr>
          <w:rFonts w:ascii="Arial" w:hAnsi="Arial"/>
        </w:rPr>
      </w:pPr>
      <w:r>
        <w:rPr>
          <w:rFonts w:ascii="Arial" w:hAnsi="Arial"/>
        </w:rPr>
        <w:t>- La visión de la mujer. La representación misógina de las mujeres es frecuente , como muestra el discurso de Sempronio en el acto I, acerca de la lujuria insaciable de las mujeres, contrasta con la libertad con que viven algunas de las protagonistas de la obra, su deseo de independencia a través de su trabajo, aunque este sea inmoral.</w:t>
      </w:r>
    </w:p>
    <w:p w14:paraId="3AF4B535" w14:textId="77777777" w:rsidR="00110255" w:rsidRDefault="00110255" w:rsidP="00110255">
      <w:pPr>
        <w:pStyle w:val="Standard"/>
        <w:jc w:val="both"/>
        <w:rPr>
          <w:rFonts w:ascii="Arial" w:hAnsi="Arial"/>
        </w:rPr>
      </w:pPr>
      <w:r>
        <w:rPr>
          <w:rFonts w:ascii="Arial" w:hAnsi="Arial"/>
        </w:rPr>
        <w:t>- La magia. Es, para algunos críticos, la causante del sometimiento de Melibea. Si bien se ha considerado que es un mero adorno de la trama, actualmente la crítica acepta la funcionalidad de la magia en el desarrollo del asunto, insistiendo en la aceptación medieval de estos rituales.</w:t>
      </w:r>
    </w:p>
    <w:p w14:paraId="58D87636" w14:textId="77777777" w:rsidR="00110255" w:rsidRDefault="00110255" w:rsidP="00110255">
      <w:pPr>
        <w:pStyle w:val="Standard"/>
        <w:jc w:val="both"/>
        <w:rPr>
          <w:rFonts w:ascii="Arial" w:hAnsi="Arial"/>
        </w:rPr>
      </w:pPr>
    </w:p>
    <w:p w14:paraId="033BEC28" w14:textId="77777777" w:rsidR="00110255" w:rsidRDefault="00110255" w:rsidP="00110255">
      <w:pPr>
        <w:pStyle w:val="Standard"/>
        <w:jc w:val="both"/>
        <w:rPr>
          <w:rFonts w:ascii="Arial" w:hAnsi="Arial"/>
        </w:rPr>
      </w:pPr>
    </w:p>
    <w:p w14:paraId="2CDF7BA5" w14:textId="77777777" w:rsidR="00110255" w:rsidRDefault="00110255" w:rsidP="00110255">
      <w:pPr>
        <w:pStyle w:val="Standard"/>
        <w:jc w:val="both"/>
        <w:rPr>
          <w:rFonts w:ascii="Arial" w:hAnsi="Arial"/>
        </w:rPr>
      </w:pPr>
      <w:r>
        <w:rPr>
          <w:rFonts w:ascii="Arial" w:hAnsi="Arial"/>
        </w:rPr>
        <w:t>Los personajes de la Celestina son redondos, contradictorios y manifiestan grandes dosis de individualidad. Pertenecen a dos mundos bien opuestos:</w:t>
      </w:r>
    </w:p>
    <w:p w14:paraId="14973CDE" w14:textId="77777777" w:rsidR="00110255" w:rsidRDefault="00110255" w:rsidP="00110255">
      <w:pPr>
        <w:pStyle w:val="Standard"/>
        <w:jc w:val="both"/>
        <w:rPr>
          <w:rFonts w:ascii="Arial" w:hAnsi="Arial"/>
        </w:rPr>
      </w:pPr>
    </w:p>
    <w:p w14:paraId="0906C58D" w14:textId="77777777" w:rsidR="00110255" w:rsidRDefault="00110255" w:rsidP="00110255">
      <w:pPr>
        <w:pStyle w:val="Standard"/>
        <w:jc w:val="both"/>
        <w:rPr>
          <w:rFonts w:ascii="Arial" w:hAnsi="Arial"/>
          <w:i/>
          <w:iCs/>
        </w:rPr>
      </w:pPr>
      <w:r>
        <w:rPr>
          <w:rFonts w:ascii="Arial" w:hAnsi="Arial"/>
          <w:i/>
          <w:iCs/>
        </w:rPr>
        <w:t>El mundo de los señores</w:t>
      </w:r>
    </w:p>
    <w:p w14:paraId="63D56ED6" w14:textId="77777777" w:rsidR="00110255" w:rsidRDefault="00110255" w:rsidP="00110255">
      <w:pPr>
        <w:pStyle w:val="Standard"/>
        <w:jc w:val="both"/>
        <w:rPr>
          <w:rFonts w:ascii="Arial" w:hAnsi="Arial"/>
          <w:i/>
          <w:iCs/>
        </w:rPr>
      </w:pPr>
    </w:p>
    <w:p w14:paraId="0E0A05ED" w14:textId="77777777" w:rsidR="00110255" w:rsidRDefault="00110255" w:rsidP="00110255">
      <w:pPr>
        <w:pStyle w:val="Standard"/>
        <w:jc w:val="both"/>
        <w:rPr>
          <w:rFonts w:ascii="Arial" w:hAnsi="Arial"/>
        </w:rPr>
      </w:pPr>
      <w:r>
        <w:rPr>
          <w:rFonts w:ascii="Arial" w:hAnsi="Arial"/>
        </w:rPr>
        <w:t>Calisto: es el galán de la obra y su nombre, derivado del griego, significa 'hermosísimo'. Desde su primera intervención se comporta como un personaje temerario incapaz de asumir el patrón asignado por el amor cortés (ni es paciente ni discreto para conseguir el amor de Melibea). Calisto es un egoísta que solo piensa en él y en el goce que le proporciona el amor por Melibea, se comporta como un loco enamorado. Solo en algunas ocasiones deja entrever preocupación por lo ajeno a él, como ocurre tras la muerte de sus criados, al escuchar ruido en la calle mientras celebra su encuentro con</w:t>
      </w:r>
    </w:p>
    <w:p w14:paraId="31920414" w14:textId="77777777" w:rsidR="00110255" w:rsidRDefault="00110255" w:rsidP="00110255">
      <w:pPr>
        <w:pStyle w:val="Standard"/>
        <w:jc w:val="both"/>
        <w:rPr>
          <w:rFonts w:ascii="Arial" w:hAnsi="Arial"/>
        </w:rPr>
      </w:pPr>
    </w:p>
    <w:p w14:paraId="49B348D5" w14:textId="77777777" w:rsidR="00110255" w:rsidRDefault="00110255" w:rsidP="00110255">
      <w:pPr>
        <w:pStyle w:val="Standard"/>
        <w:jc w:val="both"/>
        <w:rPr>
          <w:rFonts w:ascii="Arial" w:hAnsi="Arial"/>
        </w:rPr>
      </w:pPr>
      <w:r>
        <w:rPr>
          <w:rFonts w:ascii="Arial" w:hAnsi="Arial"/>
        </w:rPr>
        <w:t>Melibea.</w:t>
      </w:r>
    </w:p>
    <w:p w14:paraId="7DFDFDD9" w14:textId="77777777" w:rsidR="00110255" w:rsidRDefault="00110255" w:rsidP="00110255">
      <w:pPr>
        <w:pStyle w:val="Standard"/>
        <w:jc w:val="both"/>
        <w:rPr>
          <w:rFonts w:ascii="Arial" w:hAnsi="Arial"/>
        </w:rPr>
      </w:pPr>
      <w:r>
        <w:rPr>
          <w:rFonts w:ascii="Arial" w:hAnsi="Arial"/>
        </w:rPr>
        <w:t>Esto último desencadena la caída que le dará muerte, ridícula e impropia de un galán.</w:t>
      </w:r>
    </w:p>
    <w:p w14:paraId="1400724F" w14:textId="77777777" w:rsidR="00110255" w:rsidRDefault="00110255" w:rsidP="00110255">
      <w:pPr>
        <w:pStyle w:val="Standard"/>
        <w:jc w:val="both"/>
        <w:rPr>
          <w:rFonts w:ascii="Arial" w:hAnsi="Arial"/>
        </w:rPr>
      </w:pPr>
      <w:r>
        <w:rPr>
          <w:rFonts w:ascii="Arial" w:hAnsi="Arial"/>
        </w:rPr>
        <w:t>Melibea: es un personaje apasionado que participa activamente en la trama de la obra y muestra gradualmente su voluntad y deseo. El rasgo que nunca cambia en ella es la determinación de su carácter, bien para hacer callar a Calisto, bien para permitir que la alcahueta realice su trabajo, bien para decidir su propia muerte. Su discurso final da cuenta de una amplia formación cultural.</w:t>
      </w:r>
    </w:p>
    <w:p w14:paraId="702DF991" w14:textId="77777777" w:rsidR="00110255" w:rsidRDefault="00110255" w:rsidP="00110255">
      <w:pPr>
        <w:pStyle w:val="Standard"/>
        <w:jc w:val="both"/>
        <w:rPr>
          <w:rFonts w:ascii="Arial" w:hAnsi="Arial"/>
        </w:rPr>
      </w:pPr>
    </w:p>
    <w:p w14:paraId="2ECC2AB6" w14:textId="77777777" w:rsidR="00110255" w:rsidRDefault="00110255" w:rsidP="00110255">
      <w:pPr>
        <w:pStyle w:val="Standard"/>
        <w:jc w:val="both"/>
        <w:rPr>
          <w:rFonts w:ascii="Arial" w:hAnsi="Arial"/>
        </w:rPr>
      </w:pPr>
      <w:r>
        <w:rPr>
          <w:rFonts w:ascii="Arial" w:hAnsi="Arial"/>
        </w:rPr>
        <w:t>Pleberio y Alisa: son los padres de Melibea. Tienen esporádicas pero definitivas apariciones en la obra. Sus nombres no parecen emparentar con grandes señores y las referencias denotan origen plebeyo: Pleberio deriva de plebeyo y Alisa conocía en otro tiempo a Celestina por una relación de vecindad. Los padres manifiestan una extremada preocupación por los bienes materiales y la transmisión de los mismos, desatentos a lo que ocurre en su casa. Su falta de vigilancia les acarreará gran dolor. El monólogo final de</w:t>
      </w:r>
    </w:p>
    <w:p w14:paraId="698F457B" w14:textId="77777777" w:rsidR="00110255" w:rsidRDefault="00110255" w:rsidP="00110255">
      <w:pPr>
        <w:pStyle w:val="Standard"/>
        <w:jc w:val="both"/>
        <w:rPr>
          <w:rFonts w:ascii="Arial" w:hAnsi="Arial"/>
        </w:rPr>
      </w:pPr>
      <w:r>
        <w:rPr>
          <w:rFonts w:ascii="Arial" w:hAnsi="Arial"/>
        </w:rPr>
        <w:t>Pleberio es una síntesis del significado último de la tragicomedia.</w:t>
      </w:r>
    </w:p>
    <w:p w14:paraId="386976D2" w14:textId="77777777" w:rsidR="00110255" w:rsidRDefault="00110255" w:rsidP="00110255">
      <w:pPr>
        <w:pStyle w:val="Standard"/>
        <w:jc w:val="both"/>
        <w:rPr>
          <w:rFonts w:ascii="Arial" w:hAnsi="Arial"/>
        </w:rPr>
      </w:pPr>
    </w:p>
    <w:p w14:paraId="410028C9" w14:textId="77777777" w:rsidR="00110255" w:rsidRDefault="00110255" w:rsidP="00110255">
      <w:pPr>
        <w:pStyle w:val="Standard"/>
        <w:jc w:val="both"/>
        <w:rPr>
          <w:rFonts w:ascii="Arial" w:hAnsi="Arial"/>
        </w:rPr>
      </w:pPr>
    </w:p>
    <w:p w14:paraId="3E298056" w14:textId="77777777" w:rsidR="00110255" w:rsidRDefault="00110255" w:rsidP="00110255">
      <w:pPr>
        <w:pStyle w:val="Standard"/>
        <w:jc w:val="both"/>
        <w:rPr>
          <w:rFonts w:ascii="Arial" w:hAnsi="Arial"/>
          <w:i/>
          <w:iCs/>
        </w:rPr>
      </w:pPr>
      <w:r>
        <w:rPr>
          <w:rFonts w:ascii="Arial" w:hAnsi="Arial"/>
          <w:i/>
          <w:iCs/>
        </w:rPr>
        <w:t>El mundo de los criados</w:t>
      </w:r>
    </w:p>
    <w:p w14:paraId="592D2A7F" w14:textId="77777777" w:rsidR="00110255" w:rsidRDefault="00110255" w:rsidP="00110255">
      <w:pPr>
        <w:pStyle w:val="Standard"/>
        <w:jc w:val="both"/>
        <w:rPr>
          <w:rFonts w:ascii="Arial" w:hAnsi="Arial"/>
        </w:rPr>
      </w:pPr>
    </w:p>
    <w:p w14:paraId="34C44060" w14:textId="77777777" w:rsidR="00110255" w:rsidRDefault="00110255" w:rsidP="00110255">
      <w:pPr>
        <w:pStyle w:val="Standard"/>
        <w:jc w:val="both"/>
        <w:rPr>
          <w:rFonts w:ascii="Arial" w:hAnsi="Arial"/>
        </w:rPr>
      </w:pPr>
      <w:r>
        <w:rPr>
          <w:rFonts w:ascii="Arial" w:hAnsi="Arial"/>
        </w:rPr>
        <w:t>Celestina: es el personaje más complejo de toda la obra. Su codicia se alimenta del dinero obtenido al satisfacer el vicio y las bajas pasiones de quienes acuden a ella. Goza con su oficio al revivir el esplendor de su juventud. Conoce a fondo la psicología del resto de los personajes, hasta conseguir que los más reticentes con sus planes cedan a ellos. La alcahuetería no es solo su medio de vida, sino que es también su misión, por lo que supone un elemento subversivo para la sociedad de su época, hecho que refuerza con la hechicería.</w:t>
      </w:r>
    </w:p>
    <w:p w14:paraId="67E66E7A" w14:textId="77777777" w:rsidR="00110255" w:rsidRDefault="00110255" w:rsidP="00110255">
      <w:pPr>
        <w:pStyle w:val="Standard"/>
        <w:jc w:val="both"/>
        <w:rPr>
          <w:rFonts w:ascii="Arial" w:hAnsi="Arial"/>
        </w:rPr>
      </w:pPr>
    </w:p>
    <w:p w14:paraId="0E2922BA" w14:textId="77777777" w:rsidR="00110255" w:rsidRDefault="00110255" w:rsidP="00110255">
      <w:pPr>
        <w:pStyle w:val="Standard"/>
        <w:jc w:val="both"/>
        <w:rPr>
          <w:rFonts w:ascii="Arial" w:hAnsi="Arial"/>
        </w:rPr>
      </w:pPr>
      <w:r>
        <w:rPr>
          <w:rFonts w:ascii="Arial" w:hAnsi="Arial"/>
        </w:rPr>
        <w:t>Las prostitutas, Elicia y Areúsa: ilustran el mundo de la prostitución en la época. Elicia vive bajo la protección de Celestina, realizando su oficio sin preocuparse por aprender otro que le permita sobrevivir en la vejez, como le aconseja Celestina. Su actitud contrasta con Areúsa, presentada como prostituta encubierta que ejerce en su domicilio particular.</w:t>
      </w:r>
    </w:p>
    <w:p w14:paraId="5B25FC55" w14:textId="77777777" w:rsidR="00110255" w:rsidRDefault="00110255" w:rsidP="00110255">
      <w:pPr>
        <w:pStyle w:val="Standard"/>
        <w:jc w:val="both"/>
        <w:rPr>
          <w:rFonts w:ascii="Arial" w:hAnsi="Arial"/>
        </w:rPr>
      </w:pPr>
    </w:p>
    <w:p w14:paraId="5B4E1CA6" w14:textId="77777777" w:rsidR="00110255" w:rsidRDefault="00110255" w:rsidP="00110255">
      <w:pPr>
        <w:pStyle w:val="Standard"/>
        <w:jc w:val="both"/>
        <w:rPr>
          <w:rFonts w:ascii="Arial" w:hAnsi="Arial"/>
        </w:rPr>
      </w:pPr>
    </w:p>
    <w:p w14:paraId="5EADE8FD" w14:textId="77777777" w:rsidR="00110255" w:rsidRDefault="00110255" w:rsidP="00110255">
      <w:pPr>
        <w:pStyle w:val="Standard"/>
        <w:jc w:val="both"/>
        <w:rPr>
          <w:rFonts w:ascii="Arial" w:hAnsi="Arial"/>
        </w:rPr>
      </w:pPr>
      <w:r>
        <w:rPr>
          <w:rFonts w:ascii="Arial" w:hAnsi="Arial"/>
        </w:rPr>
        <w:t>Los criados, Pármeno y Sempronio: son representantes del declive de la sociedad señorial del siglo xv. Sempronio se manifiesta siempre infiel, cobarde, atento a sacar provecho de la acción de su amo,representando la figura del servus fallax. Parodia al amante cortés en sus encuentros con Elicia. Su socarronería le hace comentar en apartes las palabras de Calisto, ofreciendo una suerte de contrapunto. Pármeno es un personaje más complejo que evoluciona en el desarrollo de la obra. Inicialmente representa al servus fidelis, pues intenta evitar que su amo caiga preso en manos de Celestina, pero posteriormente apoyará a Sempronio y a la alcahueta.</w:t>
      </w:r>
    </w:p>
    <w:p w14:paraId="50D02633" w14:textId="77777777" w:rsidR="00110255" w:rsidRDefault="00110255" w:rsidP="00110255">
      <w:pPr>
        <w:pStyle w:val="Standard"/>
        <w:jc w:val="both"/>
        <w:rPr>
          <w:rFonts w:ascii="Arial" w:hAnsi="Arial"/>
        </w:rPr>
      </w:pPr>
    </w:p>
    <w:p w14:paraId="5C5648C5" w14:textId="77777777" w:rsidR="00110255" w:rsidRDefault="00110255" w:rsidP="00110255">
      <w:pPr>
        <w:pStyle w:val="Standard"/>
        <w:jc w:val="both"/>
        <w:rPr>
          <w:rFonts w:ascii="Arial" w:hAnsi="Arial"/>
        </w:rPr>
      </w:pPr>
    </w:p>
    <w:p w14:paraId="75328A06" w14:textId="77777777" w:rsidR="00110255" w:rsidRDefault="00110255" w:rsidP="00110255">
      <w:pPr>
        <w:pStyle w:val="Standard"/>
        <w:jc w:val="both"/>
        <w:rPr>
          <w:rFonts w:ascii="Arial" w:hAnsi="Arial"/>
        </w:rPr>
      </w:pPr>
      <w:r>
        <w:rPr>
          <w:rFonts w:ascii="Arial" w:hAnsi="Arial"/>
        </w:rPr>
        <w:t>Estilo y lenguaje</w:t>
      </w:r>
    </w:p>
    <w:p w14:paraId="2EE60DEE" w14:textId="77777777" w:rsidR="00110255" w:rsidRDefault="00110255" w:rsidP="00110255">
      <w:pPr>
        <w:pStyle w:val="Standard"/>
        <w:jc w:val="both"/>
        <w:rPr>
          <w:rFonts w:ascii="Arial" w:hAnsi="Arial"/>
        </w:rPr>
      </w:pPr>
    </w:p>
    <w:p w14:paraId="4AB11FC7" w14:textId="77777777" w:rsidR="00110255" w:rsidRDefault="00110255" w:rsidP="00110255">
      <w:pPr>
        <w:pStyle w:val="Standard"/>
        <w:jc w:val="both"/>
      </w:pPr>
      <w:r>
        <w:rPr>
          <w:rFonts w:ascii="Arial" w:hAnsi="Arial"/>
          <w:i/>
          <w:iCs/>
        </w:rPr>
        <w:t xml:space="preserve">La Celestina </w:t>
      </w:r>
      <w:r>
        <w:rPr>
          <w:rFonts w:ascii="Arial" w:hAnsi="Arial"/>
        </w:rPr>
        <w:t>es una obra en la que se mezclan dos mundos, dos épocas y, consecuentemente, dos registros o estilos:</w:t>
      </w:r>
    </w:p>
    <w:p w14:paraId="081CF79A" w14:textId="77777777" w:rsidR="00110255" w:rsidRDefault="00110255" w:rsidP="00110255">
      <w:pPr>
        <w:pStyle w:val="Standard"/>
        <w:jc w:val="both"/>
        <w:rPr>
          <w:rFonts w:ascii="Arial" w:hAnsi="Arial"/>
        </w:rPr>
      </w:pPr>
    </w:p>
    <w:p w14:paraId="5A538E69" w14:textId="77777777" w:rsidR="00110255" w:rsidRDefault="00110255" w:rsidP="00110255">
      <w:pPr>
        <w:pStyle w:val="Standard"/>
        <w:jc w:val="both"/>
        <w:rPr>
          <w:rFonts w:ascii="Arial" w:hAnsi="Arial"/>
        </w:rPr>
      </w:pPr>
      <w:r>
        <w:rPr>
          <w:rFonts w:ascii="Arial" w:hAnsi="Arial"/>
        </w:rPr>
        <w:t>• Estilo culto: propio del habla de los señores, con períodos sintácticos más largos y complejos, incluso con el verbo al final como en latín, diálogos más largos (parlamentos), uso de cultismos y latinismos, lenguaje artificioso, alusiones al mundo grecolatino, etc.</w:t>
      </w:r>
    </w:p>
    <w:p w14:paraId="528B2637" w14:textId="77777777" w:rsidR="00110255" w:rsidRDefault="00110255" w:rsidP="00110255">
      <w:pPr>
        <w:pStyle w:val="Standard"/>
        <w:jc w:val="both"/>
        <w:rPr>
          <w:rFonts w:ascii="Arial" w:hAnsi="Arial"/>
        </w:rPr>
      </w:pPr>
    </w:p>
    <w:p w14:paraId="3F45DE2D" w14:textId="77777777" w:rsidR="00110255" w:rsidRDefault="00110255" w:rsidP="00110255">
      <w:pPr>
        <w:pStyle w:val="Standard"/>
        <w:jc w:val="both"/>
        <w:rPr>
          <w:rFonts w:ascii="Arial" w:hAnsi="Arial"/>
        </w:rPr>
      </w:pPr>
      <w:r>
        <w:rPr>
          <w:rFonts w:ascii="Arial" w:hAnsi="Arial"/>
        </w:rPr>
        <w:t>• Estilo popular: propio de los criados, con un habla viva y espontánea, diálogos con réplicas más cortas, más cercana a la lengua oral, plagada de sentencias y refranes, vulgarismos y palabras</w:t>
      </w:r>
    </w:p>
    <w:p w14:paraId="76694826" w14:textId="77777777" w:rsidR="00110255" w:rsidRDefault="00110255" w:rsidP="00110255">
      <w:pPr>
        <w:pStyle w:val="Standard"/>
        <w:jc w:val="both"/>
        <w:rPr>
          <w:rFonts w:ascii="Arial" w:hAnsi="Arial"/>
        </w:rPr>
      </w:pPr>
      <w:r>
        <w:rPr>
          <w:rFonts w:ascii="Arial" w:hAnsi="Arial"/>
        </w:rPr>
        <w:t>malsonantes, etc.</w:t>
      </w:r>
    </w:p>
    <w:p w14:paraId="4001D7E9" w14:textId="77777777" w:rsidR="00110255" w:rsidRDefault="00110255" w:rsidP="00110255">
      <w:pPr>
        <w:pStyle w:val="Standard"/>
        <w:jc w:val="both"/>
        <w:rPr>
          <w:rFonts w:ascii="Arial" w:hAnsi="Arial"/>
        </w:rPr>
      </w:pPr>
    </w:p>
    <w:p w14:paraId="21C4D419" w14:textId="77777777" w:rsidR="00110255" w:rsidRDefault="00110255" w:rsidP="00110255">
      <w:pPr>
        <w:pStyle w:val="Standard"/>
        <w:jc w:val="both"/>
        <w:rPr>
          <w:rFonts w:ascii="Arial" w:hAnsi="Arial"/>
        </w:rPr>
      </w:pPr>
    </w:p>
    <w:p w14:paraId="4463BB27" w14:textId="77777777" w:rsidR="00993AA8" w:rsidRDefault="00993AA8"/>
    <w:sectPr w:rsidR="00993AA8" w:rsidSect="00110255">
      <w:pgSz w:w="11905" w:h="16837"/>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1"/>
    <w:family w:val="roman"/>
    <w:pitch w:val="variable"/>
  </w:font>
  <w:font w:name="Star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erif CJK JP">
    <w:charset w:val="00"/>
    <w:family w:val="auto"/>
    <w:pitch w:val="variable"/>
  </w:font>
  <w:font w:name="DejaVu Sans">
    <w:altName w:val="Verdana"/>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Atkinson Hyperlegible">
    <w:altName w:val="Calibri"/>
    <w:charset w:val="00"/>
    <w:family w:val="auto"/>
    <w:pitch w:val="default"/>
  </w:font>
  <w:font w:name="Quicksand, 'Open Sans', Arial, ">
    <w:altName w:val="Calibri"/>
    <w:charset w:val="00"/>
    <w:family w:val="auto"/>
    <w:pitch w:val="default"/>
  </w:font>
  <w:font w:name="MajritTxRoman, serif">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62C"/>
    <w:multiLevelType w:val="multilevel"/>
    <w:tmpl w:val="7BACF13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4C11F1A"/>
    <w:multiLevelType w:val="multilevel"/>
    <w:tmpl w:val="AA24A364"/>
    <w:lvl w:ilvl="0">
      <w:start w:val="7"/>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15:restartNumberingAfterBreak="0">
    <w:nsid w:val="08BB1A78"/>
    <w:multiLevelType w:val="multilevel"/>
    <w:tmpl w:val="3CB43B4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 w15:restartNumberingAfterBreak="0">
    <w:nsid w:val="0A5F1FD1"/>
    <w:multiLevelType w:val="multilevel"/>
    <w:tmpl w:val="8730C3B4"/>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0C01313B"/>
    <w:multiLevelType w:val="multilevel"/>
    <w:tmpl w:val="B26ED742"/>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C3E5307"/>
    <w:multiLevelType w:val="multilevel"/>
    <w:tmpl w:val="F59884B8"/>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6" w15:restartNumberingAfterBreak="0">
    <w:nsid w:val="0F8E79CF"/>
    <w:multiLevelType w:val="multilevel"/>
    <w:tmpl w:val="A67C814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7" w15:restartNumberingAfterBreak="0">
    <w:nsid w:val="0FAA0CAA"/>
    <w:multiLevelType w:val="multilevel"/>
    <w:tmpl w:val="26C49E6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05F4039"/>
    <w:multiLevelType w:val="multilevel"/>
    <w:tmpl w:val="F41A1530"/>
    <w:lvl w:ilvl="0">
      <w:start w:val="1"/>
      <w:numFmt w:val="lowerLetter"/>
      <w:lvlText w:val="%1)"/>
      <w:lvlJc w:val="left"/>
      <w:pPr>
        <w:ind w:left="720" w:hanging="360"/>
      </w:p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9" w15:restartNumberingAfterBreak="0">
    <w:nsid w:val="14634D86"/>
    <w:multiLevelType w:val="multilevel"/>
    <w:tmpl w:val="9336ED6A"/>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0" w15:restartNumberingAfterBreak="0">
    <w:nsid w:val="1B1D6738"/>
    <w:multiLevelType w:val="multilevel"/>
    <w:tmpl w:val="441E96F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1" w15:restartNumberingAfterBreak="0">
    <w:nsid w:val="1DA625F0"/>
    <w:multiLevelType w:val="multilevel"/>
    <w:tmpl w:val="4906C66A"/>
    <w:lvl w:ilvl="0">
      <w:numFmt w:val="bullet"/>
      <w:lvlText w:val="•"/>
      <w:lvlJc w:val="left"/>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2" w15:restartNumberingAfterBreak="0">
    <w:nsid w:val="1FB21E19"/>
    <w:multiLevelType w:val="hybridMultilevel"/>
    <w:tmpl w:val="ADB464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0773617"/>
    <w:multiLevelType w:val="multilevel"/>
    <w:tmpl w:val="9B00FBA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4" w15:restartNumberingAfterBreak="0">
    <w:nsid w:val="20B62A3B"/>
    <w:multiLevelType w:val="multilevel"/>
    <w:tmpl w:val="829ADA3A"/>
    <w:lvl w:ilvl="0">
      <w:numFmt w:val="bullet"/>
      <w:lvlText w:val="•"/>
      <w:lvlJc w:val="left"/>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5" w15:restartNumberingAfterBreak="0">
    <w:nsid w:val="216D7939"/>
    <w:multiLevelType w:val="multilevel"/>
    <w:tmpl w:val="AFF6FB8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24D248F3"/>
    <w:multiLevelType w:val="multilevel"/>
    <w:tmpl w:val="9BF0C3AC"/>
    <w:lvl w:ilvl="0">
      <w:start w:val="100"/>
      <w:numFmt w:val="low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277A3BB3"/>
    <w:multiLevelType w:val="multilevel"/>
    <w:tmpl w:val="EFFA0C1E"/>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8" w15:restartNumberingAfterBreak="0">
    <w:nsid w:val="28A7497E"/>
    <w:multiLevelType w:val="multilevel"/>
    <w:tmpl w:val="5A9A5EB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9" w15:restartNumberingAfterBreak="0">
    <w:nsid w:val="2C8C30B5"/>
    <w:multiLevelType w:val="multilevel"/>
    <w:tmpl w:val="7E0AA85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0" w15:restartNumberingAfterBreak="0">
    <w:nsid w:val="2CF145BB"/>
    <w:multiLevelType w:val="multilevel"/>
    <w:tmpl w:val="BC383DC2"/>
    <w:lvl w:ilvl="0">
      <w:numFmt w:val="bullet"/>
      <w:lvlText w:val="•"/>
      <w:lvlJc w:val="left"/>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1" w15:restartNumberingAfterBreak="0">
    <w:nsid w:val="2D1C343B"/>
    <w:multiLevelType w:val="multilevel"/>
    <w:tmpl w:val="0DB42360"/>
    <w:lvl w:ilvl="0">
      <w:start w:val="1"/>
      <w:numFmt w:val="decimal"/>
      <w:lvlText w:val="%1."/>
      <w:lvlJc w:val="left"/>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22" w15:restartNumberingAfterBreak="0">
    <w:nsid w:val="2F8D5FC0"/>
    <w:multiLevelType w:val="multilevel"/>
    <w:tmpl w:val="08B6794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2F963711"/>
    <w:multiLevelType w:val="multilevel"/>
    <w:tmpl w:val="92F2CE8A"/>
    <w:lvl w:ilvl="0">
      <w:start w:val="4"/>
      <w:numFmt w:val="decimal"/>
      <w:lvlText w:val="%1."/>
      <w:lvlJc w:val="left"/>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24" w15:restartNumberingAfterBreak="0">
    <w:nsid w:val="31750601"/>
    <w:multiLevelType w:val="multilevel"/>
    <w:tmpl w:val="E2D21B74"/>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5" w15:restartNumberingAfterBreak="0">
    <w:nsid w:val="32203ADD"/>
    <w:multiLevelType w:val="multilevel"/>
    <w:tmpl w:val="CD803DE0"/>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328C7065"/>
    <w:multiLevelType w:val="multilevel"/>
    <w:tmpl w:val="1F0ECEB4"/>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7" w15:restartNumberingAfterBreak="0">
    <w:nsid w:val="33934090"/>
    <w:multiLevelType w:val="multilevel"/>
    <w:tmpl w:val="2CC287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33E345C3"/>
    <w:multiLevelType w:val="multilevel"/>
    <w:tmpl w:val="FD2AC7F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9" w15:restartNumberingAfterBreak="0">
    <w:nsid w:val="35455F11"/>
    <w:multiLevelType w:val="multilevel"/>
    <w:tmpl w:val="A6CC733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30" w15:restartNumberingAfterBreak="0">
    <w:nsid w:val="35DF6F93"/>
    <w:multiLevelType w:val="multilevel"/>
    <w:tmpl w:val="427E52B4"/>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31" w15:restartNumberingAfterBreak="0">
    <w:nsid w:val="3B1300F5"/>
    <w:multiLevelType w:val="multilevel"/>
    <w:tmpl w:val="F14A60B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3E173464"/>
    <w:multiLevelType w:val="multilevel"/>
    <w:tmpl w:val="2362CE22"/>
    <w:lvl w:ilvl="0">
      <w:numFmt w:val="bullet"/>
      <w:lvlText w:val="-"/>
      <w:lvlJc w:val="left"/>
      <w:pPr>
        <w:ind w:left="1080" w:hanging="360"/>
      </w:pPr>
      <w:rPr>
        <w:rFonts w:ascii="Arial" w:eastAsia="Andale Sans UI" w:hAnsi="Arial" w:cs="Aria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3E42218B"/>
    <w:multiLevelType w:val="multilevel"/>
    <w:tmpl w:val="203630A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3E9054DD"/>
    <w:multiLevelType w:val="multilevel"/>
    <w:tmpl w:val="BCACB7F6"/>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10B1261"/>
    <w:multiLevelType w:val="hybridMultilevel"/>
    <w:tmpl w:val="7C461E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3926A29"/>
    <w:multiLevelType w:val="multilevel"/>
    <w:tmpl w:val="FD36C8E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44F107C4"/>
    <w:multiLevelType w:val="multilevel"/>
    <w:tmpl w:val="11205AB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47A96898"/>
    <w:multiLevelType w:val="multilevel"/>
    <w:tmpl w:val="DD823ED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47DE5F96"/>
    <w:multiLevelType w:val="multilevel"/>
    <w:tmpl w:val="77EC09D0"/>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0" w15:restartNumberingAfterBreak="0">
    <w:nsid w:val="47FD700A"/>
    <w:multiLevelType w:val="multilevel"/>
    <w:tmpl w:val="16DC7E96"/>
    <w:lvl w:ilvl="0">
      <w:start w:val="2"/>
      <w:numFmt w:val="decimal"/>
      <w:lvlText w:val="%1."/>
      <w:lvlJc w:val="left"/>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41" w15:restartNumberingAfterBreak="0">
    <w:nsid w:val="49657ED4"/>
    <w:multiLevelType w:val="multilevel"/>
    <w:tmpl w:val="DF043FC4"/>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2" w15:restartNumberingAfterBreak="0">
    <w:nsid w:val="4A445C26"/>
    <w:multiLevelType w:val="multilevel"/>
    <w:tmpl w:val="D75EF1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 w15:restartNumberingAfterBreak="0">
    <w:nsid w:val="4A8E7FBE"/>
    <w:multiLevelType w:val="multilevel"/>
    <w:tmpl w:val="CE008C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 w15:restartNumberingAfterBreak="0">
    <w:nsid w:val="4C773F84"/>
    <w:multiLevelType w:val="hybridMultilevel"/>
    <w:tmpl w:val="DB48FC90"/>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5" w15:restartNumberingAfterBreak="0">
    <w:nsid w:val="4DE06155"/>
    <w:multiLevelType w:val="multilevel"/>
    <w:tmpl w:val="993048D0"/>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6" w15:restartNumberingAfterBreak="0">
    <w:nsid w:val="4E1B3987"/>
    <w:multiLevelType w:val="multilevel"/>
    <w:tmpl w:val="5740CF38"/>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7" w15:restartNumberingAfterBreak="0">
    <w:nsid w:val="4FB76D84"/>
    <w:multiLevelType w:val="multilevel"/>
    <w:tmpl w:val="55D4FD98"/>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8" w15:restartNumberingAfterBreak="0">
    <w:nsid w:val="50F74BFF"/>
    <w:multiLevelType w:val="multilevel"/>
    <w:tmpl w:val="5DC0EDF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49" w15:restartNumberingAfterBreak="0">
    <w:nsid w:val="51394FBA"/>
    <w:multiLevelType w:val="multilevel"/>
    <w:tmpl w:val="B6F0C2E0"/>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50" w15:restartNumberingAfterBreak="0">
    <w:nsid w:val="521774FD"/>
    <w:multiLevelType w:val="multilevel"/>
    <w:tmpl w:val="C41052EA"/>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51" w15:restartNumberingAfterBreak="0">
    <w:nsid w:val="55613C76"/>
    <w:multiLevelType w:val="multilevel"/>
    <w:tmpl w:val="7CCC00FE"/>
    <w:lvl w:ilvl="0">
      <w:numFmt w:val="bullet"/>
      <w:lvlText w:val="•"/>
      <w:lvlJc w:val="left"/>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52" w15:restartNumberingAfterBreak="0">
    <w:nsid w:val="56D32B09"/>
    <w:multiLevelType w:val="multilevel"/>
    <w:tmpl w:val="4C327D6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53" w15:restartNumberingAfterBreak="0">
    <w:nsid w:val="58C07D60"/>
    <w:multiLevelType w:val="hybridMultilevel"/>
    <w:tmpl w:val="51766E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5B255797"/>
    <w:multiLevelType w:val="multilevel"/>
    <w:tmpl w:val="FF088E3C"/>
    <w:lvl w:ilvl="0">
      <w:numFmt w:val="bullet"/>
      <w:lvlText w:val="•"/>
      <w:lvlJc w:val="left"/>
      <w:pPr>
        <w:ind w:left="707" w:firstLine="0"/>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55" w15:restartNumberingAfterBreak="0">
    <w:nsid w:val="5C8E7107"/>
    <w:multiLevelType w:val="multilevel"/>
    <w:tmpl w:val="AD7A9D86"/>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56" w15:restartNumberingAfterBreak="0">
    <w:nsid w:val="5CAC09E3"/>
    <w:multiLevelType w:val="hybridMultilevel"/>
    <w:tmpl w:val="E410F6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5D46225D"/>
    <w:multiLevelType w:val="multilevel"/>
    <w:tmpl w:val="E2D6AFAC"/>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8" w15:restartNumberingAfterBreak="0">
    <w:nsid w:val="5EA237D0"/>
    <w:multiLevelType w:val="multilevel"/>
    <w:tmpl w:val="A8763EE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59" w15:restartNumberingAfterBreak="0">
    <w:nsid w:val="5FBA1F96"/>
    <w:multiLevelType w:val="multilevel"/>
    <w:tmpl w:val="D528F7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0" w15:restartNumberingAfterBreak="0">
    <w:nsid w:val="5FFF095E"/>
    <w:multiLevelType w:val="multilevel"/>
    <w:tmpl w:val="0572282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1" w15:restartNumberingAfterBreak="0">
    <w:nsid w:val="62C7407B"/>
    <w:multiLevelType w:val="multilevel"/>
    <w:tmpl w:val="C1D8F96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65023D88"/>
    <w:multiLevelType w:val="multilevel"/>
    <w:tmpl w:val="8BDAADF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3" w15:restartNumberingAfterBreak="0">
    <w:nsid w:val="674E7733"/>
    <w:multiLevelType w:val="multilevel"/>
    <w:tmpl w:val="4010FF7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4" w15:restartNumberingAfterBreak="0">
    <w:nsid w:val="6AC5531D"/>
    <w:multiLevelType w:val="multilevel"/>
    <w:tmpl w:val="A5BA5170"/>
    <w:lvl w:ilvl="0">
      <w:start w:val="1"/>
      <w:numFmt w:val="decimal"/>
      <w:lvlText w:val="%1."/>
      <w:lvlJc w:val="left"/>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65" w15:restartNumberingAfterBreak="0">
    <w:nsid w:val="6BC94B60"/>
    <w:multiLevelType w:val="multilevel"/>
    <w:tmpl w:val="AF18D8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DBB76D4"/>
    <w:multiLevelType w:val="multilevel"/>
    <w:tmpl w:val="00DE86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7" w15:restartNumberingAfterBreak="0">
    <w:nsid w:val="6DDE3E86"/>
    <w:multiLevelType w:val="multilevel"/>
    <w:tmpl w:val="BCA49200"/>
    <w:lvl w:ilvl="0">
      <w:numFmt w:val="bullet"/>
      <w:lvlText w:val="•"/>
      <w:lvlJc w:val="left"/>
      <w:pPr>
        <w:ind w:left="707" w:firstLine="0"/>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8" w15:restartNumberingAfterBreak="0">
    <w:nsid w:val="6F7A6FBD"/>
    <w:multiLevelType w:val="multilevel"/>
    <w:tmpl w:val="DAD6D0DE"/>
    <w:lvl w:ilvl="0">
      <w:numFmt w:val="bullet"/>
      <w:lvlText w:val="•"/>
      <w:lvlJc w:val="left"/>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9" w15:restartNumberingAfterBreak="0">
    <w:nsid w:val="6F932A2F"/>
    <w:multiLevelType w:val="multilevel"/>
    <w:tmpl w:val="1B260AB2"/>
    <w:lvl w:ilvl="0">
      <w:numFmt w:val="bullet"/>
      <w:lvlText w:val="•"/>
      <w:lvlJc w:val="left"/>
      <w:pPr>
        <w:ind w:left="707" w:firstLine="0"/>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70" w15:restartNumberingAfterBreak="0">
    <w:nsid w:val="6FEE434A"/>
    <w:multiLevelType w:val="multilevel"/>
    <w:tmpl w:val="7BC0F62A"/>
    <w:lvl w:ilvl="0">
      <w:start w:val="3"/>
      <w:numFmt w:val="decimal"/>
      <w:lvlText w:val="%1."/>
      <w:lvlJc w:val="left"/>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71" w15:restartNumberingAfterBreak="0">
    <w:nsid w:val="74744D75"/>
    <w:multiLevelType w:val="multilevel"/>
    <w:tmpl w:val="70DADE6E"/>
    <w:lvl w:ilvl="0">
      <w:numFmt w:val="bullet"/>
      <w:lvlText w:val="•"/>
      <w:lvlJc w:val="left"/>
      <w:pPr>
        <w:ind w:left="707" w:firstLine="0"/>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72" w15:restartNumberingAfterBreak="0">
    <w:nsid w:val="7519121A"/>
    <w:multiLevelType w:val="multilevel"/>
    <w:tmpl w:val="43380D9C"/>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73" w15:restartNumberingAfterBreak="0">
    <w:nsid w:val="768A5FEE"/>
    <w:multiLevelType w:val="multilevel"/>
    <w:tmpl w:val="DB32C2A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4" w15:restartNumberingAfterBreak="0">
    <w:nsid w:val="7705519C"/>
    <w:multiLevelType w:val="multilevel"/>
    <w:tmpl w:val="1D3CD2D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75" w15:restartNumberingAfterBreak="0">
    <w:nsid w:val="79283DBA"/>
    <w:multiLevelType w:val="multilevel"/>
    <w:tmpl w:val="B7D02CB4"/>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76" w15:restartNumberingAfterBreak="0">
    <w:nsid w:val="7A61379B"/>
    <w:multiLevelType w:val="multilevel"/>
    <w:tmpl w:val="EB46647C"/>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num w:numId="1" w16cid:durableId="1156074267">
    <w:abstractNumId w:val="61"/>
  </w:num>
  <w:num w:numId="2" w16cid:durableId="1502237547">
    <w:abstractNumId w:val="67"/>
  </w:num>
  <w:num w:numId="3" w16cid:durableId="1640307142">
    <w:abstractNumId w:val="71"/>
  </w:num>
  <w:num w:numId="4" w16cid:durableId="1185054649">
    <w:abstractNumId w:val="69"/>
  </w:num>
  <w:num w:numId="5" w16cid:durableId="502471199">
    <w:abstractNumId w:val="54"/>
  </w:num>
  <w:num w:numId="6" w16cid:durableId="894465752">
    <w:abstractNumId w:val="74"/>
  </w:num>
  <w:num w:numId="7" w16cid:durableId="193613306">
    <w:abstractNumId w:val="46"/>
  </w:num>
  <w:num w:numId="8" w16cid:durableId="545525333">
    <w:abstractNumId w:val="50"/>
  </w:num>
  <w:num w:numId="9" w16cid:durableId="1598560654">
    <w:abstractNumId w:val="39"/>
  </w:num>
  <w:num w:numId="10" w16cid:durableId="1058020103">
    <w:abstractNumId w:val="49"/>
  </w:num>
  <w:num w:numId="11" w16cid:durableId="1023677632">
    <w:abstractNumId w:val="32"/>
  </w:num>
  <w:num w:numId="12" w16cid:durableId="1438909013">
    <w:abstractNumId w:val="59"/>
  </w:num>
  <w:num w:numId="13" w16cid:durableId="570311126">
    <w:abstractNumId w:val="16"/>
  </w:num>
  <w:num w:numId="14" w16cid:durableId="461381853">
    <w:abstractNumId w:val="22"/>
  </w:num>
  <w:num w:numId="15" w16cid:durableId="1117217954">
    <w:abstractNumId w:val="7"/>
  </w:num>
  <w:num w:numId="16" w16cid:durableId="1063286870">
    <w:abstractNumId w:val="4"/>
  </w:num>
  <w:num w:numId="17" w16cid:durableId="921372669">
    <w:abstractNumId w:val="21"/>
  </w:num>
  <w:num w:numId="18" w16cid:durableId="779028274">
    <w:abstractNumId w:val="11"/>
  </w:num>
  <w:num w:numId="19" w16cid:durableId="906303967">
    <w:abstractNumId w:val="51"/>
  </w:num>
  <w:num w:numId="20" w16cid:durableId="1804496055">
    <w:abstractNumId w:val="40"/>
  </w:num>
  <w:num w:numId="21" w16cid:durableId="694117564">
    <w:abstractNumId w:val="70"/>
  </w:num>
  <w:num w:numId="22" w16cid:durableId="290870840">
    <w:abstractNumId w:val="23"/>
  </w:num>
  <w:num w:numId="23" w16cid:durableId="1229877954">
    <w:abstractNumId w:val="20"/>
  </w:num>
  <w:num w:numId="24" w16cid:durableId="892349796">
    <w:abstractNumId w:val="14"/>
  </w:num>
  <w:num w:numId="25" w16cid:durableId="1144934438">
    <w:abstractNumId w:val="68"/>
  </w:num>
  <w:num w:numId="26" w16cid:durableId="893393245">
    <w:abstractNumId w:val="61"/>
    <w:lvlOverride w:ilvl="0">
      <w:startOverride w:val="1"/>
    </w:lvlOverride>
  </w:num>
  <w:num w:numId="27" w16cid:durableId="555818843">
    <w:abstractNumId w:val="13"/>
  </w:num>
  <w:num w:numId="28" w16cid:durableId="180507975">
    <w:abstractNumId w:val="63"/>
  </w:num>
  <w:num w:numId="29" w16cid:durableId="816604915">
    <w:abstractNumId w:val="60"/>
  </w:num>
  <w:num w:numId="30" w16cid:durableId="1372337908">
    <w:abstractNumId w:val="9"/>
  </w:num>
  <w:num w:numId="31" w16cid:durableId="1998415220">
    <w:abstractNumId w:val="19"/>
  </w:num>
  <w:num w:numId="32" w16cid:durableId="1276909361">
    <w:abstractNumId w:val="2"/>
  </w:num>
  <w:num w:numId="33" w16cid:durableId="547109929">
    <w:abstractNumId w:val="62"/>
  </w:num>
  <w:num w:numId="34" w16cid:durableId="924458665">
    <w:abstractNumId w:val="58"/>
  </w:num>
  <w:num w:numId="35" w16cid:durableId="729041922">
    <w:abstractNumId w:val="61"/>
    <w:lvlOverride w:ilvl="0">
      <w:startOverride w:val="1"/>
    </w:lvlOverride>
  </w:num>
  <w:num w:numId="36" w16cid:durableId="192420404">
    <w:abstractNumId w:val="17"/>
  </w:num>
  <w:num w:numId="37" w16cid:durableId="1000234022">
    <w:abstractNumId w:val="42"/>
  </w:num>
  <w:num w:numId="38" w16cid:durableId="40398890">
    <w:abstractNumId w:val="17"/>
    <w:lvlOverride w:ilvl="0">
      <w:startOverride w:val="1"/>
    </w:lvlOverride>
  </w:num>
  <w:num w:numId="39" w16cid:durableId="1650476717">
    <w:abstractNumId w:val="43"/>
  </w:num>
  <w:num w:numId="40" w16cid:durableId="202524733">
    <w:abstractNumId w:val="17"/>
    <w:lvlOverride w:ilvl="0">
      <w:startOverride w:val="1"/>
    </w:lvlOverride>
  </w:num>
  <w:num w:numId="41" w16cid:durableId="733041697">
    <w:abstractNumId w:val="66"/>
  </w:num>
  <w:num w:numId="42" w16cid:durableId="2014911819">
    <w:abstractNumId w:val="34"/>
  </w:num>
  <w:num w:numId="43" w16cid:durableId="1107310931">
    <w:abstractNumId w:val="37"/>
  </w:num>
  <w:num w:numId="44" w16cid:durableId="1406949542">
    <w:abstractNumId w:val="34"/>
    <w:lvlOverride w:ilvl="0"/>
  </w:num>
  <w:num w:numId="45" w16cid:durableId="1306200704">
    <w:abstractNumId w:val="1"/>
  </w:num>
  <w:num w:numId="46" w16cid:durableId="1884292340">
    <w:abstractNumId w:val="34"/>
    <w:lvlOverride w:ilvl="0"/>
  </w:num>
  <w:num w:numId="47" w16cid:durableId="378674413">
    <w:abstractNumId w:val="15"/>
  </w:num>
  <w:num w:numId="48" w16cid:durableId="1424958508">
    <w:abstractNumId w:val="31"/>
  </w:num>
  <w:num w:numId="49" w16cid:durableId="311375861">
    <w:abstractNumId w:val="6"/>
  </w:num>
  <w:num w:numId="50" w16cid:durableId="930772476">
    <w:abstractNumId w:val="34"/>
    <w:lvlOverride w:ilvl="0"/>
  </w:num>
  <w:num w:numId="51" w16cid:durableId="152962539">
    <w:abstractNumId w:val="6"/>
    <w:lvlOverride w:ilvl="0">
      <w:startOverride w:val="1"/>
    </w:lvlOverride>
  </w:num>
  <w:num w:numId="52" w16cid:durableId="1097093697">
    <w:abstractNumId w:val="10"/>
  </w:num>
  <w:num w:numId="53" w16cid:durableId="1342124568">
    <w:abstractNumId w:val="34"/>
    <w:lvlOverride w:ilvl="0"/>
  </w:num>
  <w:num w:numId="54" w16cid:durableId="288166520">
    <w:abstractNumId w:val="10"/>
    <w:lvlOverride w:ilvl="0"/>
  </w:num>
  <w:num w:numId="55" w16cid:durableId="644746965">
    <w:abstractNumId w:val="8"/>
  </w:num>
  <w:num w:numId="56" w16cid:durableId="1402218207">
    <w:abstractNumId w:val="10"/>
    <w:lvlOverride w:ilvl="0"/>
  </w:num>
  <w:num w:numId="57" w16cid:durableId="1761947204">
    <w:abstractNumId w:val="48"/>
  </w:num>
  <w:num w:numId="58" w16cid:durableId="1228102833">
    <w:abstractNumId w:val="10"/>
    <w:lvlOverride w:ilvl="0"/>
  </w:num>
  <w:num w:numId="59" w16cid:durableId="2041123457">
    <w:abstractNumId w:val="36"/>
  </w:num>
  <w:num w:numId="60" w16cid:durableId="1498421299">
    <w:abstractNumId w:val="55"/>
  </w:num>
  <w:num w:numId="61" w16cid:durableId="1723212597">
    <w:abstractNumId w:val="57"/>
  </w:num>
  <w:num w:numId="62" w16cid:durableId="1236479836">
    <w:abstractNumId w:val="64"/>
  </w:num>
  <w:num w:numId="63" w16cid:durableId="406808707">
    <w:abstractNumId w:val="64"/>
    <w:lvlOverride w:ilvl="0">
      <w:startOverride w:val="1"/>
    </w:lvlOverride>
  </w:num>
  <w:num w:numId="64" w16cid:durableId="630600220">
    <w:abstractNumId w:val="27"/>
  </w:num>
  <w:num w:numId="65" w16cid:durableId="227812278">
    <w:abstractNumId w:val="61"/>
    <w:lvlOverride w:ilvl="0">
      <w:startOverride w:val="1"/>
    </w:lvlOverride>
  </w:num>
  <w:num w:numId="66" w16cid:durableId="743526641">
    <w:abstractNumId w:val="28"/>
  </w:num>
  <w:num w:numId="67" w16cid:durableId="683282198">
    <w:abstractNumId w:val="30"/>
  </w:num>
  <w:num w:numId="68" w16cid:durableId="1020664911">
    <w:abstractNumId w:val="28"/>
    <w:lvlOverride w:ilvl="0">
      <w:startOverride w:val="1"/>
    </w:lvlOverride>
  </w:num>
  <w:num w:numId="69" w16cid:durableId="1006862233">
    <w:abstractNumId w:val="26"/>
  </w:num>
  <w:num w:numId="70" w16cid:durableId="1974672446">
    <w:abstractNumId w:val="28"/>
    <w:lvlOverride w:ilvl="0">
      <w:startOverride w:val="1"/>
    </w:lvlOverride>
  </w:num>
  <w:num w:numId="71" w16cid:durableId="285159287">
    <w:abstractNumId w:val="73"/>
  </w:num>
  <w:num w:numId="72" w16cid:durableId="1858033177">
    <w:abstractNumId w:val="29"/>
  </w:num>
  <w:num w:numId="73" w16cid:durableId="96171190">
    <w:abstractNumId w:val="65"/>
  </w:num>
  <w:num w:numId="74" w16cid:durableId="226769825">
    <w:abstractNumId w:val="5"/>
  </w:num>
  <w:num w:numId="75" w16cid:durableId="996297664">
    <w:abstractNumId w:val="3"/>
  </w:num>
  <w:num w:numId="76" w16cid:durableId="1694502929">
    <w:abstractNumId w:val="45"/>
  </w:num>
  <w:num w:numId="77" w16cid:durableId="1196698038">
    <w:abstractNumId w:val="29"/>
    <w:lvlOverride w:ilvl="0">
      <w:startOverride w:val="1"/>
    </w:lvlOverride>
  </w:num>
  <w:num w:numId="78" w16cid:durableId="513231101">
    <w:abstractNumId w:val="47"/>
  </w:num>
  <w:num w:numId="79" w16cid:durableId="976908492">
    <w:abstractNumId w:val="38"/>
  </w:num>
  <w:num w:numId="80" w16cid:durableId="1515145888">
    <w:abstractNumId w:val="29"/>
    <w:lvlOverride w:ilvl="0">
      <w:startOverride w:val="1"/>
    </w:lvlOverride>
  </w:num>
  <w:num w:numId="81" w16cid:durableId="2066296156">
    <w:abstractNumId w:val="33"/>
  </w:num>
  <w:num w:numId="82" w16cid:durableId="1793212683">
    <w:abstractNumId w:val="41"/>
  </w:num>
  <w:num w:numId="83" w16cid:durableId="503327866">
    <w:abstractNumId w:val="29"/>
    <w:lvlOverride w:ilvl="0">
      <w:startOverride w:val="1"/>
    </w:lvlOverride>
  </w:num>
  <w:num w:numId="84" w16cid:durableId="1161431892">
    <w:abstractNumId w:val="72"/>
  </w:num>
  <w:num w:numId="85" w16cid:durableId="1531412441">
    <w:abstractNumId w:val="29"/>
    <w:lvlOverride w:ilvl="0">
      <w:startOverride w:val="1"/>
    </w:lvlOverride>
  </w:num>
  <w:num w:numId="86" w16cid:durableId="644816713">
    <w:abstractNumId w:val="76"/>
  </w:num>
  <w:num w:numId="87" w16cid:durableId="1067072399">
    <w:abstractNumId w:val="0"/>
  </w:num>
  <w:num w:numId="88" w16cid:durableId="1925718358">
    <w:abstractNumId w:val="76"/>
    <w:lvlOverride w:ilvl="0"/>
  </w:num>
  <w:num w:numId="89" w16cid:durableId="1722825007">
    <w:abstractNumId w:val="52"/>
  </w:num>
  <w:num w:numId="90" w16cid:durableId="1057708397">
    <w:abstractNumId w:val="76"/>
    <w:lvlOverride w:ilvl="0"/>
  </w:num>
  <w:num w:numId="91" w16cid:durableId="1114249899">
    <w:abstractNumId w:val="24"/>
  </w:num>
  <w:num w:numId="92" w16cid:durableId="1994605233">
    <w:abstractNumId w:val="76"/>
    <w:lvlOverride w:ilvl="0"/>
  </w:num>
  <w:num w:numId="93" w16cid:durableId="651719551">
    <w:abstractNumId w:val="75"/>
  </w:num>
  <w:num w:numId="94" w16cid:durableId="2078480621">
    <w:abstractNumId w:val="76"/>
    <w:lvlOverride w:ilvl="0"/>
  </w:num>
  <w:num w:numId="95" w16cid:durableId="384791288">
    <w:abstractNumId w:val="29"/>
    <w:lvlOverride w:ilvl="0">
      <w:startOverride w:val="1"/>
    </w:lvlOverride>
  </w:num>
  <w:num w:numId="96" w16cid:durableId="1951742310">
    <w:abstractNumId w:val="73"/>
    <w:lvlOverride w:ilvl="0">
      <w:startOverride w:val="1"/>
    </w:lvlOverride>
  </w:num>
  <w:num w:numId="97" w16cid:durableId="617564428">
    <w:abstractNumId w:val="25"/>
  </w:num>
  <w:num w:numId="98" w16cid:durableId="115880698">
    <w:abstractNumId w:val="18"/>
  </w:num>
  <w:num w:numId="99" w16cid:durableId="2008315519">
    <w:abstractNumId w:val="35"/>
  </w:num>
  <w:num w:numId="100" w16cid:durableId="2078475035">
    <w:abstractNumId w:val="53"/>
  </w:num>
  <w:num w:numId="101" w16cid:durableId="1731272854">
    <w:abstractNumId w:val="56"/>
  </w:num>
  <w:num w:numId="102" w16cid:durableId="622493658">
    <w:abstractNumId w:val="12"/>
  </w:num>
  <w:num w:numId="103" w16cid:durableId="82254418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197"/>
    <w:rsid w:val="000F1197"/>
    <w:rsid w:val="00110255"/>
    <w:rsid w:val="00562C1C"/>
    <w:rsid w:val="0092025A"/>
    <w:rsid w:val="00944534"/>
    <w:rsid w:val="00993AA8"/>
    <w:rsid w:val="00F71F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6455"/>
  <w15:chartTrackingRefBased/>
  <w15:docId w15:val="{5A02A744-0E01-418C-B30B-87A1CE49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25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14:ligatures w14:val="none"/>
    </w:rPr>
  </w:style>
  <w:style w:type="paragraph" w:styleId="Ttulo1">
    <w:name w:val="heading 1"/>
    <w:basedOn w:val="Heading"/>
    <w:next w:val="Textbody"/>
    <w:link w:val="Ttulo1Car"/>
    <w:uiPriority w:val="9"/>
    <w:qFormat/>
    <w:rsid w:val="00110255"/>
    <w:pPr>
      <w:outlineLvl w:val="0"/>
    </w:pPr>
    <w:rPr>
      <w:rFonts w:ascii="Liberation Serif" w:eastAsia="Noto Serif CJK JP" w:hAnsi="Liberation Serif" w:cs="DejaVu Sans"/>
      <w:b/>
      <w:bCs/>
      <w:sz w:val="48"/>
      <w:szCs w:val="48"/>
    </w:rPr>
  </w:style>
  <w:style w:type="paragraph" w:styleId="Ttulo2">
    <w:name w:val="heading 2"/>
    <w:basedOn w:val="Heading"/>
    <w:next w:val="Textbody"/>
    <w:link w:val="Ttulo2Car"/>
    <w:uiPriority w:val="9"/>
    <w:unhideWhenUsed/>
    <w:qFormat/>
    <w:rsid w:val="00110255"/>
    <w:pPr>
      <w:outlineLvl w:val="1"/>
    </w:pPr>
    <w:rPr>
      <w:rFonts w:ascii="Times New Roman" w:eastAsia="MS Gothic" w:hAnsi="Times New Roman" w:cs="Times New Roman"/>
      <w:b/>
      <w:bCs/>
      <w:sz w:val="36"/>
      <w:szCs w:val="36"/>
    </w:rPr>
  </w:style>
  <w:style w:type="paragraph" w:styleId="Ttulo3">
    <w:name w:val="heading 3"/>
    <w:basedOn w:val="Heading"/>
    <w:next w:val="Textbody"/>
    <w:link w:val="Ttulo3Car"/>
    <w:uiPriority w:val="9"/>
    <w:unhideWhenUsed/>
    <w:qFormat/>
    <w:rsid w:val="00110255"/>
    <w:pPr>
      <w:outlineLvl w:val="2"/>
    </w:pPr>
    <w:rPr>
      <w:rFonts w:ascii="Times New Roman" w:eastAsia="MS Gothic" w:hAnsi="Times New Roman" w:cs="Times New Roman"/>
      <w:b/>
      <w:bCs/>
    </w:rPr>
  </w:style>
  <w:style w:type="paragraph" w:styleId="Ttulo4">
    <w:name w:val="heading 4"/>
    <w:basedOn w:val="Heading"/>
    <w:next w:val="Textbody"/>
    <w:link w:val="Ttulo4Car"/>
    <w:uiPriority w:val="9"/>
    <w:unhideWhenUsed/>
    <w:qFormat/>
    <w:rsid w:val="00110255"/>
    <w:pPr>
      <w:outlineLvl w:val="3"/>
    </w:pPr>
    <w:rPr>
      <w:rFonts w:ascii="Times New Roman" w:eastAsia="MS Gothic"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0255"/>
    <w:rPr>
      <w:rFonts w:ascii="Liberation Serif" w:eastAsia="Noto Serif CJK JP" w:hAnsi="Liberation Serif" w:cs="DejaVu Sans"/>
      <w:b/>
      <w:bCs/>
      <w:kern w:val="3"/>
      <w:sz w:val="48"/>
      <w:szCs w:val="48"/>
      <w:lang w:val="de-DE" w:eastAsia="ja-JP" w:bidi="fa-IR"/>
      <w14:ligatures w14:val="none"/>
    </w:rPr>
  </w:style>
  <w:style w:type="character" w:customStyle="1" w:styleId="Ttulo2Car">
    <w:name w:val="Título 2 Car"/>
    <w:basedOn w:val="Fuentedeprrafopredeter"/>
    <w:link w:val="Ttulo2"/>
    <w:uiPriority w:val="9"/>
    <w:rsid w:val="00110255"/>
    <w:rPr>
      <w:rFonts w:ascii="Times New Roman" w:eastAsia="MS Gothic" w:hAnsi="Times New Roman" w:cs="Times New Roman"/>
      <w:b/>
      <w:bCs/>
      <w:kern w:val="3"/>
      <w:sz w:val="36"/>
      <w:szCs w:val="36"/>
      <w:lang w:val="de-DE" w:eastAsia="ja-JP" w:bidi="fa-IR"/>
      <w14:ligatures w14:val="none"/>
    </w:rPr>
  </w:style>
  <w:style w:type="character" w:customStyle="1" w:styleId="Ttulo3Car">
    <w:name w:val="Título 3 Car"/>
    <w:basedOn w:val="Fuentedeprrafopredeter"/>
    <w:link w:val="Ttulo3"/>
    <w:uiPriority w:val="9"/>
    <w:rsid w:val="00110255"/>
    <w:rPr>
      <w:rFonts w:ascii="Times New Roman" w:eastAsia="MS Gothic" w:hAnsi="Times New Roman" w:cs="Times New Roman"/>
      <w:b/>
      <w:bCs/>
      <w:kern w:val="3"/>
      <w:sz w:val="28"/>
      <w:szCs w:val="28"/>
      <w:lang w:val="de-DE" w:eastAsia="ja-JP" w:bidi="fa-IR"/>
      <w14:ligatures w14:val="none"/>
    </w:rPr>
  </w:style>
  <w:style w:type="character" w:customStyle="1" w:styleId="Ttulo4Car">
    <w:name w:val="Título 4 Car"/>
    <w:basedOn w:val="Fuentedeprrafopredeter"/>
    <w:link w:val="Ttulo4"/>
    <w:uiPriority w:val="9"/>
    <w:rsid w:val="00110255"/>
    <w:rPr>
      <w:rFonts w:ascii="Times New Roman" w:eastAsia="MS Gothic" w:hAnsi="Times New Roman" w:cs="Times New Roman"/>
      <w:b/>
      <w:bCs/>
      <w:kern w:val="3"/>
      <w:sz w:val="24"/>
      <w:szCs w:val="24"/>
      <w:lang w:val="de-DE" w:eastAsia="ja-JP" w:bidi="fa-IR"/>
      <w14:ligatures w14:val="none"/>
    </w:rPr>
  </w:style>
  <w:style w:type="paragraph" w:customStyle="1" w:styleId="Standard">
    <w:name w:val="Standard"/>
    <w:rsid w:val="0011025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14:ligatures w14:val="none"/>
    </w:rPr>
  </w:style>
  <w:style w:type="paragraph" w:customStyle="1" w:styleId="Heading">
    <w:name w:val="Heading"/>
    <w:basedOn w:val="Standard"/>
    <w:next w:val="Textbody"/>
    <w:rsid w:val="00110255"/>
    <w:pPr>
      <w:keepNext/>
      <w:spacing w:before="240" w:after="120"/>
    </w:pPr>
    <w:rPr>
      <w:rFonts w:ascii="Arial" w:eastAsia="Arial" w:hAnsi="Arial" w:cs="Arial"/>
      <w:sz w:val="28"/>
      <w:szCs w:val="28"/>
    </w:rPr>
  </w:style>
  <w:style w:type="paragraph" w:customStyle="1" w:styleId="Textbody">
    <w:name w:val="Text body"/>
    <w:basedOn w:val="Standard"/>
    <w:rsid w:val="00110255"/>
    <w:pPr>
      <w:spacing w:after="120"/>
    </w:pPr>
  </w:style>
  <w:style w:type="paragraph" w:styleId="Lista">
    <w:name w:val="List"/>
    <w:basedOn w:val="Textbody"/>
    <w:rsid w:val="00110255"/>
  </w:style>
  <w:style w:type="paragraph" w:styleId="Descripcin">
    <w:name w:val="caption"/>
    <w:basedOn w:val="Standard"/>
    <w:rsid w:val="00110255"/>
    <w:pPr>
      <w:suppressLineNumbers/>
      <w:spacing w:before="120" w:after="120"/>
    </w:pPr>
    <w:rPr>
      <w:i/>
      <w:iCs/>
    </w:rPr>
  </w:style>
  <w:style w:type="paragraph" w:customStyle="1" w:styleId="Index">
    <w:name w:val="Index"/>
    <w:basedOn w:val="Standard"/>
    <w:rsid w:val="00110255"/>
    <w:pPr>
      <w:suppressLineNumbers/>
    </w:pPr>
  </w:style>
  <w:style w:type="paragraph" w:customStyle="1" w:styleId="TableContents">
    <w:name w:val="Table Contents"/>
    <w:basedOn w:val="Standard"/>
    <w:rsid w:val="00110255"/>
    <w:pPr>
      <w:suppressLineNumbers/>
    </w:pPr>
  </w:style>
  <w:style w:type="paragraph" w:customStyle="1" w:styleId="TableHeading">
    <w:name w:val="Table Heading"/>
    <w:basedOn w:val="TableContents"/>
    <w:rsid w:val="00110255"/>
    <w:pPr>
      <w:jc w:val="center"/>
    </w:pPr>
    <w:rPr>
      <w:b/>
      <w:bCs/>
    </w:rPr>
  </w:style>
  <w:style w:type="paragraph" w:customStyle="1" w:styleId="Quotations">
    <w:name w:val="Quotations"/>
    <w:basedOn w:val="Standard"/>
    <w:rsid w:val="00110255"/>
    <w:pPr>
      <w:spacing w:after="283"/>
      <w:ind w:left="567" w:right="567"/>
    </w:pPr>
  </w:style>
  <w:style w:type="character" w:customStyle="1" w:styleId="BulletSymbols">
    <w:name w:val="Bullet Symbols"/>
    <w:rsid w:val="00110255"/>
    <w:rPr>
      <w:rFonts w:ascii="OpenSymbol" w:eastAsia="OpenSymbol" w:hAnsi="OpenSymbol" w:cs="OpenSymbol"/>
    </w:rPr>
  </w:style>
  <w:style w:type="character" w:customStyle="1" w:styleId="NumberingSymbols">
    <w:name w:val="Numbering Symbols"/>
    <w:rsid w:val="00110255"/>
  </w:style>
  <w:style w:type="character" w:customStyle="1" w:styleId="Internetlink">
    <w:name w:val="Internet link"/>
    <w:rsid w:val="00110255"/>
    <w:rPr>
      <w:color w:val="000080"/>
      <w:u w:val="single"/>
    </w:rPr>
  </w:style>
  <w:style w:type="character" w:styleId="nfasis">
    <w:name w:val="Emphasis"/>
    <w:rsid w:val="00110255"/>
    <w:rPr>
      <w:i/>
      <w:iCs/>
    </w:rPr>
  </w:style>
  <w:style w:type="character" w:customStyle="1" w:styleId="StrongEmphasis">
    <w:name w:val="Strong Emphasis"/>
    <w:rsid w:val="00110255"/>
    <w:rPr>
      <w:b/>
      <w:bCs/>
    </w:rPr>
  </w:style>
  <w:style w:type="paragraph" w:styleId="Prrafodelista">
    <w:name w:val="List Paragraph"/>
    <w:basedOn w:val="Normal"/>
    <w:qFormat/>
    <w:rsid w:val="0092025A"/>
    <w:pPr>
      <w:ind w:left="720"/>
      <w:contextualSpacing/>
    </w:pPr>
  </w:style>
  <w:style w:type="table" w:styleId="Tablaconcuadrcula">
    <w:name w:val="Table Grid"/>
    <w:basedOn w:val="Tablanormal"/>
    <w:uiPriority w:val="39"/>
    <w:rsid w:val="00562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elenguayliteratura.com/Ir_a_+_infinitivo.html" TargetMode="External"/><Relationship Id="rId5" Type="http://schemas.openxmlformats.org/officeDocument/2006/relationships/hyperlink" Target="http://delenguayliteratura.com/La_preposicion_en_espanol_definicion_concepto_ejemplos_lista_completa_y_locuciones_prepositiva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49</Pages>
  <Words>16381</Words>
  <Characters>90099</Characters>
  <Application>Microsoft Office Word</Application>
  <DocSecurity>0</DocSecurity>
  <Lines>750</Lines>
  <Paragraphs>212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win11</dc:creator>
  <cp:keywords/>
  <dc:description/>
  <cp:lastModifiedBy>Equipo win11</cp:lastModifiedBy>
  <cp:revision>2</cp:revision>
  <dcterms:created xsi:type="dcterms:W3CDTF">2024-01-23T18:19:00Z</dcterms:created>
  <dcterms:modified xsi:type="dcterms:W3CDTF">2024-01-23T19:10:00Z</dcterms:modified>
</cp:coreProperties>
</file>