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DA5203" w14:textId="77777777" w:rsidR="00E37B9B" w:rsidRDefault="00E875AD">
      <w:pPr>
        <w:spacing w:after="285" w:line="259" w:lineRule="auto"/>
        <w:ind w:left="0" w:firstLine="0"/>
        <w:jc w:val="center"/>
      </w:pPr>
      <w:r>
        <w:rPr>
          <w:b/>
          <w:u w:val="single" w:color="000000"/>
        </w:rPr>
        <w:t>TEMA: EL FIN DEL ANTIGUO RÉGIMEN Y LA REVOLUCIÓN LIBERAL</w:t>
      </w:r>
    </w:p>
    <w:p w14:paraId="11892970" w14:textId="77777777" w:rsidR="00E37B9B" w:rsidRDefault="00E875AD">
      <w:pPr>
        <w:tabs>
          <w:tab w:val="center" w:pos="453"/>
          <w:tab w:val="center" w:pos="3894"/>
        </w:tabs>
        <w:spacing w:after="257" w:line="259" w:lineRule="auto"/>
        <w:ind w:left="0" w:firstLine="0"/>
        <w:jc w:val="left"/>
      </w:pPr>
      <w:r>
        <w:rPr>
          <w:sz w:val="22"/>
        </w:rPr>
        <w:tab/>
      </w:r>
      <w:r>
        <w:rPr>
          <w:b/>
        </w:rPr>
        <w:t>1.</w:t>
      </w:r>
      <w:r>
        <w:rPr>
          <w:b/>
        </w:rPr>
        <w:tab/>
      </w:r>
      <w:r>
        <w:rPr>
          <w:b/>
          <w:u w:val="single" w:color="000000"/>
        </w:rPr>
        <w:t>LA CRISIS DE LA MONARQUÍA Y LA GUERRA DE INDEPENDENCIA</w:t>
      </w:r>
    </w:p>
    <w:p w14:paraId="56077A30" w14:textId="77777777" w:rsidR="00E37B9B" w:rsidRDefault="00E875AD">
      <w:pPr>
        <w:pStyle w:val="Ttulo1"/>
        <w:numPr>
          <w:ilvl w:val="0"/>
          <w:numId w:val="0"/>
        </w:numPr>
        <w:ind w:left="-5"/>
      </w:pPr>
      <w:r>
        <w:t>1.1. La crisis de la monarquía de Carlos IV</w:t>
      </w:r>
    </w:p>
    <w:p w14:paraId="77E76EBB" w14:textId="77777777" w:rsidR="00E37B9B" w:rsidRDefault="00E875AD">
      <w:pPr>
        <w:ind w:left="-5"/>
      </w:pPr>
      <w:r>
        <w:t xml:space="preserve">En los primeros años del siglo XIX, la monarquía española atravesaba una crisis de legitimidad y autoridad. El rey </w:t>
      </w:r>
      <w:r>
        <w:rPr>
          <w:b/>
        </w:rPr>
        <w:t>Carlos IV</w:t>
      </w:r>
      <w:r>
        <w:t xml:space="preserve">, un monarca débil y poco preparado para las turbulencias de la época, delegó el gobierno en su favorito </w:t>
      </w:r>
      <w:r>
        <w:rPr>
          <w:b/>
        </w:rPr>
        <w:t>Manuel Godoy</w:t>
      </w:r>
      <w:r>
        <w:t>, quien acumulaba un gran poder desde su ascenso en 1792. Sin embargo, su gestión provocó fuertes tensiones en la corte y en la sociedad española.</w:t>
      </w:r>
    </w:p>
    <w:p w14:paraId="04900056" w14:textId="77777777" w:rsidR="00E37B9B" w:rsidRDefault="00E875AD">
      <w:pPr>
        <w:ind w:left="-5"/>
      </w:pPr>
      <w:r>
        <w:t>Entre las principales causas de esta crisis podemos destacar:</w:t>
      </w:r>
    </w:p>
    <w:p w14:paraId="23699539" w14:textId="77777777" w:rsidR="00E37B9B" w:rsidRDefault="00E875AD">
      <w:pPr>
        <w:numPr>
          <w:ilvl w:val="0"/>
          <w:numId w:val="1"/>
        </w:numPr>
        <w:spacing w:after="0"/>
        <w:ind w:hanging="360"/>
      </w:pPr>
      <w:r>
        <w:rPr>
          <w:b/>
        </w:rPr>
        <w:t>Políticas reformistas y oposición a Godoy</w:t>
      </w:r>
      <w:r>
        <w:t>: Godoy intentó impulsar ciertas reformas económicas, como la desamortización, que chocaron con los intereses de la nobleza y el clero. Además, su figura era vista como corrupta y excesivamente ambiciosa, lo que despertó la animadversión en amplios sectores de la población, especialmente entre los más conservadores.</w:t>
      </w:r>
    </w:p>
    <w:p w14:paraId="248E651B" w14:textId="77777777" w:rsidR="00E37B9B" w:rsidRDefault="00E875AD">
      <w:pPr>
        <w:numPr>
          <w:ilvl w:val="0"/>
          <w:numId w:val="1"/>
        </w:numPr>
        <w:spacing w:after="0"/>
        <w:ind w:hanging="360"/>
      </w:pPr>
      <w:r>
        <w:rPr>
          <w:b/>
        </w:rPr>
        <w:t>Crisis económica</w:t>
      </w:r>
      <w:r>
        <w:t xml:space="preserve">: España sufría una aguda crisis financiera provocada por los costos de las guerras contra Francia y Reino Unido. La situación económica empeoró tras la firma de varios tratados con Napoleón, como el </w:t>
      </w:r>
      <w:r>
        <w:rPr>
          <w:b/>
        </w:rPr>
        <w:t xml:space="preserve">Tratado de </w:t>
      </w:r>
      <w:proofErr w:type="spellStart"/>
      <w:r>
        <w:rPr>
          <w:b/>
        </w:rPr>
        <w:t>Fontainebleau</w:t>
      </w:r>
      <w:proofErr w:type="spellEnd"/>
      <w:r>
        <w:t xml:space="preserve"> en 1807, que permitía la entrada de tropas francesas en España. Esta subordinación a los intereses de Napoleón generó más tensiones.</w:t>
      </w:r>
    </w:p>
    <w:p w14:paraId="05C97588" w14:textId="77777777" w:rsidR="00E37B9B" w:rsidRDefault="00E875AD">
      <w:pPr>
        <w:numPr>
          <w:ilvl w:val="0"/>
          <w:numId w:val="1"/>
        </w:numPr>
        <w:ind w:hanging="360"/>
      </w:pPr>
      <w:r>
        <w:rPr>
          <w:b/>
        </w:rPr>
        <w:t>Política exterior</w:t>
      </w:r>
      <w:r>
        <w:t xml:space="preserve">: La alianza con Francia arrastró a España a una serie de conflictos bélicos. Uno de los episodios más trágicos fue la derrota en la </w:t>
      </w:r>
      <w:r>
        <w:rPr>
          <w:b/>
        </w:rPr>
        <w:t xml:space="preserve">batalla de </w:t>
      </w:r>
      <w:proofErr w:type="spellStart"/>
      <w:r>
        <w:rPr>
          <w:b/>
        </w:rPr>
        <w:t>Trafalgar</w:t>
      </w:r>
      <w:proofErr w:type="spellEnd"/>
      <w:r>
        <w:t xml:space="preserve"> (1805), donde la armada española, aliada con la francesa, fue prácticamente destruida por los británicos. Esta derrota dejó a España debilitada y sin control de los mares.</w:t>
      </w:r>
    </w:p>
    <w:p w14:paraId="1CAEA924" w14:textId="77777777" w:rsidR="00E37B9B" w:rsidRDefault="00E875AD">
      <w:pPr>
        <w:ind w:left="-5"/>
      </w:pPr>
      <w:r>
        <w:t xml:space="preserve">En este contexto, en marzo de 1808, el descontento general desembocó en el </w:t>
      </w:r>
      <w:r>
        <w:rPr>
          <w:b/>
        </w:rPr>
        <w:t>Motín de Aranjuez</w:t>
      </w:r>
      <w:r>
        <w:t xml:space="preserve">, en el que Carlos IV se vio obligado a abdicar en favor de su hijo, </w:t>
      </w:r>
      <w:r>
        <w:rPr>
          <w:b/>
        </w:rPr>
        <w:t>Fernando VII</w:t>
      </w:r>
      <w:r>
        <w:t>. Sin embargo, Napoleón aprovechó esta situación para intervenir directamente en los asuntos españoles.</w:t>
      </w:r>
    </w:p>
    <w:p w14:paraId="739B8F89" w14:textId="77777777" w:rsidR="00E37B9B" w:rsidRDefault="00E875AD">
      <w:pPr>
        <w:pStyle w:val="Ttulo1"/>
        <w:numPr>
          <w:ilvl w:val="0"/>
          <w:numId w:val="0"/>
        </w:numPr>
        <w:ind w:left="-5"/>
      </w:pPr>
      <w:r>
        <w:t>1.2. El levantamiento contra los franceses</w:t>
      </w:r>
    </w:p>
    <w:p w14:paraId="31DE6339" w14:textId="77777777" w:rsidR="00E37B9B" w:rsidRDefault="00E875AD">
      <w:pPr>
        <w:ind w:left="-5"/>
      </w:pPr>
      <w:r>
        <w:t xml:space="preserve">El 2 de mayo de 1808, ante la ocupación francesa y las abdicaciones de Bayona, el pueblo de Madrid protagonizó un levantamiento espontáneo contra las tropas napoleónicas, marcando el inicio de la </w:t>
      </w:r>
      <w:r>
        <w:rPr>
          <w:b/>
        </w:rPr>
        <w:t>Guerra de la Independencia</w:t>
      </w:r>
      <w:r>
        <w:t>.</w:t>
      </w:r>
    </w:p>
    <w:p w14:paraId="3B913D20" w14:textId="77777777" w:rsidR="00E37B9B" w:rsidRDefault="00E875AD">
      <w:pPr>
        <w:numPr>
          <w:ilvl w:val="0"/>
          <w:numId w:val="2"/>
        </w:numPr>
        <w:spacing w:after="0"/>
        <w:ind w:hanging="360"/>
      </w:pPr>
      <w:r>
        <w:rPr>
          <w:b/>
        </w:rPr>
        <w:t>Reacción popular</w:t>
      </w:r>
      <w:r>
        <w:t xml:space="preserve">: Este levantamiento fue una respuesta a la humillación que representaba la imposición de </w:t>
      </w:r>
      <w:r>
        <w:rPr>
          <w:b/>
        </w:rPr>
        <w:t>José Bonaparte</w:t>
      </w:r>
      <w:r>
        <w:t xml:space="preserve"> como rey de España, en sustitución de Fernando VII, que había sido obligado a abdicar por Napoleón. La insurrección se extendió rápidamente a otras partes del país.</w:t>
      </w:r>
    </w:p>
    <w:p w14:paraId="4DE2D009" w14:textId="77777777" w:rsidR="00E37B9B" w:rsidRDefault="00E875AD">
      <w:pPr>
        <w:numPr>
          <w:ilvl w:val="0"/>
          <w:numId w:val="2"/>
        </w:numPr>
        <w:ind w:hanging="360"/>
      </w:pPr>
      <w:r>
        <w:rPr>
          <w:b/>
        </w:rPr>
        <w:lastRenderedPageBreak/>
        <w:t>Formación de juntas</w:t>
      </w:r>
      <w:r>
        <w:t xml:space="preserve">: En muchas ciudades, como Sevilla, Zaragoza o Valencia, surgieron </w:t>
      </w:r>
      <w:r>
        <w:rPr>
          <w:b/>
        </w:rPr>
        <w:t>juntas locales</w:t>
      </w:r>
      <w:r>
        <w:t xml:space="preserve"> que asumieron el poder en nombre de Fernando organizaron la resistencia frente a los franceses. Estas juntas se convertirían en el núcleo de la resistencia española contra la ocupación.</w:t>
      </w:r>
    </w:p>
    <w:p w14:paraId="1153DA31" w14:textId="77777777" w:rsidR="00E37B9B" w:rsidRDefault="00E875AD">
      <w:pPr>
        <w:ind w:left="-5"/>
      </w:pPr>
      <w:r>
        <w:t>El levantamiento fue duramente reprimido por las tropas francesas en Madrid, pero su impacto simbólico y político fue crucial. Se consolidó así un movimiento de resistencia que, en los siguientes meses, evolucionaría hacia una guerra de independencia.</w:t>
      </w:r>
    </w:p>
    <w:p w14:paraId="58E63303" w14:textId="77777777" w:rsidR="00E37B9B" w:rsidRDefault="00E875AD">
      <w:pPr>
        <w:pStyle w:val="Ttulo1"/>
        <w:numPr>
          <w:ilvl w:val="0"/>
          <w:numId w:val="0"/>
        </w:numPr>
        <w:ind w:left="-5"/>
      </w:pPr>
      <w:r>
        <w:t>1.3. El Estatuto de Bayona y el gobierno de José Bonaparte</w:t>
      </w:r>
    </w:p>
    <w:p w14:paraId="123FD030" w14:textId="77777777" w:rsidR="00E37B9B" w:rsidRDefault="00E875AD">
      <w:pPr>
        <w:ind w:left="-5"/>
      </w:pPr>
      <w:r>
        <w:t xml:space="preserve">Tras la abdicación forzosa de Carlos IV y Fernando VII, Napoleón impuso como rey a su hermano </w:t>
      </w:r>
      <w:r>
        <w:rPr>
          <w:b/>
        </w:rPr>
        <w:t>José Bonaparte</w:t>
      </w:r>
      <w:r>
        <w:t xml:space="preserve"> en el trono español. Para legitimar este nuevo régimen, se aprobó en julio de 1808 el </w:t>
      </w:r>
      <w:r>
        <w:rPr>
          <w:b/>
        </w:rPr>
        <w:t>Estatuto de Bayona</w:t>
      </w:r>
      <w:r>
        <w:t>, un intento de dotar a España de una constitución basada en los principios del liberalismo francés, pero con carácter moderado.</w:t>
      </w:r>
    </w:p>
    <w:p w14:paraId="3522699A" w14:textId="77777777" w:rsidR="00E37B9B" w:rsidRDefault="00E875AD">
      <w:pPr>
        <w:numPr>
          <w:ilvl w:val="0"/>
          <w:numId w:val="3"/>
        </w:numPr>
        <w:spacing w:after="0"/>
        <w:ind w:hanging="360"/>
      </w:pPr>
      <w:r>
        <w:rPr>
          <w:b/>
        </w:rPr>
        <w:t>Características del Estatuto de Bayona</w:t>
      </w:r>
      <w:r>
        <w:t xml:space="preserve">: Este documento reconocía ciertas libertades, como la libertad de imprenta o el derecho a la propiedad, y establecía un gobierno basado en una monarquía constitucional, con un parlamento formado por las </w:t>
      </w:r>
      <w:r>
        <w:rPr>
          <w:b/>
        </w:rPr>
        <w:t>Cortes</w:t>
      </w:r>
      <w:r>
        <w:t>. Sin embargo, el Estatuto fue percibido por la mayoría de los españoles como una imposición extranjera y nunca llegó a ser aceptado por el pueblo, debido a que José Bonaparte, a pesar de sus reformas, era visto como un gobernante títere de Napoleón.</w:t>
      </w:r>
    </w:p>
    <w:p w14:paraId="0439FA36" w14:textId="77777777" w:rsidR="00E37B9B" w:rsidRDefault="00E875AD">
      <w:pPr>
        <w:numPr>
          <w:ilvl w:val="0"/>
          <w:numId w:val="3"/>
        </w:numPr>
        <w:ind w:hanging="360"/>
      </w:pPr>
      <w:r>
        <w:rPr>
          <w:b/>
        </w:rPr>
        <w:t>Resistencia a José Bonaparte</w:t>
      </w:r>
      <w:r>
        <w:t>: A pesar de las intenciones modernizadoras de su gobierno, José nunca logró consolidar su poder en el país, enfrentándose continuamente a la resistencia popular y al desgaste provocado por la guerra.</w:t>
      </w:r>
    </w:p>
    <w:p w14:paraId="3F40A51C" w14:textId="77777777" w:rsidR="00E37B9B" w:rsidRDefault="00E875AD">
      <w:pPr>
        <w:pStyle w:val="Ttulo1"/>
        <w:numPr>
          <w:ilvl w:val="0"/>
          <w:numId w:val="0"/>
        </w:numPr>
        <w:ind w:left="-5"/>
      </w:pPr>
      <w:r>
        <w:t>1.4. El desarrollo de la guerra</w:t>
      </w:r>
    </w:p>
    <w:p w14:paraId="2E0B058E" w14:textId="77777777" w:rsidR="00E37B9B" w:rsidRDefault="00E875AD">
      <w:pPr>
        <w:ind w:left="-5"/>
      </w:pPr>
      <w:r>
        <w:t xml:space="preserve">La </w:t>
      </w:r>
      <w:r>
        <w:rPr>
          <w:b/>
        </w:rPr>
        <w:t>Guerra de la Independencia</w:t>
      </w:r>
      <w:r>
        <w:t xml:space="preserve"> fue un conflicto largo y costoso, que combinó la lucha regular del ejército español con acciones de guerrilla por parte de la población civil.</w:t>
      </w:r>
    </w:p>
    <w:p w14:paraId="77E0DF04" w14:textId="77777777" w:rsidR="00E37B9B" w:rsidRDefault="00E875AD">
      <w:pPr>
        <w:numPr>
          <w:ilvl w:val="0"/>
          <w:numId w:val="4"/>
        </w:numPr>
        <w:spacing w:after="0"/>
        <w:ind w:hanging="360"/>
      </w:pPr>
      <w:r>
        <w:rPr>
          <w:b/>
        </w:rPr>
        <w:t>La batalla de Bailén (1808)</w:t>
      </w:r>
      <w:r>
        <w:t xml:space="preserve"> fue un hito clave en los primeros años del conflicto. Las tropas españolas derrotaron por primera vez a un ejército napoleónico en una batalla campal, lo que forzó la retirada temporal de las tropas francesas y supuso un importante impulso moral para los patriotas.</w:t>
      </w:r>
    </w:p>
    <w:p w14:paraId="08D892C5" w14:textId="77777777" w:rsidR="00E37B9B" w:rsidRDefault="00E875AD">
      <w:pPr>
        <w:numPr>
          <w:ilvl w:val="0"/>
          <w:numId w:val="4"/>
        </w:numPr>
        <w:spacing w:after="0"/>
        <w:ind w:hanging="360"/>
      </w:pPr>
      <w:r>
        <w:rPr>
          <w:b/>
        </w:rPr>
        <w:t>Avance y retroceso francés</w:t>
      </w:r>
      <w:r>
        <w:t xml:space="preserve">: Aunque Napoleón envió refuerzos y tomó Madrid a finales de 1808, la resistencia española no se quebró. La guerra se extendió por todo el territorio, con momentos clave como la </w:t>
      </w:r>
      <w:r>
        <w:rPr>
          <w:b/>
        </w:rPr>
        <w:t>batalla de Ocaña</w:t>
      </w:r>
      <w:r>
        <w:t xml:space="preserve"> (1809) o la entrada de las tropas aliadas británicas bajo el mando de </w:t>
      </w:r>
      <w:r>
        <w:rPr>
          <w:b/>
        </w:rPr>
        <w:t>Wellington</w:t>
      </w:r>
      <w:r>
        <w:t>.</w:t>
      </w:r>
    </w:p>
    <w:p w14:paraId="77833BD9" w14:textId="77777777" w:rsidR="00E37B9B" w:rsidRDefault="00E875AD">
      <w:pPr>
        <w:numPr>
          <w:ilvl w:val="0"/>
          <w:numId w:val="4"/>
        </w:numPr>
        <w:ind w:hanging="360"/>
      </w:pPr>
      <w:r>
        <w:rPr>
          <w:b/>
        </w:rPr>
        <w:t>Desgaste de las fuerzas francesas</w:t>
      </w:r>
      <w:r>
        <w:t xml:space="preserve">: Las victorias anglo-españolas en la batalla de </w:t>
      </w:r>
      <w:r>
        <w:rPr>
          <w:b/>
        </w:rPr>
        <w:t>Vitoria</w:t>
      </w:r>
      <w:r>
        <w:t xml:space="preserve"> (1813) </w:t>
      </w:r>
      <w:r>
        <w:t>y en San Marcial obligaron a los franceses a retirarse hacia el norte. La guerra culminó con la derrota definitiva de las tropas napoleónicas, coincidiendo con la derrota de Napoleón en Europa.</w:t>
      </w:r>
    </w:p>
    <w:p w14:paraId="009BDB16" w14:textId="77777777" w:rsidR="00E37B9B" w:rsidRDefault="00E875AD">
      <w:pPr>
        <w:pStyle w:val="Ttulo1"/>
        <w:numPr>
          <w:ilvl w:val="0"/>
          <w:numId w:val="0"/>
        </w:numPr>
        <w:ind w:left="-5"/>
      </w:pPr>
      <w:r>
        <w:lastRenderedPageBreak/>
        <w:t>1.5. Patriotas y afrancesados</w:t>
      </w:r>
    </w:p>
    <w:p w14:paraId="76309A01" w14:textId="77777777" w:rsidR="00E37B9B" w:rsidRDefault="00E875AD">
      <w:pPr>
        <w:ind w:left="-5"/>
      </w:pPr>
      <w:r>
        <w:t>Durante la Guerra de la Independencia, la sociedad española se dividió en dos grandes facciones:</w:t>
      </w:r>
    </w:p>
    <w:p w14:paraId="41910F5A" w14:textId="77777777" w:rsidR="00E37B9B" w:rsidRDefault="00E875AD">
      <w:pPr>
        <w:numPr>
          <w:ilvl w:val="0"/>
          <w:numId w:val="5"/>
        </w:numPr>
        <w:spacing w:after="0"/>
        <w:ind w:hanging="360"/>
      </w:pPr>
      <w:r>
        <w:rPr>
          <w:b/>
        </w:rPr>
        <w:t>Patriotas</w:t>
      </w:r>
      <w:r>
        <w:t xml:space="preserve">: Eran los defensores de la causa de Fernando VII y luchaban contra la ocupación francesa. Este grupo incluía tanto </w:t>
      </w:r>
      <w:r>
        <w:rPr>
          <w:b/>
        </w:rPr>
        <w:t>absolutistas</w:t>
      </w:r>
      <w:r>
        <w:t xml:space="preserve"> (defensores del Antiguo Régimen) como </w:t>
      </w:r>
      <w:r>
        <w:rPr>
          <w:b/>
        </w:rPr>
        <w:t>liberales</w:t>
      </w:r>
      <w:r>
        <w:t xml:space="preserve"> que buscaban reformas políticas y sociales.</w:t>
      </w:r>
    </w:p>
    <w:p w14:paraId="7506BFCA" w14:textId="77777777" w:rsidR="00E37B9B" w:rsidRDefault="00E875AD">
      <w:pPr>
        <w:numPr>
          <w:ilvl w:val="0"/>
          <w:numId w:val="5"/>
        </w:numPr>
        <w:ind w:hanging="360"/>
      </w:pPr>
      <w:r>
        <w:rPr>
          <w:b/>
        </w:rPr>
        <w:t>Afrancesados</w:t>
      </w:r>
      <w:r>
        <w:t xml:space="preserve">: Eran aquellos españoles que colaboraban con el régimen de José Bonaparte, muchos de ellos con la esperanza de modernizar España y aplicar algunas de las ideas del liberalismo napoleónico. Sin embargo, tras la caída del régimen </w:t>
      </w:r>
      <w:proofErr w:type="spellStart"/>
      <w:r>
        <w:t>bonapartista</w:t>
      </w:r>
      <w:proofErr w:type="spellEnd"/>
      <w:r>
        <w:t>, estos afrancesados fueron perseguidos y muchos se exiliaron.</w:t>
      </w:r>
    </w:p>
    <w:p w14:paraId="1EF8AF42" w14:textId="77777777" w:rsidR="00E37B9B" w:rsidRDefault="00E875AD">
      <w:pPr>
        <w:pStyle w:val="Ttulo1"/>
        <w:numPr>
          <w:ilvl w:val="0"/>
          <w:numId w:val="0"/>
        </w:numPr>
        <w:ind w:left="-5"/>
      </w:pPr>
      <w:r>
        <w:t>1.6. El proceso revolucionario</w:t>
      </w:r>
    </w:p>
    <w:p w14:paraId="456828A7" w14:textId="77777777" w:rsidR="00E37B9B" w:rsidRDefault="00E875AD">
      <w:pPr>
        <w:ind w:left="-5"/>
      </w:pPr>
      <w:r>
        <w:t>La guerra no solo fue una lucha por la independencia, sino que también abrió la puerta a un proceso revolucionario en el ámbito político:</w:t>
      </w:r>
    </w:p>
    <w:p w14:paraId="47EC78EB" w14:textId="77777777" w:rsidR="00E37B9B" w:rsidRDefault="00E875AD">
      <w:pPr>
        <w:numPr>
          <w:ilvl w:val="0"/>
          <w:numId w:val="6"/>
        </w:numPr>
        <w:spacing w:after="0"/>
        <w:ind w:hanging="360"/>
      </w:pPr>
      <w:r>
        <w:rPr>
          <w:b/>
        </w:rPr>
        <w:t>Guerrilla</w:t>
      </w:r>
      <w:r>
        <w:t>: Fue el principal medio de resistencia popular contra los franceses. Bandas organizadas, formadas principalmente por campesinos, atacaban las líneas de suministros francesas y hostigaban al ejército invasor. Estas acciones de guerrilla se convirtieron en un símbolo de la lucha popular.</w:t>
      </w:r>
    </w:p>
    <w:p w14:paraId="55E79893" w14:textId="77777777" w:rsidR="00E37B9B" w:rsidRDefault="00E875AD">
      <w:pPr>
        <w:numPr>
          <w:ilvl w:val="0"/>
          <w:numId w:val="6"/>
        </w:numPr>
        <w:ind w:hanging="360"/>
      </w:pPr>
      <w:r>
        <w:rPr>
          <w:b/>
        </w:rPr>
        <w:t>Juntas y Cortes</w:t>
      </w:r>
      <w:r>
        <w:t xml:space="preserve">: Las juntas locales formadas tras la invasión francesa se organizaron en la </w:t>
      </w:r>
      <w:r>
        <w:rPr>
          <w:b/>
        </w:rPr>
        <w:t>Junta Central</w:t>
      </w:r>
      <w:r>
        <w:t xml:space="preserve">, que convocó las </w:t>
      </w:r>
      <w:r>
        <w:rPr>
          <w:b/>
        </w:rPr>
        <w:t>Cortes de Cádiz</w:t>
      </w:r>
      <w:r>
        <w:t xml:space="preserve"> en 1810. Estas Cortes representaron una ruptura con el sistema estamental del Antiguo Régimen, proponiendo un nuevo modelo de gobierno basado en la soberanía nacional y la representación del pueblo.</w:t>
      </w:r>
    </w:p>
    <w:p w14:paraId="30D52B00" w14:textId="77777777" w:rsidR="00E37B9B" w:rsidRDefault="00E875AD">
      <w:pPr>
        <w:ind w:left="-5"/>
      </w:pPr>
      <w:r>
        <w:t xml:space="preserve">Este proceso culminó en la </w:t>
      </w:r>
      <w:r>
        <w:rPr>
          <w:b/>
        </w:rPr>
        <w:t>Constitución de Cádiz</w:t>
      </w:r>
      <w:r>
        <w:t xml:space="preserve"> de 1812, que sentó las bases del constitucionalismo español y marcó el fin del Antiguo Régimen, aunque su aplicación efectiva sería limitada y tendría que esperar a la muerte de Fernando VII.</w:t>
      </w:r>
    </w:p>
    <w:p w14:paraId="7CDF728B" w14:textId="77777777" w:rsidR="00E37B9B" w:rsidRDefault="00E875AD">
      <w:pPr>
        <w:tabs>
          <w:tab w:val="center" w:pos="453"/>
          <w:tab w:val="center" w:pos="2294"/>
        </w:tabs>
        <w:spacing w:after="257" w:line="259" w:lineRule="auto"/>
        <w:ind w:left="0" w:firstLine="0"/>
        <w:jc w:val="left"/>
      </w:pPr>
      <w:r>
        <w:rPr>
          <w:sz w:val="22"/>
        </w:rPr>
        <w:tab/>
      </w:r>
      <w:r>
        <w:rPr>
          <w:b/>
        </w:rPr>
        <w:t>2.</w:t>
      </w:r>
      <w:r>
        <w:rPr>
          <w:b/>
        </w:rPr>
        <w:tab/>
      </w:r>
      <w:r>
        <w:rPr>
          <w:b/>
          <w:u w:val="single" w:color="000000"/>
        </w:rPr>
        <w:t>Las Cortes de Cádiz (1810-1814)</w:t>
      </w:r>
    </w:p>
    <w:p w14:paraId="233A2CA5" w14:textId="77777777" w:rsidR="00E37B9B" w:rsidRDefault="00E875AD">
      <w:pPr>
        <w:spacing w:after="257" w:line="259" w:lineRule="auto"/>
        <w:ind w:left="-5"/>
        <w:jc w:val="left"/>
      </w:pPr>
      <w:r>
        <w:rPr>
          <w:b/>
        </w:rPr>
        <w:t>Contexto y convocatoria:</w:t>
      </w:r>
    </w:p>
    <w:p w14:paraId="09CF69DF" w14:textId="77777777" w:rsidR="00E37B9B" w:rsidRDefault="00E875AD">
      <w:pPr>
        <w:ind w:left="-5"/>
      </w:pPr>
      <w:r>
        <w:t xml:space="preserve">Las Cortes de Cádiz se convocaron en 1810 </w:t>
      </w:r>
      <w:r>
        <w:t>durante la Guerra de Independencia contra Francia, en un contexto de crisis política y militar. La ocupación francesa y la ausencia del rey Fernando VII (tras las Abdicaciones de Bayona) impulsaron la creación de una Junta Central que, ante la necesidad de reorganizar el país y dar legitimidad a la resistencia, convocó Cortes Generales y Extraordinarias. Cádiz fue elegida como lugar de reunión por su ubicación estratégica, que permitía su defensa frente a los franceses.</w:t>
      </w:r>
    </w:p>
    <w:p w14:paraId="751D3EC4" w14:textId="77777777" w:rsidR="00E37B9B" w:rsidRDefault="00E875AD">
      <w:pPr>
        <w:pStyle w:val="Ttulo1"/>
        <w:numPr>
          <w:ilvl w:val="0"/>
          <w:numId w:val="0"/>
        </w:numPr>
        <w:ind w:left="-5"/>
      </w:pPr>
      <w:r>
        <w:lastRenderedPageBreak/>
        <w:t>2.1 Composición y funcionamiento de las Cortes</w:t>
      </w:r>
    </w:p>
    <w:p w14:paraId="7DFDCC3A" w14:textId="77777777" w:rsidR="00E37B9B" w:rsidRDefault="00E875AD">
      <w:pPr>
        <w:ind w:left="-5"/>
      </w:pPr>
      <w:r>
        <w:t>La elección de los diputados se vio obstaculizada por las difíciles circunstancias bélicas. Entre los representantes, había diversas corrientes políticas: desde los absolutistas, que no querían cambiar el sistema monárquico tradicional, hasta los liberales, que abogaban por un cambio profundo inspirado en el modelo constitucional francés.</w:t>
      </w:r>
    </w:p>
    <w:p w14:paraId="0C90C3FC" w14:textId="77777777" w:rsidR="00E37B9B" w:rsidRDefault="00E875AD">
      <w:pPr>
        <w:numPr>
          <w:ilvl w:val="0"/>
          <w:numId w:val="7"/>
        </w:numPr>
        <w:ind w:firstLine="708"/>
      </w:pPr>
      <w:r>
        <w:t>Los absolutistas defendían la continuidad del Antiguo Régimen y el poder absoluto del rey.</w:t>
      </w:r>
    </w:p>
    <w:p w14:paraId="28BB5837" w14:textId="77777777" w:rsidR="00E37B9B" w:rsidRDefault="00E875AD">
      <w:pPr>
        <w:numPr>
          <w:ilvl w:val="0"/>
          <w:numId w:val="7"/>
        </w:numPr>
        <w:ind w:firstLine="708"/>
      </w:pPr>
      <w:r>
        <w:t>Los liberales querían una soberanía nacional, con un régimen constitucional que limitara el poder del monarca y ampliara las libertades civiles. Este grupo fue el predominante, logrando impulsar las reformas.</w:t>
      </w:r>
    </w:p>
    <w:p w14:paraId="3633FC44" w14:textId="77777777" w:rsidR="00E37B9B" w:rsidRDefault="00E875AD">
      <w:pPr>
        <w:ind w:left="-5"/>
      </w:pPr>
      <w:r>
        <w:t>Entre los diputados, había representantes del clero, la nobleza, las clases medias urbanas, funcionarios del Estado y algunos militares. Aunque la burguesía no fue la clase protagonista, sí hubo miembros que apoyaron el liberalismo. Un aspecto clave fue la presencia de diputados de América, ya que las Cortes también se planteaban la reorganización del imperio colonial.</w:t>
      </w:r>
    </w:p>
    <w:p w14:paraId="03617EB8" w14:textId="77777777" w:rsidR="00E37B9B" w:rsidRDefault="00E875AD">
      <w:pPr>
        <w:pStyle w:val="Ttulo1"/>
        <w:numPr>
          <w:ilvl w:val="0"/>
          <w:numId w:val="0"/>
        </w:numPr>
        <w:ind w:left="-5"/>
      </w:pPr>
      <w:r>
        <w:t>2.2 La labor legislativa de las Cortes</w:t>
      </w:r>
    </w:p>
    <w:p w14:paraId="4E470D4B" w14:textId="77777777" w:rsidR="00E37B9B" w:rsidRDefault="00E875AD">
      <w:pPr>
        <w:ind w:left="-5"/>
      </w:pPr>
      <w:r>
        <w:t>Las Cortes llevaron a cabo una ruptura radical con el sistema político anterior. Entre las reformas más importantes destacan:</w:t>
      </w:r>
    </w:p>
    <w:p w14:paraId="16D5D5C8" w14:textId="77777777" w:rsidR="00E37B9B" w:rsidRDefault="00E875AD">
      <w:pPr>
        <w:numPr>
          <w:ilvl w:val="0"/>
          <w:numId w:val="8"/>
        </w:numPr>
        <w:ind w:firstLine="708"/>
      </w:pPr>
      <w:r>
        <w:rPr>
          <w:b/>
        </w:rPr>
        <w:t>Soberanía nacional:</w:t>
      </w:r>
      <w:r>
        <w:t xml:space="preserve"> El primer decreto de las Cortes, el 24 de septiembre de 1810, estableció que la soberanía residía en la nación y no en el rey. A partir de ese momento, las Cortes asumían la representación del pueblo español, relegando el poder del monarca.</w:t>
      </w:r>
    </w:p>
    <w:p w14:paraId="247723D6" w14:textId="77777777" w:rsidR="00E37B9B" w:rsidRDefault="00E875AD">
      <w:pPr>
        <w:numPr>
          <w:ilvl w:val="0"/>
          <w:numId w:val="8"/>
        </w:numPr>
        <w:ind w:firstLine="708"/>
      </w:pPr>
      <w:r>
        <w:rPr>
          <w:b/>
        </w:rPr>
        <w:t>Igualdad ante la ley:</w:t>
      </w:r>
      <w:r>
        <w:t xml:space="preserve"> Se proclamó el fin de la desigualdad jurídica que había caracterizado a la sociedad estamental del Antiguo Régimen. Se abolieron los privilegios de la nobleza y el clero. Sin embargo, esta igualdad no se extendió a mujeres ni a ciertos grupos étnicos (indígenas o personas de raza negra).</w:t>
      </w:r>
    </w:p>
    <w:p w14:paraId="09A69BD7" w14:textId="77777777" w:rsidR="00E37B9B" w:rsidRDefault="00E875AD">
      <w:pPr>
        <w:numPr>
          <w:ilvl w:val="0"/>
          <w:numId w:val="8"/>
        </w:numPr>
        <w:ind w:firstLine="708"/>
      </w:pPr>
      <w:r>
        <w:rPr>
          <w:b/>
        </w:rPr>
        <w:t>Reformas estructurales:</w:t>
      </w:r>
      <w:r>
        <w:t xml:space="preserve"> Se aprobó un conjunto de reformas que buscaban modernizar el país. Entre ellas, la libertad de imprenta, la abolición de la tortura y de la Inquisición, la supresión de los señoríos feudales, la desamortización de bienes del clero y la creación de un nuevo sistema de diputaciones provinciales.</w:t>
      </w:r>
    </w:p>
    <w:p w14:paraId="57B54B70" w14:textId="77777777" w:rsidR="00E37B9B" w:rsidRDefault="00E875AD">
      <w:pPr>
        <w:pStyle w:val="Ttulo1"/>
        <w:numPr>
          <w:ilvl w:val="0"/>
          <w:numId w:val="0"/>
        </w:numPr>
        <w:ind w:left="-5"/>
      </w:pPr>
      <w:r>
        <w:t>2.3 La Constitución de 1812</w:t>
      </w:r>
    </w:p>
    <w:p w14:paraId="611BFAB3" w14:textId="77777777" w:rsidR="00E37B9B" w:rsidRDefault="00E875AD">
      <w:pPr>
        <w:ind w:left="-5"/>
      </w:pPr>
      <w:r>
        <w:t>La culminación de los trabajos de las Cortes fue la promulgación de la Constitución de 1812, el 19 de marzo, conocida popularmente como “La Pepa”. Fue uno de los textos más avanzados de su época y un referente para los movimientos liberales en Europa y América. Los principales aspectos de la Constitución fueron:</w:t>
      </w:r>
    </w:p>
    <w:p w14:paraId="096D9E44" w14:textId="77777777" w:rsidR="00E37B9B" w:rsidRDefault="00E875AD">
      <w:pPr>
        <w:numPr>
          <w:ilvl w:val="0"/>
          <w:numId w:val="9"/>
        </w:numPr>
        <w:ind w:firstLine="708"/>
      </w:pPr>
      <w:r>
        <w:rPr>
          <w:b/>
        </w:rPr>
        <w:lastRenderedPageBreak/>
        <w:t>Soberanía nacional</w:t>
      </w:r>
      <w:r>
        <w:t>: La Constitución reafirmaba que el poder residía en la nación, lo que significaba una clara limitación del poder absoluto del monarca.</w:t>
      </w:r>
    </w:p>
    <w:p w14:paraId="4D5D4622" w14:textId="77777777" w:rsidR="00E37B9B" w:rsidRDefault="00E875AD">
      <w:pPr>
        <w:numPr>
          <w:ilvl w:val="0"/>
          <w:numId w:val="9"/>
        </w:numPr>
        <w:ind w:firstLine="708"/>
      </w:pPr>
      <w:r>
        <w:rPr>
          <w:b/>
        </w:rPr>
        <w:t>División de poderes</w:t>
      </w:r>
      <w:r>
        <w:t>: Se estableció la separación entre los poderes legislativo (las Cortes), ejecutivo (en manos del rey y sus ministros) y judicial (independiente). Las Cortes, como cámara única, tendrían el poder legislativo.</w:t>
      </w:r>
    </w:p>
    <w:p w14:paraId="0E585F5F" w14:textId="77777777" w:rsidR="00E37B9B" w:rsidRDefault="00E875AD">
      <w:pPr>
        <w:numPr>
          <w:ilvl w:val="0"/>
          <w:numId w:val="9"/>
        </w:numPr>
        <w:ind w:firstLine="708"/>
      </w:pPr>
      <w:r>
        <w:rPr>
          <w:b/>
        </w:rPr>
        <w:t>Derechos individuales:</w:t>
      </w:r>
      <w:r>
        <w:t xml:space="preserve"> Se reconocían derechos y libertades individuales, y se consolidaba el principio de igualdad ante la ley.</w:t>
      </w:r>
    </w:p>
    <w:p w14:paraId="6F4F6AE5" w14:textId="77777777" w:rsidR="00E37B9B" w:rsidRDefault="00E875AD">
      <w:pPr>
        <w:numPr>
          <w:ilvl w:val="0"/>
          <w:numId w:val="9"/>
        </w:numPr>
        <w:ind w:firstLine="708"/>
      </w:pPr>
      <w:r>
        <w:rPr>
          <w:b/>
        </w:rPr>
        <w:t>Sufragio masculino:</w:t>
      </w:r>
      <w:r>
        <w:t xml:space="preserve"> La elección de los diputados a las Cortes se haría mediante sufragio universal masculino, aunque los candidatos debían cumplir ciertos requisitos de renta.</w:t>
      </w:r>
    </w:p>
    <w:p w14:paraId="54C4B38C" w14:textId="77777777" w:rsidR="00E37B9B" w:rsidRDefault="00E875AD">
      <w:pPr>
        <w:numPr>
          <w:ilvl w:val="0"/>
          <w:numId w:val="9"/>
        </w:numPr>
        <w:ind w:firstLine="708"/>
      </w:pPr>
      <w:r>
        <w:rPr>
          <w:b/>
        </w:rPr>
        <w:t>Monarquía moderada:</w:t>
      </w:r>
      <w:r>
        <w:t xml:space="preserve"> </w:t>
      </w:r>
      <w:r>
        <w:t>Se mantenía la figura del rey, pero su poder estaba limitado. El monarca podía promulgar leyes y tenía derecho a veto, aunque este era transitorio.</w:t>
      </w:r>
    </w:p>
    <w:p w14:paraId="1928F254" w14:textId="77777777" w:rsidR="00E37B9B" w:rsidRDefault="00E875AD">
      <w:pPr>
        <w:numPr>
          <w:ilvl w:val="0"/>
          <w:numId w:val="9"/>
        </w:numPr>
        <w:ind w:firstLine="708"/>
      </w:pPr>
      <w:r>
        <w:rPr>
          <w:b/>
        </w:rPr>
        <w:t>Libertad económica</w:t>
      </w:r>
      <w:r>
        <w:t>: Se eliminaron los gremios y los privilegios feudales, favoreciendo la libertad de industria y comercio. También se impulsó la desamortización de tierras eclesiásticas para fomentar el uso productivo de la tierra.</w:t>
      </w:r>
    </w:p>
    <w:p w14:paraId="52E54CA4" w14:textId="77777777" w:rsidR="00E37B9B" w:rsidRDefault="00E875AD">
      <w:pPr>
        <w:ind w:left="-5"/>
      </w:pPr>
      <w:r>
        <w:t>Aunque la Constitución de 1812 tuvo una vida corta, debido al retorno al absolutismo con la restauración de Fernando VII en 1814, su influencia fue duradera. Su programa liberal inspiró los movimientos revolucionarios en España y América durante gran parte del siglo XIX.</w:t>
      </w:r>
    </w:p>
    <w:p w14:paraId="41BA1E66" w14:textId="77777777" w:rsidR="00E37B9B" w:rsidRDefault="00E875AD">
      <w:pPr>
        <w:tabs>
          <w:tab w:val="center" w:pos="453"/>
          <w:tab w:val="center" w:pos="2967"/>
        </w:tabs>
        <w:spacing w:after="257" w:line="259" w:lineRule="auto"/>
        <w:ind w:left="0" w:firstLine="0"/>
        <w:jc w:val="left"/>
      </w:pPr>
      <w:r>
        <w:rPr>
          <w:sz w:val="22"/>
        </w:rPr>
        <w:tab/>
      </w:r>
      <w:r>
        <w:rPr>
          <w:b/>
        </w:rPr>
        <w:t>3.</w:t>
      </w:r>
      <w:r>
        <w:rPr>
          <w:b/>
        </w:rPr>
        <w:tab/>
      </w:r>
      <w:r>
        <w:rPr>
          <w:b/>
          <w:u w:val="single" w:color="000000"/>
        </w:rPr>
        <w:t>La Restauración del Absolutismo (1814-1820)</w:t>
      </w:r>
    </w:p>
    <w:p w14:paraId="1C2CFB56" w14:textId="77777777" w:rsidR="00E37B9B" w:rsidRDefault="00E875AD">
      <w:pPr>
        <w:ind w:left="-5"/>
      </w:pPr>
      <w:r>
        <w:rPr>
          <w:b/>
        </w:rPr>
        <w:t>Contexto general:</w:t>
      </w:r>
      <w:r>
        <w:t xml:space="preserve"> </w:t>
      </w:r>
      <w:r>
        <w:t>Tras la derrota de Napoleón en 1814 y su retirada de España, Fernando VII, quien había estado prisionero en Francia, volvió al país. Aunque su retorno estaba supeditado a aceptar el marco constitucional que habían establecido las Cortes de Cádiz durante la Guerra de Independencia, Fernando VII decidió restablecer el absolutismo, apoyado por sectores conservadores que deseaban restaurar el orden anterior a las reformas liberales.</w:t>
      </w:r>
    </w:p>
    <w:p w14:paraId="04B2C246" w14:textId="77777777" w:rsidR="00E37B9B" w:rsidRDefault="00E875AD">
      <w:pPr>
        <w:ind w:left="-5"/>
      </w:pPr>
      <w:r>
        <w:rPr>
          <w:b/>
        </w:rPr>
        <w:t>El regreso de Fernando VII y el “Manifiesto de los Persas” (1814):</w:t>
      </w:r>
      <w:r>
        <w:t xml:space="preserve"> En abril de 1814, Fernando VII desembarcó en Valencia y fue recibido con entusiasmo por los absolutistas. Poco después, un grupo de diputados absolutistas le presentó el </w:t>
      </w:r>
      <w:r>
        <w:rPr>
          <w:i/>
        </w:rPr>
        <w:t>Manifiesto de los Persas</w:t>
      </w:r>
      <w:r>
        <w:t>, un documento que justificaba la vuelta al Antiguo Régimen y solicitaba la abolición de las reformas liberales que se habían instaurado en su ausencia. Estos diputados argumentaban que las reformas liberales habían sumido a España en el caos y la anarquía.</w:t>
      </w:r>
    </w:p>
    <w:p w14:paraId="58D3BB77" w14:textId="77777777" w:rsidR="00E37B9B" w:rsidRDefault="00E875AD">
      <w:pPr>
        <w:ind w:left="-5"/>
      </w:pPr>
      <w:r>
        <w:rPr>
          <w:b/>
        </w:rPr>
        <w:t>Decreto de Valencia (4 de mayo de 1814):</w:t>
      </w:r>
      <w:r>
        <w:t xml:space="preserve"> En respuesta al </w:t>
      </w:r>
      <w:r>
        <w:rPr>
          <w:i/>
        </w:rPr>
        <w:t>Manifiesto de los Persas</w:t>
      </w:r>
      <w:r>
        <w:t xml:space="preserve">, Fernando VII promulgó el </w:t>
      </w:r>
      <w:r>
        <w:rPr>
          <w:i/>
        </w:rPr>
        <w:t>Decreto de Valencia</w:t>
      </w:r>
      <w:r>
        <w:t xml:space="preserve">, que suprimía todas las medidas </w:t>
      </w:r>
      <w:r>
        <w:lastRenderedPageBreak/>
        <w:t>adoptadas por las Cortes de Cádiz y reinstauraba el poder absoluto del monarca. En palabras del propio decreto, era como si no hubieran “pasado jamás tales actos”. Esta decisión restauró por completo el sistema absolutista, derogando la Constitución de 1812 y otras reformas liberales.</w:t>
      </w:r>
    </w:p>
    <w:p w14:paraId="4DCB9B5F" w14:textId="77777777" w:rsidR="00E37B9B" w:rsidRDefault="00E875AD">
      <w:pPr>
        <w:ind w:left="-5"/>
      </w:pPr>
      <w:r>
        <w:rPr>
          <w:b/>
        </w:rPr>
        <w:t>Política absolutista:</w:t>
      </w:r>
      <w:r>
        <w:t xml:space="preserve"> Fernando VII aplicó una política de retorno al pasado. Se </w:t>
      </w:r>
      <w:proofErr w:type="spellStart"/>
      <w:r>
        <w:t>reintrodujeron</w:t>
      </w:r>
      <w:proofErr w:type="spellEnd"/>
      <w:r>
        <w:t xml:space="preserve"> instituciones propias del Antiguo Régimen como la Inquisición, los gremios, los señoríos y los consejos feudales. También se restituyeron los bienes confiscados durante la etapa liberal. Esta política de represión fue especialmente dura con los liberales que habían defendido el constitucionalismo. Aquellos que se opusieron al absolutismo fueron encarcelados, desterrados o ejecutados. Muchos líderes liberales, incluidos aquellos que ha</w:t>
      </w:r>
      <w:r>
        <w:t xml:space="preserve">bían luchado por la vuelta de Fernando VII contra los franceses (como los </w:t>
      </w:r>
      <w:r>
        <w:rPr>
          <w:i/>
        </w:rPr>
        <w:t>afrancesados</w:t>
      </w:r>
      <w:r>
        <w:t>), fueron exiliados, principalmente a Francia y el Reino Unido, desde donde continuarían conspirando contra el absolutismo.</w:t>
      </w:r>
    </w:p>
    <w:p w14:paraId="17146EDF" w14:textId="77777777" w:rsidR="00E37B9B" w:rsidRDefault="00E875AD">
      <w:pPr>
        <w:pStyle w:val="Ttulo1"/>
        <w:numPr>
          <w:ilvl w:val="0"/>
          <w:numId w:val="0"/>
        </w:numPr>
        <w:tabs>
          <w:tab w:val="center" w:pos="546"/>
          <w:tab w:val="center" w:pos="3098"/>
        </w:tabs>
      </w:pPr>
      <w:r>
        <w:rPr>
          <w:b w:val="0"/>
          <w:sz w:val="22"/>
        </w:rPr>
        <w:tab/>
      </w:r>
      <w:r>
        <w:t>3.1.</w:t>
      </w:r>
      <w:r>
        <w:tab/>
        <w:t>Los ineficaces gobiernos de Fernando VII</w:t>
      </w:r>
    </w:p>
    <w:p w14:paraId="05EE0EF2" w14:textId="77777777" w:rsidR="00E37B9B" w:rsidRDefault="00E875AD">
      <w:pPr>
        <w:ind w:left="-5"/>
      </w:pPr>
      <w:r>
        <w:rPr>
          <w:b/>
        </w:rPr>
        <w:t>Crisis de la Hacienda y la inestabilidad política:</w:t>
      </w:r>
      <w:r>
        <w:t xml:space="preserve"> El reinado de Fernando VII estuvo marcado por una gran inestabilidad política, debido en gran parte a la guerra abierta por la independencia de las colonias americanas. La guerra en América representaba un enorme gasto para el erario, y la Hacienda real estaba completamente arruinada. Fernando VII restauró el antiguo sistema fiscal, derogando la contribución única que se había establecido en 1812 bajo el sistema liberal, pero la ruina de la Hacienda hizo necesario adoptar medidas de urgencia.</w:t>
      </w:r>
    </w:p>
    <w:p w14:paraId="18C01AA8" w14:textId="77777777" w:rsidR="00E37B9B" w:rsidRDefault="00E875AD">
      <w:pPr>
        <w:ind w:left="-5"/>
      </w:pPr>
      <w:r>
        <w:t>Entre 1814 y 1820, la situación económica fue caótica, con una deuda de la Hacienda que alcanzaba los 1.500 millones de reales. Además, la escena política se caracterizaba por continuos cambios de gobierno, con ministros que permanecían en el cargo una media de seis meses. Esta inestabilidad se debió en parte a la influencia de la camarilla que rodeaba al rey, un grupo cercano de consejeros que ejercían una influencia negativa sobre él, y que estaba compuesto principalmente por oportunistas y cortesanos sin</w:t>
      </w:r>
      <w:r>
        <w:t xml:space="preserve"> auténtico compromiso con la administración del reino.</w:t>
      </w:r>
    </w:p>
    <w:p w14:paraId="1CCB501D" w14:textId="77777777" w:rsidR="00E37B9B" w:rsidRDefault="00E875AD">
      <w:pPr>
        <w:ind w:left="-5"/>
      </w:pPr>
      <w:r>
        <w:rPr>
          <w:b/>
        </w:rPr>
        <w:t>Intentos fallidos de reforma:</w:t>
      </w:r>
      <w:r>
        <w:t xml:space="preserve"> Uno de los episodios más representativos del fracaso del gobierno de Fernando VII fue la compra de doce barcos rusos en 1817, que se pretendía utilizar en la guerra de América. Sin embargo, tras meses de abandono en Cádiz, resultaron inservibles. El ministro Martín de Garay intentó, sin éxito, establecer una reforma fiscal más equitativa, basada en una contribución proporcional a los ingresos, pero se encontró con la feroz oposición de los nobles y el clero, que se negaban a pagar más impuestos. Este fraca</w:t>
      </w:r>
      <w:r>
        <w:t>so contribuyó aún más a la quiebra del Estado.</w:t>
      </w:r>
    </w:p>
    <w:p w14:paraId="3ECD1B0A" w14:textId="77777777" w:rsidR="00E37B9B" w:rsidRDefault="00E875AD">
      <w:pPr>
        <w:pStyle w:val="Ttulo1"/>
        <w:numPr>
          <w:ilvl w:val="0"/>
          <w:numId w:val="0"/>
        </w:numPr>
        <w:tabs>
          <w:tab w:val="center" w:pos="546"/>
          <w:tab w:val="center" w:pos="3465"/>
        </w:tabs>
      </w:pPr>
      <w:r>
        <w:rPr>
          <w:b w:val="0"/>
          <w:sz w:val="22"/>
        </w:rPr>
        <w:tab/>
      </w:r>
      <w:r>
        <w:t>3.2.</w:t>
      </w:r>
      <w:r>
        <w:tab/>
        <w:t>Pronunciamientos y conspiraciones (1814-1820)</w:t>
      </w:r>
    </w:p>
    <w:p w14:paraId="5D931271" w14:textId="77777777" w:rsidR="00E37B9B" w:rsidRDefault="00E875AD">
      <w:pPr>
        <w:ind w:left="-5"/>
      </w:pPr>
      <w:r>
        <w:rPr>
          <w:b/>
        </w:rPr>
        <w:t>Conspiraciones liberales y represión:</w:t>
      </w:r>
      <w:r>
        <w:t xml:space="preserve"> A pesar de la dura represión iniciada por Fernando VII tras su regreso, los liberales no dejaron de conspirar. Desde el exilio, muchos de ellos, como los que se encontraban en Francia y Reino Unido, comenzaron a promover </w:t>
      </w:r>
      <w:r>
        <w:lastRenderedPageBreak/>
        <w:t>movimientos revolucionarios y conspiraciones para restaurar el sistema constitucional. Dentro de España, la represión había forzado a los liberales a buscar apoyo entre los militares para intentar acabar con el absolutismo.</w:t>
      </w:r>
    </w:p>
    <w:p w14:paraId="6E3761A6" w14:textId="77777777" w:rsidR="00E37B9B" w:rsidRDefault="00E875AD">
      <w:pPr>
        <w:ind w:left="-5"/>
      </w:pPr>
      <w:r>
        <w:t>Entre 1814 y 1820, hubo numerosos pronunciamientos militares, aunque la mayoría fracasaron debido a la falta de apoyo popular. Los liberales estaban divididos entre civiles y militares, lo que dificultaba la unidad de los movimientos. Además, las minorías dentro del ejército no lograron el respaldo suficiente para derrocar el régimen absolutista.</w:t>
      </w:r>
    </w:p>
    <w:p w14:paraId="5DAA0D05" w14:textId="77777777" w:rsidR="00E37B9B" w:rsidRDefault="00E875AD">
      <w:pPr>
        <w:ind w:left="-5"/>
      </w:pPr>
      <w:r>
        <w:rPr>
          <w:b/>
        </w:rPr>
        <w:t>Pronunciamiento de Riego y el Trienio Liberal:</w:t>
      </w:r>
      <w:r>
        <w:t xml:space="preserve"> Finalmente, el 1 de enero de 1820, el teniente coronel Rafael del Riego lideró un levantamiento militar en Las Cabezas de San Juan (Sevilla). Este levantamiento tenía como objetivo sofocar la insurrección en las colonias americanas, pero pronto se convirtió en una revolución que se extendió por toda Andalucía y otras partes de España. Ante el éxito de la revuelta y la creciente presión, Fernando VII se vio obligado a jurar la Constitución de 1812 el 9 de marzo de 1820. Este evento marcó el inicio del </w:t>
      </w:r>
      <w:r>
        <w:rPr>
          <w:b/>
        </w:rPr>
        <w:t>Trien</w:t>
      </w:r>
      <w:r>
        <w:rPr>
          <w:b/>
        </w:rPr>
        <w:t>io Liberal</w:t>
      </w:r>
      <w:r>
        <w:t xml:space="preserve"> (1820-1823), un periodo de tres años en el que se restauró el gobierno constitucional y se abolió temporalmente el absolutismo.</w:t>
      </w:r>
    </w:p>
    <w:p w14:paraId="5FC2726C" w14:textId="77777777" w:rsidR="00E37B9B" w:rsidRDefault="00E875AD">
      <w:pPr>
        <w:numPr>
          <w:ilvl w:val="0"/>
          <w:numId w:val="10"/>
        </w:numPr>
        <w:spacing w:after="257" w:line="259" w:lineRule="auto"/>
        <w:ind w:hanging="360"/>
        <w:jc w:val="left"/>
      </w:pPr>
      <w:r>
        <w:rPr>
          <w:b/>
          <w:u w:val="single" w:color="000000"/>
        </w:rPr>
        <w:t>El Trienio Liberal (1820-1823)</w:t>
      </w:r>
    </w:p>
    <w:p w14:paraId="41AC91DF" w14:textId="77777777" w:rsidR="00E37B9B" w:rsidRDefault="00E875AD">
      <w:pPr>
        <w:spacing w:after="280" w:line="240" w:lineRule="auto"/>
        <w:ind w:left="0" w:firstLine="0"/>
        <w:jc w:val="left"/>
      </w:pPr>
      <w:r>
        <w:t>Tras el pronunciamiento de Rafael del Riego en 1820, Fernando VII se vio obligado a jurar la Constitución de 1812 y formar un gobierno liberal. Este periodo es conocido como el Trienio Liberal, y se caracteriza por la implementación de medidas políticas y económicas inspiradas en el espíritu liberal de las Cortes de Cádiz.</w:t>
      </w:r>
    </w:p>
    <w:p w14:paraId="1464DC6D" w14:textId="77777777" w:rsidR="00E37B9B" w:rsidRDefault="00E875AD">
      <w:pPr>
        <w:spacing w:after="257" w:line="259" w:lineRule="auto"/>
        <w:ind w:left="-5"/>
        <w:jc w:val="left"/>
      </w:pPr>
      <w:r>
        <w:rPr>
          <w:b/>
        </w:rPr>
        <w:t>4.1. La formación de la cultura política l.</w:t>
      </w:r>
    </w:p>
    <w:p w14:paraId="7C68EEDA" w14:textId="77777777" w:rsidR="00E37B9B" w:rsidRDefault="00E875AD">
      <w:pPr>
        <w:ind w:left="-5"/>
      </w:pPr>
      <w:r>
        <w:t>Durante el Trienio Liberal, se buscó construir una cultura política liberal basada en las libertades individuales y el constitucionalismo. Entre los principales impulsores de estas reformas estuvieron figuras exiliadas como Agustín Argüelles y José Canga Argüelles, quienes, desde el gobierno, impulsaron medidas para suprimir la Inquisición, restaurar la libertad de expresión y los derechos políticos.</w:t>
      </w:r>
    </w:p>
    <w:p w14:paraId="60A0164E" w14:textId="77777777" w:rsidR="00E37B9B" w:rsidRDefault="00E875AD">
      <w:pPr>
        <w:ind w:left="-5"/>
      </w:pPr>
      <w:r>
        <w:t>Las reformas también incluyeron la supresión de las instituciones del Antiguo Régimen, como los señoríos y la nobleza feudal, y fomentaron la creación de una ciudadanía moderna, fundada en la igualdad ante la ley y la libertad.</w:t>
      </w:r>
    </w:p>
    <w:p w14:paraId="7884AAF0" w14:textId="77777777" w:rsidR="00E37B9B" w:rsidRDefault="00E875AD">
      <w:pPr>
        <w:pStyle w:val="Ttulo1"/>
        <w:numPr>
          <w:ilvl w:val="0"/>
          <w:numId w:val="0"/>
        </w:numPr>
        <w:ind w:left="-5"/>
      </w:pPr>
      <w:r>
        <w:t>4.2. Las divisiones</w:t>
      </w:r>
    </w:p>
    <w:p w14:paraId="149EBC04" w14:textId="77777777" w:rsidR="00E37B9B" w:rsidRDefault="00E875AD">
      <w:pPr>
        <w:ind w:left="-5"/>
      </w:pPr>
      <w:r>
        <w:t xml:space="preserve">El liberalismo español de esta etapa se dividió en dos corrientes: los </w:t>
      </w:r>
      <w:r>
        <w:rPr>
          <w:b/>
        </w:rPr>
        <w:t>moderados y los exaltados</w:t>
      </w:r>
      <w:r>
        <w:t xml:space="preserve"> .</w:t>
      </w:r>
    </w:p>
    <w:p w14:paraId="289F9E7A" w14:textId="77777777" w:rsidR="00E37B9B" w:rsidRDefault="00E875AD">
      <w:pPr>
        <w:numPr>
          <w:ilvl w:val="0"/>
          <w:numId w:val="11"/>
        </w:numPr>
        <w:spacing w:after="0"/>
        <w:ind w:hanging="360"/>
      </w:pPr>
      <w:r>
        <w:rPr>
          <w:b/>
        </w:rPr>
        <w:t>Moderados:</w:t>
      </w:r>
      <w:r>
        <w:t xml:space="preserve"> deseaban un compromiso con las antiguas clases dominantes y el rey. Defendía un senado aristocrático, mayor poder del monarca y control de la prensa.</w:t>
      </w:r>
    </w:p>
    <w:p w14:paraId="0E8F6A91" w14:textId="77777777" w:rsidR="00E37B9B" w:rsidRDefault="00E875AD">
      <w:pPr>
        <w:numPr>
          <w:ilvl w:val="0"/>
          <w:numId w:val="11"/>
        </w:numPr>
        <w:ind w:hanging="360"/>
      </w:pPr>
      <w:r>
        <w:rPr>
          <w:b/>
        </w:rPr>
        <w:lastRenderedPageBreak/>
        <w:t>Exaltados:</w:t>
      </w:r>
      <w:r>
        <w:t xml:space="preserve"> querían volver a la Constitución de 1812 y planteaban reformas radicales para ello.</w:t>
      </w:r>
    </w:p>
    <w:p w14:paraId="2EF7F1A7" w14:textId="77777777" w:rsidR="00E37B9B" w:rsidRDefault="00E875AD">
      <w:pPr>
        <w:ind w:left="-5"/>
      </w:pPr>
      <w:r>
        <w:t>Las tensiones entre estas facciones llevaron a enfrentamientos internos que dificultaron la estabilidad del gobierno liberal.</w:t>
      </w:r>
    </w:p>
    <w:p w14:paraId="78FE5740" w14:textId="77777777" w:rsidR="00E37B9B" w:rsidRDefault="00E875AD">
      <w:pPr>
        <w:pStyle w:val="Ttulo1"/>
        <w:numPr>
          <w:ilvl w:val="0"/>
          <w:numId w:val="0"/>
        </w:numPr>
        <w:ind w:left="-5"/>
      </w:pPr>
      <w:r>
        <w:t>4.3. Los moderados</w:t>
      </w:r>
    </w:p>
    <w:p w14:paraId="50662C4F" w14:textId="77777777" w:rsidR="00E37B9B" w:rsidRDefault="00E875AD">
      <w:pPr>
        <w:ind w:left="-5"/>
      </w:pPr>
      <w:r>
        <w:t xml:space="preserve">A lo largo de 1820, los moderados intentaron implementar reformas conservadoras, como la creación de un sistema de sufragio </w:t>
      </w:r>
      <w:proofErr w:type="spellStart"/>
      <w:r>
        <w:t>censitario</w:t>
      </w:r>
      <w:proofErr w:type="spellEnd"/>
      <w:r>
        <w:t xml:space="preserve"> y la eliminación de algunas instituciones del Antiguo Régimen, entre ellas, la supresión de órdenes monacales y la desamortización de bienes eclesiásticos y nobiliarios. Estas buscaban medidas para sanear las finanzas públicas y modernizar la economía.</w:t>
      </w:r>
    </w:p>
    <w:p w14:paraId="7ABEA87D" w14:textId="77777777" w:rsidR="00E37B9B" w:rsidRDefault="00E875AD">
      <w:pPr>
        <w:ind w:left="-5"/>
      </w:pPr>
      <w:r>
        <w:t>Sin embargo, la oposición de los exaltados y las conspiraciones absolutistas, sumadas a la acción de la guerrilla realista en regiones como Navarra, Álava y Cataluña, condujeron a un contexto de inestabilidad constante. Este período marcó la primera guerra civil en la</w:t>
      </w:r>
    </w:p>
    <w:p w14:paraId="7F52C2C9" w14:textId="77777777" w:rsidR="00E37B9B" w:rsidRDefault="00E875AD">
      <w:pPr>
        <w:pStyle w:val="Ttulo1"/>
        <w:numPr>
          <w:ilvl w:val="0"/>
          <w:numId w:val="0"/>
        </w:numPr>
        <w:ind w:left="-5"/>
      </w:pPr>
      <w:r>
        <w:t>4.4. Los exaltados en el poder</w:t>
      </w:r>
    </w:p>
    <w:p w14:paraId="25079122" w14:textId="77777777" w:rsidR="00E37B9B" w:rsidRDefault="00E875AD">
      <w:pPr>
        <w:ind w:left="-5"/>
      </w:pPr>
      <w:r>
        <w:t>En 1822, un golpe de estado encabezado por la Guardia Real fracasó, pero incrementó la presión sobre el régimen liberal. En este contexto, la Santa Alianza, temerosa del avance de las ideas liberales en Europa, decidió intervenir. Francia envió un ejército conocido como los "Cien Mil Hijos de San Luis", que en 1823 invadió España y restauró el poder absoluto d</w:t>
      </w:r>
    </w:p>
    <w:p w14:paraId="2E577F6C" w14:textId="77777777" w:rsidR="00E37B9B" w:rsidRDefault="00E875AD">
      <w:pPr>
        <w:ind w:left="-5"/>
      </w:pPr>
      <w:r>
        <w:t>El retorno del rey al poder significó el fin del Trienio Liberal y el inicio de una represión severa contra los liberales, muchos de los cuales fueron ejecutados.</w:t>
      </w:r>
    </w:p>
    <w:p w14:paraId="6DC0234E" w14:textId="77777777" w:rsidR="00E37B9B" w:rsidRDefault="00E875AD">
      <w:pPr>
        <w:pStyle w:val="Ttulo1"/>
        <w:spacing w:after="0"/>
        <w:ind w:left="720" w:hanging="360"/>
      </w:pPr>
      <w:r>
        <w:t>La segunda restauración absolutista (1823-1833)</w:t>
      </w:r>
    </w:p>
    <w:p w14:paraId="7F1755B4" w14:textId="77777777" w:rsidR="00E37B9B" w:rsidRDefault="00E875AD">
      <w:pPr>
        <w:pStyle w:val="Ttulo2"/>
        <w:ind w:left="1080" w:hanging="720"/>
      </w:pPr>
      <w:r>
        <w:t>Represión y exilio</w:t>
      </w:r>
    </w:p>
    <w:p w14:paraId="3D3FC9A9" w14:textId="77777777" w:rsidR="00E37B9B" w:rsidRDefault="00E875AD">
      <w:pPr>
        <w:ind w:left="-5"/>
      </w:pPr>
      <w:r>
        <w:t>Tras el regreso al poder de Fernando VII en 1823, se implementó una intensa represión política. Se exilió a muchos liberales, alrededor de 15.000 a 20.000 personas, la mayoría perteneciente a la clase media ilustrada. Gran parte de los exiliados se refugiaron en el Reino Unido, donde conspiraron para derrocar al rey. Los que no lograron huir fueron encarcelados o ejecutados, como el general Rafael del Riego y Mariana Pineda.</w:t>
      </w:r>
    </w:p>
    <w:p w14:paraId="53282831" w14:textId="77777777" w:rsidR="00E37B9B" w:rsidRDefault="00E875AD">
      <w:pPr>
        <w:ind w:left="-5"/>
      </w:pPr>
      <w:r>
        <w:t>El aparato represivo del absolutismo se organizó en torno a cuatro pilares:</w:t>
      </w:r>
    </w:p>
    <w:p w14:paraId="469ACACC" w14:textId="77777777" w:rsidR="00E37B9B" w:rsidRDefault="00E875AD">
      <w:pPr>
        <w:numPr>
          <w:ilvl w:val="0"/>
          <w:numId w:val="12"/>
        </w:numPr>
        <w:ind w:firstLine="708"/>
      </w:pPr>
      <w:r>
        <w:t>Superintendencia General de Policía y Comisiones Militares: En 1824 depuraron funcionarios y militares, afectando a unos 80.000 funcionarios y casi el 10% del clero.</w:t>
      </w:r>
    </w:p>
    <w:p w14:paraId="3B62DCA3" w14:textId="77777777" w:rsidR="00E37B9B" w:rsidRDefault="00E875AD">
      <w:pPr>
        <w:numPr>
          <w:ilvl w:val="0"/>
          <w:numId w:val="12"/>
        </w:numPr>
        <w:ind w:firstLine="708"/>
      </w:pPr>
      <w:r>
        <w:t>Cuerpo de Voluntarios Realistas: Milicia creada en 1823 con una ideología absolutista y anti-liberal.</w:t>
      </w:r>
    </w:p>
    <w:p w14:paraId="5AB71B9A" w14:textId="77777777" w:rsidR="00E37B9B" w:rsidRDefault="00E875AD">
      <w:pPr>
        <w:numPr>
          <w:ilvl w:val="0"/>
          <w:numId w:val="12"/>
        </w:numPr>
        <w:ind w:firstLine="708"/>
      </w:pPr>
      <w:r>
        <w:lastRenderedPageBreak/>
        <w:t>Tribunales de Justicia: Condenaban a los liberales por delitos como “vivir en libertad” o tener símbolos liberales.</w:t>
      </w:r>
    </w:p>
    <w:p w14:paraId="3DAABA3D" w14:textId="77777777" w:rsidR="00E37B9B" w:rsidRDefault="00E875AD">
      <w:pPr>
        <w:numPr>
          <w:ilvl w:val="0"/>
          <w:numId w:val="12"/>
        </w:numPr>
        <w:ind w:firstLine="708"/>
      </w:pPr>
      <w:r>
        <w:t>Juntas de Fe: Herederas de la Inquisición, persiguieron a los liberales en varias diócesis. La última víctima de estas juntas fue ejecutada en 1826.</w:t>
      </w:r>
    </w:p>
    <w:p w14:paraId="59B78116" w14:textId="77777777" w:rsidR="00E37B9B" w:rsidRDefault="00E875AD">
      <w:pPr>
        <w:pStyle w:val="Ttulo2"/>
        <w:ind w:left="411" w:hanging="426"/>
      </w:pPr>
      <w:r>
        <w:t>Las reformas de los gobiernos absolutistas</w:t>
      </w:r>
    </w:p>
    <w:p w14:paraId="6FE01B68" w14:textId="77777777" w:rsidR="00E37B9B" w:rsidRDefault="00E875AD">
      <w:pPr>
        <w:ind w:left="-5"/>
      </w:pPr>
      <w:r>
        <w:t>Tras la restauración de Fernando VII en 1823, se restablecieron varias instituciones anteriores a 1820, pero algunas, como la Inquisición, no volvieron. A pesar de ser un régimen absolutista, el rey reconocía la necesidad de modernizarse, aunque lo hizo con un enfoque autoritario. Las reformas se centraron en la Hacienda y la Administración:</w:t>
      </w:r>
    </w:p>
    <w:p w14:paraId="03884CA3" w14:textId="77777777" w:rsidR="00E37B9B" w:rsidRDefault="00E875AD">
      <w:pPr>
        <w:numPr>
          <w:ilvl w:val="0"/>
          <w:numId w:val="13"/>
        </w:numPr>
        <w:ind w:firstLine="708"/>
      </w:pPr>
      <w:r>
        <w:t>La reforma fiscal de 1824, aunque fracasó, fue un intento por recuperar impuestos.</w:t>
      </w:r>
    </w:p>
    <w:p w14:paraId="1EF0B341" w14:textId="77777777" w:rsidR="00E37B9B" w:rsidRDefault="00E875AD">
      <w:pPr>
        <w:numPr>
          <w:ilvl w:val="0"/>
          <w:numId w:val="13"/>
        </w:numPr>
        <w:ind w:firstLine="708"/>
      </w:pPr>
      <w:r>
        <w:t>Se diseñaron los primeros presupuestos del Estado en 1828-1829 y se crearon instituciones como la Real Caja de Amortización y el Tribunal de Cuentas.</w:t>
      </w:r>
    </w:p>
    <w:p w14:paraId="13197445" w14:textId="77777777" w:rsidR="00E37B9B" w:rsidRDefault="00E875AD">
      <w:pPr>
        <w:numPr>
          <w:ilvl w:val="0"/>
          <w:numId w:val="13"/>
        </w:numPr>
        <w:ind w:firstLine="708"/>
      </w:pPr>
      <w:r>
        <w:t>Se tomaron medidas para reducir la deuda pública y fomentar la minería.</w:t>
      </w:r>
    </w:p>
    <w:p w14:paraId="528E429F" w14:textId="77777777" w:rsidR="00E37B9B" w:rsidRDefault="00E875AD">
      <w:pPr>
        <w:ind w:left="-5"/>
      </w:pPr>
      <w:r>
        <w:t>También se llevaron a cabo cambios importantes en la administración del Estado, como la creación del Consejo de Ministros en 1823 y del Ministerio de Fomento en 1832. Sin embargo, la Revolución de 1830 en Francia y las crisis internas empeoraron la situación financiera, llevando al Estado casi a la bancarrota en 1831.</w:t>
      </w:r>
    </w:p>
    <w:p w14:paraId="369EB982" w14:textId="77777777" w:rsidR="00E37B9B" w:rsidRDefault="00E875AD">
      <w:pPr>
        <w:pStyle w:val="Ttulo2"/>
        <w:ind w:left="411" w:hanging="426"/>
      </w:pPr>
      <w:r>
        <w:t>La crisis del absolutismo y la cuestión sucesoria</w:t>
      </w:r>
    </w:p>
    <w:p w14:paraId="023F91B6" w14:textId="77777777" w:rsidR="00E37B9B" w:rsidRDefault="00E875AD">
      <w:pPr>
        <w:ind w:left="-5"/>
      </w:pPr>
      <w:r>
        <w:t>El reinado de Fernando VII estuvo marcado por insurrecciones absolutistas, especialmente entre 1824 y 1827, con la más importante en Cataluña en 1827 (la “guerra de los agraviados”). Los absolutistas radicales, liderados por Carlos María Isidro, hermano del rey, reclamaban la restauración de medidas tradicionales como la Inquisición y la exclusión de las mujeres del trono.</w:t>
      </w:r>
    </w:p>
    <w:p w14:paraId="5BC5B2A8" w14:textId="77777777" w:rsidR="00E37B9B" w:rsidRDefault="00E875AD">
      <w:pPr>
        <w:ind w:left="-5"/>
      </w:pPr>
      <w:r>
        <w:t xml:space="preserve">Fernando VII, promulgó la Pragmática Sanción en 1830, derogando la Ley Sálica para permitir que su hija, Isabel II hija de Maria Cristina de </w:t>
      </w:r>
      <w:proofErr w:type="spellStart"/>
      <w:r>
        <w:t>Borbón</w:t>
      </w:r>
      <w:proofErr w:type="spellEnd"/>
      <w:r>
        <w:t>, pudiera heredar el trono. Esto provocó una gran división entre los absolutistas, que apoyaban a Carlos María Isidro, y los que apoyaban a Isabel.</w:t>
      </w:r>
    </w:p>
    <w:p w14:paraId="4A63B212" w14:textId="77777777" w:rsidR="00E37B9B" w:rsidRDefault="00E875AD">
      <w:pPr>
        <w:ind w:left="-5"/>
      </w:pPr>
      <w:r>
        <w:t>En 1833, tras la muerte de Fernando VII, Isabel II fue proclamada reina con solo dos años, lo que dio inicio a una guerra civil conocida como la Primera Guerra Carlista.</w:t>
      </w:r>
    </w:p>
    <w:p w14:paraId="202F7B0F" w14:textId="77777777" w:rsidR="00753328" w:rsidRDefault="00753328">
      <w:pPr>
        <w:ind w:left="-5"/>
      </w:pPr>
    </w:p>
    <w:p w14:paraId="44D0D705" w14:textId="77777777" w:rsidR="00753328" w:rsidRDefault="00753328">
      <w:pPr>
        <w:ind w:left="-5"/>
      </w:pPr>
    </w:p>
    <w:p w14:paraId="15914AE9" w14:textId="77777777" w:rsidR="00753328" w:rsidRDefault="00753328">
      <w:pPr>
        <w:ind w:left="-5"/>
      </w:pPr>
    </w:p>
    <w:p w14:paraId="76CEA830" w14:textId="5BAD3A7B" w:rsidR="00753328" w:rsidRPr="00753328" w:rsidRDefault="00753328">
      <w:pPr>
        <w:ind w:left="-5"/>
        <w:rPr>
          <w:b/>
          <w:bCs/>
        </w:rPr>
      </w:pPr>
      <w:r>
        <w:rPr>
          <w:b/>
          <w:bCs/>
        </w:rPr>
        <w:lastRenderedPageBreak/>
        <w:t>6. La i</w:t>
      </w:r>
      <w:r w:rsidR="0029440E">
        <w:rPr>
          <w:b/>
          <w:bCs/>
        </w:rPr>
        <w:t>ndependencia de las colonias americanas</w:t>
      </w:r>
    </w:p>
    <w:p w14:paraId="6DE7B7FD" w14:textId="77777777" w:rsidR="00E90AEE" w:rsidRPr="00F47442" w:rsidRDefault="00E90AEE" w:rsidP="00E90AEE">
      <w:pPr>
        <w:ind w:left="-5"/>
        <w:rPr>
          <w:b/>
          <w:bCs/>
        </w:rPr>
      </w:pPr>
      <w:r w:rsidRPr="00F47442">
        <w:rPr>
          <w:b/>
          <w:bCs/>
        </w:rPr>
        <w:t>1.</w:t>
      </w:r>
      <w:r w:rsidRPr="00F47442">
        <w:rPr>
          <w:b/>
          <w:bCs/>
        </w:rPr>
        <w:tab/>
        <w:t>Inicio de la independencia:</w:t>
      </w:r>
    </w:p>
    <w:p w14:paraId="6D8A44E4" w14:textId="77777777" w:rsidR="00E90AEE" w:rsidRDefault="00E90AEE" w:rsidP="00E90AEE">
      <w:pPr>
        <w:ind w:left="-5"/>
      </w:pPr>
      <w:r>
        <w:tab/>
      </w:r>
      <w:r>
        <w:rPr>
          <w:rFonts w:hint="eastAsia"/>
        </w:rPr>
        <w:t>•</w:t>
      </w:r>
      <w:r>
        <w:tab/>
        <w:t>La lucha por la independencia en Am</w:t>
      </w:r>
      <w:r>
        <w:rPr>
          <w:rFonts w:hint="eastAsia"/>
        </w:rPr>
        <w:t>é</w:t>
      </w:r>
      <w:r>
        <w:t>rica comenz</w:t>
      </w:r>
      <w:r>
        <w:rPr>
          <w:rFonts w:hint="eastAsia"/>
        </w:rPr>
        <w:t>ó</w:t>
      </w:r>
      <w:r>
        <w:t xml:space="preserve"> en 1810 en Caracas, M</w:t>
      </w:r>
      <w:r>
        <w:rPr>
          <w:rFonts w:hint="eastAsia"/>
        </w:rPr>
        <w:t>é</w:t>
      </w:r>
      <w:r>
        <w:t>xico y Buenos Aires.</w:t>
      </w:r>
    </w:p>
    <w:p w14:paraId="6C81D2E4" w14:textId="77777777" w:rsidR="00E90AEE" w:rsidRDefault="00E90AEE" w:rsidP="00E90AEE">
      <w:pPr>
        <w:ind w:left="-5"/>
      </w:pPr>
      <w:r>
        <w:tab/>
      </w:r>
      <w:r>
        <w:rPr>
          <w:rFonts w:hint="eastAsia"/>
        </w:rPr>
        <w:t>•</w:t>
      </w:r>
      <w:r>
        <w:tab/>
        <w:t>La victoria final se alcanz</w:t>
      </w:r>
      <w:r>
        <w:rPr>
          <w:rFonts w:hint="eastAsia"/>
        </w:rPr>
        <w:t>ó</w:t>
      </w:r>
      <w:r>
        <w:t xml:space="preserve"> en 1824, tras la Batalla de Ayacucho, que asegur</w:t>
      </w:r>
      <w:r>
        <w:rPr>
          <w:rFonts w:hint="eastAsia"/>
        </w:rPr>
        <w:t>ó</w:t>
      </w:r>
      <w:r>
        <w:t xml:space="preserve"> la independencia de casi todas las colonias espa</w:t>
      </w:r>
      <w:r>
        <w:rPr>
          <w:rFonts w:hint="eastAsia"/>
        </w:rPr>
        <w:t>ñ</w:t>
      </w:r>
      <w:r>
        <w:t>olas.</w:t>
      </w:r>
    </w:p>
    <w:p w14:paraId="4B845C9A" w14:textId="77777777" w:rsidR="00E90AEE" w:rsidRPr="00F47442" w:rsidRDefault="00E90AEE" w:rsidP="00E90AEE">
      <w:pPr>
        <w:ind w:left="-5"/>
        <w:rPr>
          <w:b/>
          <w:bCs/>
        </w:rPr>
      </w:pPr>
      <w:r w:rsidRPr="00F47442">
        <w:rPr>
          <w:b/>
          <w:bCs/>
        </w:rPr>
        <w:tab/>
        <w:t>2.</w:t>
      </w:r>
      <w:r w:rsidRPr="00F47442">
        <w:rPr>
          <w:b/>
          <w:bCs/>
        </w:rPr>
        <w:tab/>
        <w:t>Factores de la independencia:</w:t>
      </w:r>
    </w:p>
    <w:p w14:paraId="2FE16FD1" w14:textId="77777777" w:rsidR="00E90AEE" w:rsidRDefault="00E90AEE" w:rsidP="00E90AEE">
      <w:pPr>
        <w:ind w:left="-5"/>
      </w:pPr>
      <w:r>
        <w:tab/>
      </w:r>
      <w:r>
        <w:rPr>
          <w:rFonts w:hint="eastAsia"/>
        </w:rPr>
        <w:t>•</w:t>
      </w:r>
      <w:r>
        <w:tab/>
        <w:t>Reformas borb</w:t>
      </w:r>
      <w:r>
        <w:rPr>
          <w:rFonts w:hint="eastAsia"/>
        </w:rPr>
        <w:t>ó</w:t>
      </w:r>
      <w:r>
        <w:t>nicas: Aumentaron el control econ</w:t>
      </w:r>
      <w:r>
        <w:rPr>
          <w:rFonts w:hint="eastAsia"/>
        </w:rPr>
        <w:t>ó</w:t>
      </w:r>
      <w:r>
        <w:t>mico y administrativo sobre las colonias, generando descontento.</w:t>
      </w:r>
    </w:p>
    <w:p w14:paraId="768B5FAB" w14:textId="77777777" w:rsidR="00E90AEE" w:rsidRDefault="00E90AEE" w:rsidP="00E90AEE">
      <w:pPr>
        <w:ind w:left="-5"/>
      </w:pPr>
      <w:r>
        <w:tab/>
      </w:r>
      <w:r>
        <w:rPr>
          <w:rFonts w:hint="eastAsia"/>
        </w:rPr>
        <w:t>•</w:t>
      </w:r>
      <w:r>
        <w:tab/>
        <w:t>Comercio: La liberalizaci</w:t>
      </w:r>
      <w:r>
        <w:rPr>
          <w:rFonts w:hint="eastAsia"/>
        </w:rPr>
        <w:t>ó</w:t>
      </w:r>
      <w:r>
        <w:t>n del comercio benefici</w:t>
      </w:r>
      <w:r>
        <w:rPr>
          <w:rFonts w:hint="eastAsia"/>
        </w:rPr>
        <w:t>ó</w:t>
      </w:r>
      <w:r>
        <w:t xml:space="preserve"> m</w:t>
      </w:r>
      <w:r>
        <w:rPr>
          <w:rFonts w:hint="eastAsia"/>
        </w:rPr>
        <w:t>á</w:t>
      </w:r>
      <w:r>
        <w:t>s a los peninsulares que a los criollos.</w:t>
      </w:r>
    </w:p>
    <w:p w14:paraId="5BE20C8B" w14:textId="77777777" w:rsidR="00E90AEE" w:rsidRDefault="00E90AEE" w:rsidP="00E90AEE">
      <w:pPr>
        <w:ind w:left="-5"/>
      </w:pPr>
      <w:r>
        <w:tab/>
      </w:r>
      <w:r>
        <w:rPr>
          <w:rFonts w:hint="eastAsia"/>
        </w:rPr>
        <w:t>•</w:t>
      </w:r>
      <w:r>
        <w:tab/>
        <w:t>Influencia de la Revoluci</w:t>
      </w:r>
      <w:r>
        <w:rPr>
          <w:rFonts w:hint="eastAsia"/>
        </w:rPr>
        <w:t>ó</w:t>
      </w:r>
      <w:r>
        <w:t>n Americana (1776): Inspir</w:t>
      </w:r>
      <w:r>
        <w:rPr>
          <w:rFonts w:hint="eastAsia"/>
        </w:rPr>
        <w:t>ó</w:t>
      </w:r>
      <w:r>
        <w:t xml:space="preserve"> la lucha por la independencia.</w:t>
      </w:r>
    </w:p>
    <w:p w14:paraId="0A082038" w14:textId="77777777" w:rsidR="00E90AEE" w:rsidRDefault="00E90AEE" w:rsidP="00E90AEE">
      <w:pPr>
        <w:ind w:left="-5"/>
      </w:pPr>
      <w:r>
        <w:tab/>
      </w:r>
      <w:r>
        <w:rPr>
          <w:rFonts w:hint="eastAsia"/>
        </w:rPr>
        <w:t>•</w:t>
      </w:r>
      <w:r>
        <w:tab/>
        <w:t>Revoluci</w:t>
      </w:r>
      <w:r>
        <w:rPr>
          <w:rFonts w:hint="eastAsia"/>
        </w:rPr>
        <w:t>ó</w:t>
      </w:r>
      <w:r>
        <w:t>n Francesa (1789): Sus ideas tambi</w:t>
      </w:r>
      <w:r>
        <w:rPr>
          <w:rFonts w:hint="eastAsia"/>
        </w:rPr>
        <w:t>é</w:t>
      </w:r>
      <w:r>
        <w:t>n influyeron en los l</w:t>
      </w:r>
      <w:r>
        <w:rPr>
          <w:rFonts w:hint="eastAsia"/>
        </w:rPr>
        <w:t>í</w:t>
      </w:r>
      <w:r>
        <w:t>deres independentistas como Bol</w:t>
      </w:r>
      <w:r>
        <w:rPr>
          <w:rFonts w:hint="eastAsia"/>
        </w:rPr>
        <w:t>í</w:t>
      </w:r>
      <w:r>
        <w:t>var y Miranda.</w:t>
      </w:r>
    </w:p>
    <w:p w14:paraId="74C8B126" w14:textId="77777777" w:rsidR="00E90AEE" w:rsidRDefault="00E90AEE" w:rsidP="00E90AEE">
      <w:pPr>
        <w:ind w:left="-5"/>
      </w:pPr>
      <w:r>
        <w:tab/>
      </w:r>
      <w:r>
        <w:rPr>
          <w:rFonts w:hint="eastAsia"/>
        </w:rPr>
        <w:t>•</w:t>
      </w:r>
      <w:r>
        <w:tab/>
        <w:t>Intereses de Reino Unido: Apoyaba la independencia de las colonias americanas para expandir su comercio.</w:t>
      </w:r>
    </w:p>
    <w:p w14:paraId="5240F078" w14:textId="77777777" w:rsidR="00E90AEE" w:rsidRPr="008C17BE" w:rsidRDefault="00E90AEE" w:rsidP="00E90AEE">
      <w:pPr>
        <w:ind w:left="-5"/>
        <w:rPr>
          <w:b/>
          <w:bCs/>
        </w:rPr>
      </w:pPr>
      <w:r w:rsidRPr="008C17BE">
        <w:rPr>
          <w:b/>
          <w:bCs/>
        </w:rPr>
        <w:tab/>
        <w:t>3.</w:t>
      </w:r>
      <w:r w:rsidRPr="008C17BE">
        <w:rPr>
          <w:b/>
          <w:bCs/>
        </w:rPr>
        <w:tab/>
        <w:t>El proceso emancipador:</w:t>
      </w:r>
    </w:p>
    <w:p w14:paraId="20561A91" w14:textId="77777777" w:rsidR="00E90AEE" w:rsidRDefault="00E90AEE" w:rsidP="00E90AEE">
      <w:pPr>
        <w:ind w:left="-5"/>
      </w:pPr>
      <w:r>
        <w:tab/>
      </w:r>
      <w:r>
        <w:rPr>
          <w:rFonts w:hint="eastAsia"/>
        </w:rPr>
        <w:t>•</w:t>
      </w:r>
      <w:r>
        <w:tab/>
        <w:t>Crisis en Espa</w:t>
      </w:r>
      <w:r>
        <w:rPr>
          <w:rFonts w:hint="eastAsia"/>
        </w:rPr>
        <w:t>ñ</w:t>
      </w:r>
      <w:r>
        <w:t>a: La invasi</w:t>
      </w:r>
      <w:r>
        <w:rPr>
          <w:rFonts w:hint="eastAsia"/>
        </w:rPr>
        <w:t>ó</w:t>
      </w:r>
      <w:r>
        <w:t>n napole</w:t>
      </w:r>
      <w:r>
        <w:rPr>
          <w:rFonts w:hint="eastAsia"/>
        </w:rPr>
        <w:t>ó</w:t>
      </w:r>
      <w:r>
        <w:t>nica en 1808 debilit</w:t>
      </w:r>
      <w:r>
        <w:rPr>
          <w:rFonts w:hint="eastAsia"/>
        </w:rPr>
        <w:t>ó</w:t>
      </w:r>
      <w:r>
        <w:t xml:space="preserve"> el control espa</w:t>
      </w:r>
      <w:r>
        <w:rPr>
          <w:rFonts w:hint="eastAsia"/>
        </w:rPr>
        <w:t>ñ</w:t>
      </w:r>
      <w:r>
        <w:t>ol sobre Am</w:t>
      </w:r>
      <w:r>
        <w:rPr>
          <w:rFonts w:hint="eastAsia"/>
        </w:rPr>
        <w:t>é</w:t>
      </w:r>
      <w:r>
        <w:t>rica.</w:t>
      </w:r>
    </w:p>
    <w:p w14:paraId="2245E087" w14:textId="77777777" w:rsidR="00E90AEE" w:rsidRDefault="00E90AEE" w:rsidP="00E90AEE">
      <w:pPr>
        <w:ind w:left="-5"/>
      </w:pPr>
      <w:r>
        <w:tab/>
      </w:r>
      <w:r>
        <w:rPr>
          <w:rFonts w:hint="eastAsia"/>
        </w:rPr>
        <w:t>•</w:t>
      </w:r>
      <w:r>
        <w:tab/>
        <w:t>Levantamientos en Am</w:t>
      </w:r>
      <w:r>
        <w:rPr>
          <w:rFonts w:hint="eastAsia"/>
        </w:rPr>
        <w:t>é</w:t>
      </w:r>
      <w:r>
        <w:t>rica: Desde 1810, comenzaron a formarse juntas criollas que proclamaban la independencia.</w:t>
      </w:r>
    </w:p>
    <w:p w14:paraId="6DC36931" w14:textId="77777777" w:rsidR="00E90AEE" w:rsidRDefault="00E90AEE" w:rsidP="00E90AEE">
      <w:pPr>
        <w:ind w:left="-5"/>
      </w:pPr>
      <w:r>
        <w:tab/>
      </w:r>
      <w:r>
        <w:rPr>
          <w:rFonts w:hint="eastAsia"/>
        </w:rPr>
        <w:t>•</w:t>
      </w:r>
      <w:r>
        <w:tab/>
        <w:t>Guerra y batallas: Hubo enfrentamientos clave como la de Carabobo (1821) y Ayacucho (1824), liderados por figuras como Sim</w:t>
      </w:r>
      <w:r>
        <w:rPr>
          <w:rFonts w:hint="eastAsia"/>
        </w:rPr>
        <w:t>ó</w:t>
      </w:r>
      <w:r>
        <w:t>n Bol</w:t>
      </w:r>
      <w:r>
        <w:rPr>
          <w:rFonts w:hint="eastAsia"/>
        </w:rPr>
        <w:t>í</w:t>
      </w:r>
      <w:r>
        <w:t>var y Jos</w:t>
      </w:r>
      <w:r>
        <w:rPr>
          <w:rFonts w:hint="eastAsia"/>
        </w:rPr>
        <w:t>é</w:t>
      </w:r>
      <w:r>
        <w:t xml:space="preserve"> de San Mart</w:t>
      </w:r>
      <w:r>
        <w:rPr>
          <w:rFonts w:hint="eastAsia"/>
        </w:rPr>
        <w:t>í</w:t>
      </w:r>
      <w:r>
        <w:t>n.</w:t>
      </w:r>
    </w:p>
    <w:p w14:paraId="7CA767F2" w14:textId="77777777" w:rsidR="00E90AEE" w:rsidRPr="008C17BE" w:rsidRDefault="00E90AEE" w:rsidP="00E90AEE">
      <w:pPr>
        <w:ind w:left="-5"/>
        <w:rPr>
          <w:b/>
          <w:bCs/>
        </w:rPr>
      </w:pPr>
      <w:r w:rsidRPr="008C17BE">
        <w:rPr>
          <w:b/>
          <w:bCs/>
        </w:rPr>
        <w:tab/>
        <w:t>4.</w:t>
      </w:r>
      <w:r w:rsidRPr="008C17BE">
        <w:rPr>
          <w:b/>
          <w:bCs/>
        </w:rPr>
        <w:tab/>
        <w:t>Balance de las independencias:</w:t>
      </w:r>
    </w:p>
    <w:p w14:paraId="3D4BA560" w14:textId="77777777" w:rsidR="00E90AEE" w:rsidRDefault="00E90AEE" w:rsidP="00E90AEE">
      <w:pPr>
        <w:ind w:left="-5"/>
      </w:pPr>
      <w:r>
        <w:tab/>
      </w:r>
      <w:r>
        <w:rPr>
          <w:rFonts w:hint="eastAsia"/>
        </w:rPr>
        <w:t>•</w:t>
      </w:r>
      <w:r>
        <w:tab/>
        <w:t>A pesar de los esfuerzos del rey Fernando VII, Espa</w:t>
      </w:r>
      <w:r>
        <w:rPr>
          <w:rFonts w:hint="eastAsia"/>
        </w:rPr>
        <w:t>ñ</w:t>
      </w:r>
      <w:r>
        <w:t>a no pudo frenar las independencias.</w:t>
      </w:r>
    </w:p>
    <w:p w14:paraId="1A143476" w14:textId="77777777" w:rsidR="00E90AEE" w:rsidRDefault="00E90AEE" w:rsidP="00E90AEE">
      <w:pPr>
        <w:ind w:left="-5"/>
      </w:pPr>
      <w:r>
        <w:tab/>
      </w:r>
      <w:r>
        <w:rPr>
          <w:rFonts w:hint="eastAsia"/>
        </w:rPr>
        <w:t>•</w:t>
      </w:r>
      <w:r>
        <w:tab/>
        <w:t>Se formaron nuevas naciones que, a partir de las ideas de Bol</w:t>
      </w:r>
      <w:r>
        <w:rPr>
          <w:rFonts w:hint="eastAsia"/>
        </w:rPr>
        <w:t>í</w:t>
      </w:r>
      <w:r>
        <w:t>var, buscaban una uni</w:t>
      </w:r>
      <w:r>
        <w:rPr>
          <w:rFonts w:hint="eastAsia"/>
        </w:rPr>
        <w:t>ó</w:t>
      </w:r>
      <w:r>
        <w:t>n regional (Gran Colombia).</w:t>
      </w:r>
    </w:p>
    <w:p w14:paraId="142D4B84" w14:textId="77777777" w:rsidR="00E90AEE" w:rsidRDefault="00E90AEE" w:rsidP="00E90AEE">
      <w:pPr>
        <w:ind w:left="-5"/>
      </w:pPr>
      <w:r>
        <w:lastRenderedPageBreak/>
        <w:tab/>
      </w:r>
      <w:r>
        <w:rPr>
          <w:rFonts w:hint="eastAsia"/>
        </w:rPr>
        <w:t>•</w:t>
      </w:r>
      <w:r>
        <w:tab/>
        <w:t>La independencia trajo consigo tensiones sociales, econ</w:t>
      </w:r>
      <w:r>
        <w:rPr>
          <w:rFonts w:hint="eastAsia"/>
        </w:rPr>
        <w:t>ó</w:t>
      </w:r>
      <w:r>
        <w:t>micas y pol</w:t>
      </w:r>
      <w:r>
        <w:rPr>
          <w:rFonts w:hint="eastAsia"/>
        </w:rPr>
        <w:t>í</w:t>
      </w:r>
      <w:r>
        <w:t>ticas, especialmente por el control de los criollos.</w:t>
      </w:r>
    </w:p>
    <w:p w14:paraId="28B6C6B8" w14:textId="77777777" w:rsidR="00E90AEE" w:rsidRPr="008C17BE" w:rsidRDefault="00E90AEE" w:rsidP="00E90AEE">
      <w:pPr>
        <w:ind w:left="-5"/>
        <w:rPr>
          <w:b/>
          <w:bCs/>
        </w:rPr>
      </w:pPr>
      <w:r w:rsidRPr="008C17BE">
        <w:rPr>
          <w:b/>
          <w:bCs/>
        </w:rPr>
        <w:tab/>
        <w:t>5.</w:t>
      </w:r>
      <w:r w:rsidRPr="008C17BE">
        <w:rPr>
          <w:b/>
          <w:bCs/>
        </w:rPr>
        <w:tab/>
        <w:t>El papel de las mujeres en la emancipaci</w:t>
      </w:r>
      <w:r w:rsidRPr="008C17BE">
        <w:rPr>
          <w:rFonts w:hint="eastAsia"/>
          <w:b/>
          <w:bCs/>
        </w:rPr>
        <w:t>ó</w:t>
      </w:r>
      <w:r w:rsidRPr="008C17BE">
        <w:rPr>
          <w:b/>
          <w:bCs/>
        </w:rPr>
        <w:t>n:</w:t>
      </w:r>
    </w:p>
    <w:p w14:paraId="5B5611FE" w14:textId="06F24A6D" w:rsidR="008F10AA" w:rsidRDefault="00E90AEE">
      <w:pPr>
        <w:ind w:left="-5"/>
      </w:pPr>
      <w:r>
        <w:tab/>
      </w:r>
      <w:r>
        <w:rPr>
          <w:rFonts w:hint="eastAsia"/>
        </w:rPr>
        <w:t>•</w:t>
      </w:r>
      <w:r>
        <w:tab/>
        <w:t>Mujeres como Leona Vicario participaron activamente en la causa independentista, brindando apoyo econ</w:t>
      </w:r>
      <w:r>
        <w:rPr>
          <w:rFonts w:hint="eastAsia"/>
        </w:rPr>
        <w:t>ó</w:t>
      </w:r>
      <w:r>
        <w:t>mico, estrat</w:t>
      </w:r>
      <w:r>
        <w:rPr>
          <w:rFonts w:hint="eastAsia"/>
        </w:rPr>
        <w:t>é</w:t>
      </w:r>
      <w:r>
        <w:t>gico y en comunicaciones.</w:t>
      </w:r>
    </w:p>
    <w:sectPr w:rsidR="008F10AA">
      <w:pgSz w:w="11900" w:h="16820"/>
      <w:pgMar w:top="1470" w:right="1695" w:bottom="1453"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roman"/>
    <w:pitch w:val="default"/>
  </w:font>
  <w:font w:name="Calibri">
    <w:panose1 w:val="020F0502020204030204"/>
    <w:charset w:val="00"/>
    <w:family w:val="swiss"/>
    <w:pitch w:val="variable"/>
    <w:sig w:usb0="E00002FF" w:usb1="4000ACFF" w:usb2="00000001" w:usb3="00000000" w:csb0="0000019F" w:csb1="00000000"/>
  </w:font>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E5125"/>
    <w:multiLevelType w:val="hybridMultilevel"/>
    <w:tmpl w:val="FFFFFFFF"/>
    <w:lvl w:ilvl="0" w:tplc="5F36031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534343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8211D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97E260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72FB5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F469F5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C92D00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5E6F16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096E19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6E936E4"/>
    <w:multiLevelType w:val="hybridMultilevel"/>
    <w:tmpl w:val="FFFFFFFF"/>
    <w:lvl w:ilvl="0" w:tplc="0B0653B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4649E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464850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37CF58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A2AEC2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504BC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1B4A6C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1A68C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BF00D3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27129C"/>
    <w:multiLevelType w:val="hybridMultilevel"/>
    <w:tmpl w:val="FFFFFFFF"/>
    <w:lvl w:ilvl="0" w:tplc="4A5652C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918F9D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4742AB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77A18F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8C621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10E0C2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43648B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E485F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1169FC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1D5761A"/>
    <w:multiLevelType w:val="multilevel"/>
    <w:tmpl w:val="FFFFFFFF"/>
    <w:lvl w:ilvl="0">
      <w:start w:val="5"/>
      <w:numFmt w:val="decimal"/>
      <w:pStyle w:val="Ttulo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1"/>
      <w:numFmt w:val="decimal"/>
      <w:pStyle w:val="Ttulo2"/>
      <w:lvlText w:val="%1.%2."/>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98B23BD"/>
    <w:multiLevelType w:val="hybridMultilevel"/>
    <w:tmpl w:val="FFFFFFFF"/>
    <w:lvl w:ilvl="0" w:tplc="640C911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A6050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80ECDF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E50D97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C44FA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EBC526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7902E8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F84A4E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2245BC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A773E32"/>
    <w:multiLevelType w:val="hybridMultilevel"/>
    <w:tmpl w:val="FFFFFFFF"/>
    <w:lvl w:ilvl="0" w:tplc="7AEACC18">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54B00E">
      <w:start w:val="1"/>
      <w:numFmt w:val="bullet"/>
      <w:lvlText w:val="o"/>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FE4C600">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0EA796">
      <w:start w:val="1"/>
      <w:numFmt w:val="bullet"/>
      <w:lvlText w:val="•"/>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CAFF40">
      <w:start w:val="1"/>
      <w:numFmt w:val="bullet"/>
      <w:lvlText w:val="o"/>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98D6BE">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E68756">
      <w:start w:val="1"/>
      <w:numFmt w:val="bullet"/>
      <w:lvlText w:val="•"/>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124B004">
      <w:start w:val="1"/>
      <w:numFmt w:val="bullet"/>
      <w:lvlText w:val="o"/>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486AC78">
      <w:start w:val="1"/>
      <w:numFmt w:val="bullet"/>
      <w:lvlText w:val="▪"/>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D8332CC"/>
    <w:multiLevelType w:val="hybridMultilevel"/>
    <w:tmpl w:val="FFFFFFFF"/>
    <w:lvl w:ilvl="0" w:tplc="0DEECD0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0E16B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B72AAE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912EA7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70CC68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D5444F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AAEE3A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A297E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3CA1EF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3241A70"/>
    <w:multiLevelType w:val="hybridMultilevel"/>
    <w:tmpl w:val="FFFFFFFF"/>
    <w:lvl w:ilvl="0" w:tplc="DACAF2A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4C9EB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32876E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2A4647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849EC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27A3EC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53490D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AEC76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35C190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3CC4FE6"/>
    <w:multiLevelType w:val="hybridMultilevel"/>
    <w:tmpl w:val="FFFFFFFF"/>
    <w:lvl w:ilvl="0" w:tplc="C6E25C6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B0F46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C428A2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1509B7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EE8A8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F7CCFD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EC459A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B2334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AD0D9A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5845170"/>
    <w:multiLevelType w:val="hybridMultilevel"/>
    <w:tmpl w:val="FFFFFFFF"/>
    <w:lvl w:ilvl="0" w:tplc="18689D82">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4E5E76">
      <w:start w:val="1"/>
      <w:numFmt w:val="bullet"/>
      <w:lvlText w:val="o"/>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2EF22A">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45A1052">
      <w:start w:val="1"/>
      <w:numFmt w:val="bullet"/>
      <w:lvlText w:val="•"/>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2465016">
      <w:start w:val="1"/>
      <w:numFmt w:val="bullet"/>
      <w:lvlText w:val="o"/>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E6EDCC4">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536D3CE">
      <w:start w:val="1"/>
      <w:numFmt w:val="bullet"/>
      <w:lvlText w:val="•"/>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C20ED84">
      <w:start w:val="1"/>
      <w:numFmt w:val="bullet"/>
      <w:lvlText w:val="o"/>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E92D2A0">
      <w:start w:val="1"/>
      <w:numFmt w:val="bullet"/>
      <w:lvlText w:val="▪"/>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9BE77BC"/>
    <w:multiLevelType w:val="hybridMultilevel"/>
    <w:tmpl w:val="FFFFFFFF"/>
    <w:lvl w:ilvl="0" w:tplc="93A0EF02">
      <w:start w:val="4"/>
      <w:numFmt w:val="decimal"/>
      <w:lvlText w:val="%1."/>
      <w:lvlJc w:val="left"/>
      <w:pPr>
        <w:ind w:left="70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B9DE15B4">
      <w:start w:val="1"/>
      <w:numFmt w:val="lowerLetter"/>
      <w:lvlText w:val="%2"/>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0FBAD1A8">
      <w:start w:val="1"/>
      <w:numFmt w:val="lowerRoman"/>
      <w:lvlText w:val="%3"/>
      <w:lvlJc w:val="left"/>
      <w:pPr>
        <w:ind w:left="21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BAC01182">
      <w:start w:val="1"/>
      <w:numFmt w:val="decimal"/>
      <w:lvlText w:val="%4"/>
      <w:lvlJc w:val="left"/>
      <w:pPr>
        <w:ind w:left="28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FA90E97A">
      <w:start w:val="1"/>
      <w:numFmt w:val="lowerLetter"/>
      <w:lvlText w:val="%5"/>
      <w:lvlJc w:val="left"/>
      <w:pPr>
        <w:ind w:left="36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83DC363E">
      <w:start w:val="1"/>
      <w:numFmt w:val="lowerRoman"/>
      <w:lvlText w:val="%6"/>
      <w:lvlJc w:val="left"/>
      <w:pPr>
        <w:ind w:left="43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7550F0A8">
      <w:start w:val="1"/>
      <w:numFmt w:val="decimal"/>
      <w:lvlText w:val="%7"/>
      <w:lvlJc w:val="left"/>
      <w:pPr>
        <w:ind w:left="50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04E65532">
      <w:start w:val="1"/>
      <w:numFmt w:val="lowerLetter"/>
      <w:lvlText w:val="%8"/>
      <w:lvlJc w:val="left"/>
      <w:pPr>
        <w:ind w:left="57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EC4EF034">
      <w:start w:val="1"/>
      <w:numFmt w:val="lowerRoman"/>
      <w:lvlText w:val="%9"/>
      <w:lvlJc w:val="left"/>
      <w:pPr>
        <w:ind w:left="64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F486C81"/>
    <w:multiLevelType w:val="hybridMultilevel"/>
    <w:tmpl w:val="FFFFFFFF"/>
    <w:lvl w:ilvl="0" w:tplc="E0F818A2">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84634A2">
      <w:start w:val="1"/>
      <w:numFmt w:val="bullet"/>
      <w:lvlText w:val="o"/>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B848362">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2A249A8">
      <w:start w:val="1"/>
      <w:numFmt w:val="bullet"/>
      <w:lvlText w:val="•"/>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9074C4">
      <w:start w:val="1"/>
      <w:numFmt w:val="bullet"/>
      <w:lvlText w:val="o"/>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DD03AA2">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98DB7C">
      <w:start w:val="1"/>
      <w:numFmt w:val="bullet"/>
      <w:lvlText w:val="•"/>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840210">
      <w:start w:val="1"/>
      <w:numFmt w:val="bullet"/>
      <w:lvlText w:val="o"/>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8863EA">
      <w:start w:val="1"/>
      <w:numFmt w:val="bullet"/>
      <w:lvlText w:val="▪"/>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9F04B7C"/>
    <w:multiLevelType w:val="hybridMultilevel"/>
    <w:tmpl w:val="FFFFFFFF"/>
    <w:lvl w:ilvl="0" w:tplc="2F4E2D2C">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F82C86">
      <w:start w:val="1"/>
      <w:numFmt w:val="bullet"/>
      <w:lvlText w:val="o"/>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CC8A2C0">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4230D2">
      <w:start w:val="1"/>
      <w:numFmt w:val="bullet"/>
      <w:lvlText w:val="•"/>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41E8804">
      <w:start w:val="1"/>
      <w:numFmt w:val="bullet"/>
      <w:lvlText w:val="o"/>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DECF4C">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CEFD4A">
      <w:start w:val="1"/>
      <w:numFmt w:val="bullet"/>
      <w:lvlText w:val="•"/>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402B0C">
      <w:start w:val="1"/>
      <w:numFmt w:val="bullet"/>
      <w:lvlText w:val="o"/>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BF4E876">
      <w:start w:val="1"/>
      <w:numFmt w:val="bullet"/>
      <w:lvlText w:val="▪"/>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BFA059D"/>
    <w:multiLevelType w:val="hybridMultilevel"/>
    <w:tmpl w:val="FFFFFFFF"/>
    <w:lvl w:ilvl="0" w:tplc="18A6DAD6">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0FE45F4">
      <w:start w:val="1"/>
      <w:numFmt w:val="lowerLetter"/>
      <w:lvlText w:val="%2"/>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72AA6A">
      <w:start w:val="1"/>
      <w:numFmt w:val="lowerRoman"/>
      <w:lvlText w:val="%3"/>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0CC6038">
      <w:start w:val="1"/>
      <w:numFmt w:val="decimal"/>
      <w:lvlText w:val="%4"/>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6AADE2">
      <w:start w:val="1"/>
      <w:numFmt w:val="lowerLetter"/>
      <w:lvlText w:val="%5"/>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800514">
      <w:start w:val="1"/>
      <w:numFmt w:val="lowerRoman"/>
      <w:lvlText w:val="%6"/>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462502E">
      <w:start w:val="1"/>
      <w:numFmt w:val="decimal"/>
      <w:lvlText w:val="%7"/>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9149F68">
      <w:start w:val="1"/>
      <w:numFmt w:val="lowerLetter"/>
      <w:lvlText w:val="%8"/>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B8B30A">
      <w:start w:val="1"/>
      <w:numFmt w:val="lowerRoman"/>
      <w:lvlText w:val="%9"/>
      <w:lvlJc w:val="left"/>
      <w:pPr>
        <w:ind w:left="6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705447637">
    <w:abstractNumId w:val="4"/>
  </w:num>
  <w:num w:numId="2" w16cid:durableId="1249389308">
    <w:abstractNumId w:val="2"/>
  </w:num>
  <w:num w:numId="3" w16cid:durableId="377558858">
    <w:abstractNumId w:val="7"/>
  </w:num>
  <w:num w:numId="4" w16cid:durableId="2107454327">
    <w:abstractNumId w:val="6"/>
  </w:num>
  <w:num w:numId="5" w16cid:durableId="1494569645">
    <w:abstractNumId w:val="8"/>
  </w:num>
  <w:num w:numId="6" w16cid:durableId="1479154066">
    <w:abstractNumId w:val="0"/>
  </w:num>
  <w:num w:numId="7" w16cid:durableId="1949122268">
    <w:abstractNumId w:val="12"/>
  </w:num>
  <w:num w:numId="8" w16cid:durableId="107163411">
    <w:abstractNumId w:val="11"/>
  </w:num>
  <w:num w:numId="9" w16cid:durableId="836270633">
    <w:abstractNumId w:val="5"/>
  </w:num>
  <w:num w:numId="10" w16cid:durableId="157422637">
    <w:abstractNumId w:val="10"/>
  </w:num>
  <w:num w:numId="11" w16cid:durableId="283318031">
    <w:abstractNumId w:val="1"/>
  </w:num>
  <w:num w:numId="12" w16cid:durableId="1362586160">
    <w:abstractNumId w:val="13"/>
  </w:num>
  <w:num w:numId="13" w16cid:durableId="956721596">
    <w:abstractNumId w:val="9"/>
  </w:num>
  <w:num w:numId="14" w16cid:durableId="12639532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1"/>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B9B"/>
    <w:rsid w:val="0029440E"/>
    <w:rsid w:val="00753328"/>
    <w:rsid w:val="007F71B3"/>
    <w:rsid w:val="008C17BE"/>
    <w:rsid w:val="008F10AA"/>
    <w:rsid w:val="00E37B9B"/>
    <w:rsid w:val="00E875AD"/>
    <w:rsid w:val="00E90AEE"/>
    <w:rsid w:val="00F474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5B50E7A2"/>
  <w15:docId w15:val="{491B37B8-A834-F341-BCAC-081D8D5F8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2" w:line="249" w:lineRule="auto"/>
      <w:ind w:left="10" w:hanging="10"/>
      <w:jc w:val="both"/>
    </w:pPr>
    <w:rPr>
      <w:rFonts w:ascii="Calibri" w:eastAsia="Calibri" w:hAnsi="Calibri" w:cs="Calibri"/>
      <w:color w:val="000000"/>
    </w:rPr>
  </w:style>
  <w:style w:type="paragraph" w:styleId="Ttulo1">
    <w:name w:val="heading 1"/>
    <w:next w:val="Normal"/>
    <w:link w:val="Ttulo1Car"/>
    <w:uiPriority w:val="9"/>
    <w:qFormat/>
    <w:pPr>
      <w:keepNext/>
      <w:keepLines/>
      <w:numPr>
        <w:numId w:val="14"/>
      </w:numPr>
      <w:spacing w:after="257" w:line="259" w:lineRule="auto"/>
      <w:ind w:left="10" w:hanging="10"/>
      <w:outlineLvl w:val="0"/>
    </w:pPr>
    <w:rPr>
      <w:rFonts w:ascii="Calibri" w:eastAsia="Calibri" w:hAnsi="Calibri" w:cs="Calibri"/>
      <w:b/>
      <w:color w:val="000000"/>
    </w:rPr>
  </w:style>
  <w:style w:type="paragraph" w:styleId="Ttulo2">
    <w:name w:val="heading 2"/>
    <w:next w:val="Normal"/>
    <w:link w:val="Ttulo2Car"/>
    <w:uiPriority w:val="9"/>
    <w:unhideWhenUsed/>
    <w:qFormat/>
    <w:pPr>
      <w:keepNext/>
      <w:keepLines/>
      <w:numPr>
        <w:ilvl w:val="1"/>
        <w:numId w:val="14"/>
      </w:numPr>
      <w:spacing w:after="257" w:line="259" w:lineRule="auto"/>
      <w:ind w:left="10" w:hanging="10"/>
      <w:outlineLvl w:val="1"/>
    </w:pPr>
    <w:rPr>
      <w:rFonts w:ascii="Calibri" w:eastAsia="Calibri" w:hAnsi="Calibri" w:cs="Calibri"/>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0000"/>
      <w:sz w:val="24"/>
    </w:rPr>
  </w:style>
  <w:style w:type="character" w:customStyle="1" w:styleId="Ttulo2Car">
    <w:name w:val="Título 2 Car"/>
    <w:link w:val="Ttulo2"/>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3773</Words>
  <Characters>20756</Characters>
  <Application>Microsoft Office Word</Application>
  <DocSecurity>0</DocSecurity>
  <Lines>172</Lines>
  <Paragraphs>48</Paragraphs>
  <ScaleCrop>false</ScaleCrop>
  <Company/>
  <LinksUpToDate>false</LinksUpToDate>
  <CharactersWithSpaces>24481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Andrea Torres</cp:lastModifiedBy>
  <cp:revision>2</cp:revision>
  <dcterms:created xsi:type="dcterms:W3CDTF">2024-10-16T17:02:00Z</dcterms:created>
  <dcterms:modified xsi:type="dcterms:W3CDTF">2024-10-16T17:02:00Z</dcterms:modified>
</cp:coreProperties>
</file>